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47A5" w14:textId="77777777" w:rsidR="008D39A1" w:rsidRPr="00F90AD6" w:rsidRDefault="001A02E4" w:rsidP="00F90AD6">
      <w:pPr>
        <w:pStyle w:val="Body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F90AD6">
        <w:rPr>
          <w:rFonts w:ascii="Cordia New" w:hAnsi="Cordia New" w:cs="Cordia New"/>
          <w:noProof/>
        </w:rPr>
        <w:drawing>
          <wp:anchor distT="0" distB="0" distL="0" distR="0" simplePos="0" relativeHeight="251659264" behindDoc="0" locked="0" layoutInCell="1" allowOverlap="1" wp14:anchorId="176B6DF8" wp14:editId="0F669179">
            <wp:simplePos x="0" y="0"/>
            <wp:positionH relativeFrom="page">
              <wp:posOffset>914400</wp:posOffset>
            </wp:positionH>
            <wp:positionV relativeFrom="line">
              <wp:posOffset>-480059</wp:posOffset>
            </wp:positionV>
            <wp:extent cx="1426211" cy="546735"/>
            <wp:effectExtent l="0" t="0" r="0" b="0"/>
            <wp:wrapNone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211" cy="546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CBE8D47" w14:textId="77777777" w:rsidR="00F90AD6" w:rsidRPr="00F90AD6" w:rsidRDefault="00F90AD6" w:rsidP="00F90AD6">
      <w:pPr>
        <w:pStyle w:val="Body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F90AD6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53EB31C" w14:textId="77777777" w:rsidR="00F90AD6" w:rsidRPr="00F90AD6" w:rsidRDefault="00F90AD6" w:rsidP="00F90AD6">
      <w:pPr>
        <w:pStyle w:val="Body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F90AD6">
        <w:rPr>
          <w:rFonts w:ascii="Cordia New" w:hAnsi="Cordia New" w:cs="Cordia New"/>
          <w:b/>
          <w:bCs/>
          <w:sz w:val="30"/>
          <w:szCs w:val="30"/>
        </w:rPr>
        <w:t>‘</w:t>
      </w:r>
      <w:r w:rsidRPr="00F90AD6">
        <w:rPr>
          <w:rFonts w:ascii="Cordia New" w:hAnsi="Cordia New" w:cs="Cordia New"/>
          <w:b/>
          <w:bCs/>
          <w:sz w:val="30"/>
          <w:szCs w:val="30"/>
          <w:cs/>
        </w:rPr>
        <w:t xml:space="preserve">กรุงไทย’พลิกโฉมลงทุนหุ้นตปท. เตรียมเสนอขาย </w:t>
      </w:r>
      <w:r w:rsidRPr="00F90AD6">
        <w:rPr>
          <w:rFonts w:ascii="Cordia New" w:hAnsi="Cordia New" w:cs="Cordia New"/>
          <w:b/>
          <w:bCs/>
          <w:sz w:val="30"/>
          <w:szCs w:val="30"/>
        </w:rPr>
        <w:t xml:space="preserve">DR </w:t>
      </w:r>
      <w:r w:rsidRPr="00F90AD6">
        <w:rPr>
          <w:rFonts w:ascii="Cordia New" w:hAnsi="Cordia New" w:cs="Cordia New"/>
          <w:b/>
          <w:bCs/>
          <w:sz w:val="30"/>
          <w:szCs w:val="30"/>
          <w:cs/>
        </w:rPr>
        <w:t>อิงหุ้นเทคโนโลยีระดับโลก ’</w:t>
      </w:r>
      <w:r w:rsidRPr="00F90AD6">
        <w:rPr>
          <w:rFonts w:ascii="Cordia New" w:hAnsi="Cordia New" w:cs="Cordia New"/>
          <w:b/>
          <w:bCs/>
          <w:sz w:val="30"/>
          <w:szCs w:val="30"/>
        </w:rPr>
        <w:t xml:space="preserve">Alibaba- Tencent’ </w:t>
      </w:r>
      <w:r w:rsidRPr="00F90AD6">
        <w:rPr>
          <w:rFonts w:ascii="Cordia New" w:hAnsi="Cordia New" w:cs="Cordia New"/>
          <w:b/>
          <w:bCs/>
          <w:sz w:val="30"/>
          <w:szCs w:val="30"/>
          <w:cs/>
        </w:rPr>
        <w:t xml:space="preserve">เร็วๆนี้ </w:t>
      </w:r>
    </w:p>
    <w:p w14:paraId="016A1C9B" w14:textId="77777777" w:rsidR="00F90AD6" w:rsidRPr="00F90AD6" w:rsidRDefault="00F90AD6" w:rsidP="00F90AD6">
      <w:pPr>
        <w:pStyle w:val="Body"/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F90AD6">
        <w:rPr>
          <w:rFonts w:ascii="Cordia New" w:hAnsi="Cordia New" w:cs="Cordia New"/>
          <w:sz w:val="30"/>
          <w:szCs w:val="30"/>
        </w:rPr>
        <w:tab/>
        <w:t>“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กรุงไทย” ยกระดับการลงทุนหุ้นต่างประเทศ เตรียมเสนอขายตราสารแสดงสิทธิในหลักทรัพย์ต่างประเทศ หรือ </w:t>
      </w:r>
      <w:r w:rsidRPr="00F90AD6">
        <w:rPr>
          <w:rFonts w:ascii="Cordia New" w:hAnsi="Cordia New" w:cs="Cordia New"/>
          <w:sz w:val="30"/>
          <w:szCs w:val="30"/>
        </w:rPr>
        <w:t xml:space="preserve">DR </w:t>
      </w:r>
      <w:r w:rsidRPr="00F90AD6">
        <w:rPr>
          <w:rFonts w:ascii="Cordia New" w:hAnsi="Cordia New" w:cs="Cordia New"/>
          <w:sz w:val="30"/>
          <w:szCs w:val="30"/>
          <w:cs/>
        </w:rPr>
        <w:t>อ้างอิงหุ้นบริษัทเทคโนโลยีระดับโลก “</w:t>
      </w:r>
      <w:r w:rsidRPr="00F90AD6">
        <w:rPr>
          <w:rFonts w:ascii="Cordia New" w:hAnsi="Cordia New" w:cs="Cordia New"/>
          <w:sz w:val="30"/>
          <w:szCs w:val="30"/>
        </w:rPr>
        <w:t xml:space="preserve">Alibaba” </w:t>
      </w:r>
      <w:r w:rsidRPr="00F90AD6">
        <w:rPr>
          <w:rFonts w:ascii="Cordia New" w:hAnsi="Cordia New" w:cs="Cordia New"/>
          <w:sz w:val="30"/>
          <w:szCs w:val="30"/>
          <w:cs/>
        </w:rPr>
        <w:t>และ “</w:t>
      </w:r>
      <w:r w:rsidRPr="00F90AD6">
        <w:rPr>
          <w:rFonts w:ascii="Cordia New" w:hAnsi="Cordia New" w:cs="Cordia New"/>
          <w:sz w:val="30"/>
          <w:szCs w:val="30"/>
        </w:rPr>
        <w:t xml:space="preserve">Tencent”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ครั้งแรกของประเทศในปี </w:t>
      </w:r>
      <w:r w:rsidRPr="00F90AD6">
        <w:rPr>
          <w:rFonts w:ascii="Cordia New" w:hAnsi="Cordia New" w:cs="Cordia New"/>
          <w:sz w:val="30"/>
          <w:szCs w:val="30"/>
        </w:rPr>
        <w:t>2565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 หลัง ก.ล.ต.ไฟเขียวนับหนึ่งไฟลิ่ง เปิดโอกาสนักลงทุนรายย่อยเข้าถึงหุ้นบริษัทชั้นนำระดับโลกได้ง่าย ลงทุนขั้นต่ำเพียง </w:t>
      </w:r>
      <w:r w:rsidRPr="00F90AD6">
        <w:rPr>
          <w:rFonts w:ascii="Cordia New" w:hAnsi="Cordia New" w:cs="Cordia New"/>
          <w:sz w:val="30"/>
          <w:szCs w:val="30"/>
        </w:rPr>
        <w:t xml:space="preserve">1 DR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เตรียมเปิดให้นักลงทุนรายย่อยจองซื้อ </w:t>
      </w:r>
      <w:r w:rsidRPr="00F90AD6">
        <w:rPr>
          <w:rFonts w:ascii="Cordia New" w:hAnsi="Cordia New" w:cs="Cordia New"/>
          <w:sz w:val="30"/>
          <w:szCs w:val="30"/>
        </w:rPr>
        <w:t xml:space="preserve">IPO </w:t>
      </w:r>
      <w:r w:rsidRPr="00F90AD6">
        <w:rPr>
          <w:rFonts w:ascii="Cordia New" w:hAnsi="Cordia New" w:cs="Cordia New"/>
          <w:sz w:val="30"/>
          <w:szCs w:val="30"/>
          <w:cs/>
        </w:rPr>
        <w:t>เร็วๆ นี้</w:t>
      </w:r>
    </w:p>
    <w:p w14:paraId="5ED81B48" w14:textId="7B8BF60C" w:rsidR="00F90AD6" w:rsidRPr="00F90AD6" w:rsidRDefault="00F90AD6" w:rsidP="00F90AD6">
      <w:pPr>
        <w:pStyle w:val="Body"/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F90AD6">
        <w:rPr>
          <w:rFonts w:ascii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 ธนาคารมุ่งมั่นพัฒนาผลิตภัณฑ์และบริการทางการเงิน เพื่อตอบโจทย์ความต้องการของลูกค้าอย่างครบวงจร ทุกกิจกรรมหลักในชีวิตประจำวัน รวมถึงการออมและการลงทุน ล่าสุด ธนาคารเตรียมออกและเสนอขายตราสารแสดงสิทธิในหลักทรัพย์ต่างประเทศ หรือ </w:t>
      </w:r>
      <w:r w:rsidRPr="00F90AD6">
        <w:rPr>
          <w:rFonts w:ascii="Cordia New" w:hAnsi="Cordia New" w:cs="Cordia New"/>
          <w:sz w:val="30"/>
          <w:szCs w:val="30"/>
        </w:rPr>
        <w:t xml:space="preserve">Depositary Receipt (DR) </w:t>
      </w:r>
      <w:r w:rsidRPr="00F90AD6">
        <w:rPr>
          <w:rFonts w:ascii="Cordia New" w:hAnsi="Cordia New" w:cs="Cordia New"/>
          <w:sz w:val="30"/>
          <w:szCs w:val="30"/>
          <w:cs/>
        </w:rPr>
        <w:t>อ้างหุ้นสามัญต่างประเทศ เป็นครั้งแรกในประเทศ  โดยอ้างอิงหุ้นสามัญของบริษัทเทคโนโลยีชั้นนำระดับโลก อย่างอาลีบาบา (</w:t>
      </w:r>
      <w:r w:rsidRPr="00F90AD6">
        <w:rPr>
          <w:rFonts w:ascii="Cordia New" w:hAnsi="Cordia New" w:cs="Cordia New"/>
          <w:sz w:val="30"/>
          <w:szCs w:val="30"/>
        </w:rPr>
        <w:t xml:space="preserve">Alibaba) </w:t>
      </w:r>
      <w:r w:rsidRPr="00F90AD6">
        <w:rPr>
          <w:rFonts w:ascii="Cordia New" w:hAnsi="Cordia New" w:cs="Cordia New"/>
          <w:sz w:val="30"/>
          <w:szCs w:val="30"/>
          <w:cs/>
        </w:rPr>
        <w:t>และเท็นเซ็น (</w:t>
      </w:r>
      <w:r w:rsidRPr="00F90AD6">
        <w:rPr>
          <w:rFonts w:ascii="Cordia New" w:hAnsi="Cordia New" w:cs="Cordia New"/>
          <w:sz w:val="30"/>
          <w:szCs w:val="30"/>
        </w:rPr>
        <w:t xml:space="preserve">Tencent) 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เพื่อเปิดโอกาสให้นักลงทุนไทย โดยเฉพาะนักลงทุนรายย่อย สามารถลงทุนหุ้นต่างประเทศชั้นนำได้อย่างสะดวก รวดเร็ว  ผ่านตลาดหลักทรัพย์แห่งประเทศไทยเหมือนหุ้นทั่วไป โดยไม่จำเป็นต้องเปิดบัญชีซื้อขายหุ้นต่างประเทศ  </w:t>
      </w:r>
    </w:p>
    <w:p w14:paraId="239B831C" w14:textId="77777777" w:rsidR="00F90AD6" w:rsidRPr="00F90AD6" w:rsidRDefault="00F90AD6" w:rsidP="00F90AD6">
      <w:pPr>
        <w:pStyle w:val="Body"/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F90AD6">
        <w:rPr>
          <w:rFonts w:ascii="Cordia New" w:hAnsi="Cordia New" w:cs="Cordia New"/>
          <w:sz w:val="30"/>
          <w:szCs w:val="30"/>
        </w:rPr>
        <w:t>“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การออกและเสนอขาย </w:t>
      </w:r>
      <w:r w:rsidRPr="00F90AD6">
        <w:rPr>
          <w:rFonts w:ascii="Cordia New" w:hAnsi="Cordia New" w:cs="Cordia New"/>
          <w:sz w:val="30"/>
          <w:szCs w:val="30"/>
        </w:rPr>
        <w:t xml:space="preserve">DR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ครั้งนี้ นับเป็นการยกระดับการลงทุน  และลดข้อจำกัดการลงทุนหุ้นต่างประเทศของนักลงทุนไทยในหลายๆ ด้าน โดยเฉพาะการเข้าถึงการลงทุน  เพราะการลงทุนหุ้นต่างประเทศปัจจุบันมีความยุ่งยาก ซับซ้อน  ต้องเปิดบัญชีซื้อขายหลักทรัพย์ต่างประเทศ มีการกำหนดขั้นต่ำในการลงทุน และมีค่าธรรมเนียมซื้อขายสูง แต่ </w:t>
      </w:r>
      <w:r w:rsidRPr="00F90AD6">
        <w:rPr>
          <w:rFonts w:ascii="Cordia New" w:hAnsi="Cordia New" w:cs="Cordia New"/>
          <w:sz w:val="30"/>
          <w:szCs w:val="30"/>
        </w:rPr>
        <w:t xml:space="preserve">DR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สามารถลงทุนผ่านบัญชีซื้อขายหลักทรัพย์ที่มีอยู่ได้ทันที ลงทุนขั้นต่ำเพียง  </w:t>
      </w:r>
      <w:r w:rsidRPr="00F90AD6">
        <w:rPr>
          <w:rFonts w:ascii="Cordia New" w:hAnsi="Cordia New" w:cs="Cordia New"/>
          <w:sz w:val="30"/>
          <w:szCs w:val="30"/>
        </w:rPr>
        <w:t xml:space="preserve">1 DR 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และซื้อขายเป็นเงินบาท ตัดปัญหาเรื่องการแลกเปลี่ยนสกุลเงินตราต่างประเทศ ทำให้การลงทุนในหลักทรัพย์ต่างประเทศไม่ใช่เรื่องไกลตัวอีกต่อไป  โดยธนาคารในฐานะผู้ออก </w:t>
      </w:r>
      <w:r w:rsidRPr="00F90AD6">
        <w:rPr>
          <w:rFonts w:ascii="Cordia New" w:hAnsi="Cordia New" w:cs="Cordia New"/>
          <w:sz w:val="30"/>
          <w:szCs w:val="30"/>
        </w:rPr>
        <w:t xml:space="preserve">DR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จะทำหน้าที่ซื้อหลักทรัพย์ต่างประเทศแล้วนำมาจดทะเบียนในตลาดหลักทรัพย์ฯ  พร้อมจะทำหน้าที่ติดตามข่าวสารอัพเดตให้กับนักลงทุน เมื่อหุ้นอ้างอิงต่างประเทศจ่ายเงินปันผล ธนาคารจะส่งผ่านเงินปันผลหลังหักค่าใช้จ่ายให้กับผู้ถือ </w:t>
      </w:r>
      <w:r w:rsidRPr="00F90AD6">
        <w:rPr>
          <w:rFonts w:ascii="Cordia New" w:hAnsi="Cordia New" w:cs="Cordia New"/>
          <w:sz w:val="30"/>
          <w:szCs w:val="30"/>
        </w:rPr>
        <w:t xml:space="preserve">DR ” </w:t>
      </w:r>
    </w:p>
    <w:p w14:paraId="200181F8" w14:textId="77777777" w:rsidR="00F90AD6" w:rsidRPr="00F90AD6" w:rsidRDefault="00F90AD6" w:rsidP="00F90AD6">
      <w:pPr>
        <w:pStyle w:val="Body"/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F90AD6">
        <w:rPr>
          <w:rFonts w:ascii="Cordia New" w:hAnsi="Cordia New" w:cs="Cordia New"/>
          <w:sz w:val="30"/>
          <w:szCs w:val="30"/>
          <w:cs/>
        </w:rPr>
        <w:t xml:space="preserve">ธนาคารประเมินว่า หุ้น </w:t>
      </w:r>
      <w:r w:rsidRPr="00F90AD6">
        <w:rPr>
          <w:rFonts w:ascii="Cordia New" w:hAnsi="Cordia New" w:cs="Cordia New"/>
          <w:sz w:val="30"/>
          <w:szCs w:val="30"/>
        </w:rPr>
        <w:t xml:space="preserve">Alibaba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และ </w:t>
      </w:r>
      <w:r w:rsidRPr="00F90AD6">
        <w:rPr>
          <w:rFonts w:ascii="Cordia New" w:hAnsi="Cordia New" w:cs="Cordia New"/>
          <w:sz w:val="30"/>
          <w:szCs w:val="30"/>
        </w:rPr>
        <w:t xml:space="preserve">Tencent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มีความน่าสนใจ เพราะเป็นหุ้นในกลุ่มเทคโนโลยีชั้นนำระดับโลกที่ได้รับความสนใจจากนักลงทุนไทยและนักลงทุนทั่วโลก มีสภาพคล่องสูง โดยเฉลี่ยมีมูลค่าการซื้อขายต่อวันสูงสุดติด </w:t>
      </w:r>
      <w:r w:rsidRPr="00F90AD6">
        <w:rPr>
          <w:rFonts w:ascii="Cordia New" w:hAnsi="Cordia New" w:cs="Cordia New"/>
          <w:sz w:val="30"/>
          <w:szCs w:val="30"/>
        </w:rPr>
        <w:t>5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 อันดับแรกของตลาดหลักทรัพย์ฮ่องกงมาโดยตลอด อีกทั้งในปี </w:t>
      </w:r>
      <w:r w:rsidRPr="00F90AD6">
        <w:rPr>
          <w:rFonts w:ascii="Cordia New" w:hAnsi="Cordia New" w:cs="Cordia New"/>
          <w:sz w:val="30"/>
          <w:szCs w:val="30"/>
        </w:rPr>
        <w:t>2564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 ที่ผ่านมา เป็นช่วงที่ราคาหุ้นตลาดฮ่องกงได้ปรับฐานลงมาอยู่ในจุดที่ค่อนข้างน่าสนใจ เพราะราคาที่ปรับลงสะท้อนข่าวร้าย (</w:t>
      </w:r>
      <w:r w:rsidRPr="00F90AD6">
        <w:rPr>
          <w:rFonts w:ascii="Cordia New" w:hAnsi="Cordia New" w:cs="Cordia New"/>
          <w:sz w:val="30"/>
          <w:szCs w:val="30"/>
        </w:rPr>
        <w:t xml:space="preserve">Price-in)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ไปค่อนข้างมากแล้ว   โดยปัจจุบันธนาคารได้รับอนุญาตจากสำนักงานคณะกรรมการกำกับหลักทรัพย์และตลาดหลักทรัพย์( ก.ล.ต.) ให้เป็นผู้ออก </w:t>
      </w:r>
      <w:r w:rsidRPr="00F90AD6">
        <w:rPr>
          <w:rFonts w:ascii="Cordia New" w:hAnsi="Cordia New" w:cs="Cordia New"/>
          <w:sz w:val="30"/>
          <w:szCs w:val="30"/>
        </w:rPr>
        <w:t xml:space="preserve">DR  </w:t>
      </w:r>
      <w:r w:rsidRPr="00F90AD6">
        <w:rPr>
          <w:rFonts w:ascii="Cordia New" w:hAnsi="Cordia New" w:cs="Cordia New"/>
          <w:sz w:val="30"/>
          <w:szCs w:val="30"/>
          <w:cs/>
        </w:rPr>
        <w:t>เรียบร้อยแล้ว และอยู่ระหว่างการยื่นไฟลิ่งที่เกี่ยวข้องเพิ่มเติม คาดว่า จะมีการเสนอขายให้กับนักลงทุนทั่วไป (</w:t>
      </w:r>
      <w:r w:rsidRPr="00F90AD6">
        <w:rPr>
          <w:rFonts w:ascii="Cordia New" w:hAnsi="Cordia New" w:cs="Cordia New"/>
          <w:sz w:val="30"/>
          <w:szCs w:val="30"/>
        </w:rPr>
        <w:t xml:space="preserve">IPO )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ภายในต้นปี </w:t>
      </w:r>
      <w:r w:rsidRPr="00F90AD6">
        <w:rPr>
          <w:rFonts w:ascii="Cordia New" w:hAnsi="Cordia New" w:cs="Cordia New"/>
          <w:sz w:val="30"/>
          <w:szCs w:val="30"/>
        </w:rPr>
        <w:t xml:space="preserve">2565 </w:t>
      </w:r>
    </w:p>
    <w:p w14:paraId="74E3D4CB" w14:textId="77777777" w:rsidR="00F90AD6" w:rsidRPr="00F90AD6" w:rsidRDefault="00F90AD6" w:rsidP="00F90AD6">
      <w:pPr>
        <w:pStyle w:val="Body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F90AD6">
        <w:rPr>
          <w:rFonts w:ascii="Cordia New" w:hAnsi="Cordia New" w:cs="Cordia New"/>
          <w:sz w:val="30"/>
          <w:szCs w:val="30"/>
          <w:cs/>
        </w:rPr>
        <w:lastRenderedPageBreak/>
        <w:t xml:space="preserve">ทั้งนี้ นอกเหนือจาก </w:t>
      </w:r>
      <w:r w:rsidRPr="00F90AD6">
        <w:rPr>
          <w:rFonts w:ascii="Cordia New" w:hAnsi="Cordia New" w:cs="Cordia New"/>
          <w:sz w:val="30"/>
          <w:szCs w:val="30"/>
        </w:rPr>
        <w:t xml:space="preserve">DR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ที่อ้างอิงหุ้น </w:t>
      </w:r>
      <w:r w:rsidRPr="00F90AD6">
        <w:rPr>
          <w:rFonts w:ascii="Cordia New" w:hAnsi="Cordia New" w:cs="Cordia New"/>
          <w:sz w:val="30"/>
          <w:szCs w:val="30"/>
        </w:rPr>
        <w:t xml:space="preserve">Alibaba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และหุ้น </w:t>
      </w:r>
      <w:r w:rsidRPr="00F90AD6">
        <w:rPr>
          <w:rFonts w:ascii="Cordia New" w:hAnsi="Cordia New" w:cs="Cordia New"/>
          <w:sz w:val="30"/>
          <w:szCs w:val="30"/>
        </w:rPr>
        <w:t xml:space="preserve">Tencent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แล้ว ธนาคารยังมีแผนที่จะออก </w:t>
      </w:r>
      <w:r w:rsidRPr="00F90AD6">
        <w:rPr>
          <w:rFonts w:ascii="Cordia New" w:hAnsi="Cordia New" w:cs="Cordia New"/>
          <w:sz w:val="30"/>
          <w:szCs w:val="30"/>
        </w:rPr>
        <w:t xml:space="preserve">DR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อ้างอิงหุ้นและ </w:t>
      </w:r>
      <w:r w:rsidRPr="00F90AD6">
        <w:rPr>
          <w:rFonts w:ascii="Cordia New" w:hAnsi="Cordia New" w:cs="Cordia New"/>
          <w:sz w:val="30"/>
          <w:szCs w:val="30"/>
        </w:rPr>
        <w:t xml:space="preserve">ETF </w:t>
      </w:r>
      <w:r w:rsidRPr="00F90AD6">
        <w:rPr>
          <w:rFonts w:ascii="Cordia New" w:hAnsi="Cordia New" w:cs="Cordia New"/>
          <w:sz w:val="30"/>
          <w:szCs w:val="30"/>
          <w:cs/>
        </w:rPr>
        <w:t>ชั้นนำในตลาดอื่นๆ อีก เพื่อช่วยเปิดโอกาสให้นักลงทุนไทยมีทางเลือกในการลงทุนรอบโลกที่หลากหลายเพื่อกระจายความเสี่ยงและเพิ่มโอกาสในการหาผลตอบแทนที่สูงขึ้น</w:t>
      </w:r>
    </w:p>
    <w:p w14:paraId="63675772" w14:textId="77777777" w:rsidR="00F90AD6" w:rsidRPr="00F90AD6" w:rsidRDefault="00F90AD6" w:rsidP="00F90AD6">
      <w:pPr>
        <w:pStyle w:val="Body"/>
        <w:jc w:val="thaiDistribute"/>
        <w:rPr>
          <w:rFonts w:ascii="Cordia New" w:hAnsi="Cordia New" w:cs="Cordia New"/>
          <w:sz w:val="30"/>
          <w:szCs w:val="30"/>
        </w:rPr>
      </w:pPr>
    </w:p>
    <w:p w14:paraId="0E92993E" w14:textId="77777777" w:rsidR="00F90AD6" w:rsidRPr="00F90AD6" w:rsidRDefault="00F90AD6" w:rsidP="00F90AD6">
      <w:pPr>
        <w:pStyle w:val="Body"/>
        <w:jc w:val="thaiDistribute"/>
        <w:rPr>
          <w:rFonts w:ascii="Cordia New" w:hAnsi="Cordia New" w:cs="Cordia New"/>
          <w:sz w:val="30"/>
          <w:szCs w:val="30"/>
        </w:rPr>
      </w:pPr>
      <w:r w:rsidRPr="00F90AD6">
        <w:rPr>
          <w:rFonts w:ascii="Cordia New" w:hAnsi="Cordia New" w:cs="Cordia New"/>
          <w:sz w:val="30"/>
          <w:szCs w:val="30"/>
          <w:cs/>
        </w:rPr>
        <w:t xml:space="preserve">ทีม </w:t>
      </w:r>
      <w:r w:rsidRPr="00F90AD6">
        <w:rPr>
          <w:rFonts w:ascii="Cordia New" w:hAnsi="Cordia New" w:cs="Cordia New"/>
          <w:sz w:val="30"/>
          <w:szCs w:val="30"/>
        </w:rPr>
        <w:t>Marketing Strategy</w:t>
      </w:r>
    </w:p>
    <w:p w14:paraId="052FD783" w14:textId="21BD705A" w:rsidR="008D39A1" w:rsidRPr="00F90AD6" w:rsidRDefault="00F90AD6" w:rsidP="00F90AD6">
      <w:pPr>
        <w:pStyle w:val="Body"/>
        <w:spacing w:after="0"/>
        <w:jc w:val="thaiDistribute"/>
        <w:rPr>
          <w:rFonts w:ascii="Cordia New" w:hAnsi="Cordia New" w:cs="Cordia New"/>
        </w:rPr>
      </w:pPr>
      <w:r w:rsidRPr="00F90AD6">
        <w:rPr>
          <w:rFonts w:ascii="Cordia New" w:hAnsi="Cordia New" w:cs="Cordia New"/>
          <w:sz w:val="30"/>
          <w:szCs w:val="30"/>
        </w:rPr>
        <w:t>1</w:t>
      </w:r>
      <w:r>
        <w:rPr>
          <w:rFonts w:ascii="Cordia New" w:hAnsi="Cordia New" w:cs="Cordia New"/>
          <w:sz w:val="30"/>
          <w:szCs w:val="30"/>
        </w:rPr>
        <w:t>2</w:t>
      </w:r>
      <w:r w:rsidRPr="00F90AD6">
        <w:rPr>
          <w:rFonts w:ascii="Cordia New" w:hAnsi="Cordia New" w:cs="Cordia New"/>
          <w:sz w:val="30"/>
          <w:szCs w:val="30"/>
        </w:rPr>
        <w:t xml:space="preserve"> </w:t>
      </w:r>
      <w:r w:rsidRPr="00F90AD6">
        <w:rPr>
          <w:rFonts w:ascii="Cordia New" w:hAnsi="Cordia New" w:cs="Cordia New"/>
          <w:sz w:val="30"/>
          <w:szCs w:val="30"/>
          <w:cs/>
        </w:rPr>
        <w:t xml:space="preserve">มกราคม </w:t>
      </w:r>
      <w:r w:rsidRPr="00F90AD6">
        <w:rPr>
          <w:rFonts w:ascii="Cordia New" w:hAnsi="Cordia New" w:cs="Cordia New"/>
          <w:sz w:val="30"/>
          <w:szCs w:val="30"/>
        </w:rPr>
        <w:t xml:space="preserve">2565 </w:t>
      </w:r>
      <w:r w:rsidR="001A02E4" w:rsidRPr="00F90AD6">
        <w:rPr>
          <w:rFonts w:ascii="Cordia New" w:hAnsi="Cordia New" w:cs="Cordia New"/>
          <w:sz w:val="30"/>
          <w:szCs w:val="30"/>
        </w:rPr>
        <w:t xml:space="preserve"> </w:t>
      </w:r>
    </w:p>
    <w:sectPr w:rsidR="008D39A1" w:rsidRPr="00F90AD6" w:rsidSect="00F90AD6">
      <w:headerReference w:type="default" r:id="rId7"/>
      <w:footerReference w:type="default" r:id="rId8"/>
      <w:pgSz w:w="12240" w:h="15840"/>
      <w:pgMar w:top="1440" w:right="126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9955" w14:textId="77777777" w:rsidR="001A02E4" w:rsidRDefault="001A02E4">
      <w:r>
        <w:separator/>
      </w:r>
    </w:p>
  </w:endnote>
  <w:endnote w:type="continuationSeparator" w:id="0">
    <w:p w14:paraId="25E323C3" w14:textId="77777777" w:rsidR="001A02E4" w:rsidRDefault="001A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C58E" w14:textId="77777777" w:rsidR="008D39A1" w:rsidRDefault="008D39A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7042" w14:textId="77777777" w:rsidR="001A02E4" w:rsidRDefault="001A02E4">
      <w:r>
        <w:separator/>
      </w:r>
    </w:p>
  </w:footnote>
  <w:footnote w:type="continuationSeparator" w:id="0">
    <w:p w14:paraId="01950E83" w14:textId="77777777" w:rsidR="001A02E4" w:rsidRDefault="001A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8882" w14:textId="77777777" w:rsidR="008D39A1" w:rsidRDefault="008D39A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A1"/>
    <w:rsid w:val="001A02E4"/>
    <w:rsid w:val="008D39A1"/>
    <w:rsid w:val="00F9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16CE"/>
  <w15:docId w15:val="{76AF0E2E-ACF8-4653-9A8E-E904BA34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montree.j</cp:lastModifiedBy>
  <cp:revision>2</cp:revision>
  <dcterms:created xsi:type="dcterms:W3CDTF">2022-01-12T09:37:00Z</dcterms:created>
  <dcterms:modified xsi:type="dcterms:W3CDTF">2022-01-12T09:40:00Z</dcterms:modified>
</cp:coreProperties>
</file>