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579CD" w14:textId="202D72CC" w:rsidR="00F84497" w:rsidRPr="009908DE" w:rsidRDefault="00AE40A3">
      <w:pPr>
        <w:rPr>
          <w:sz w:val="30"/>
          <w:szCs w:val="30"/>
          <w:cs/>
        </w:rPr>
      </w:pPr>
      <w:r>
        <w:rPr>
          <w:sz w:val="30"/>
          <w:szCs w:val="30"/>
        </w:rPr>
        <w:t xml:space="preserve"> </w:t>
      </w:r>
      <w:r w:rsidR="009A116D">
        <w:rPr>
          <w:rFonts w:asciiTheme="minorBidi" w:eastAsia="Times New Roman" w:hAnsiTheme="minorBidi"/>
          <w:noProof/>
          <w:sz w:val="30"/>
          <w:szCs w:val="30"/>
        </w:rPr>
        <w:drawing>
          <wp:inline distT="0" distB="0" distL="0" distR="0" wp14:anchorId="0A99C684" wp14:editId="2B21F6C8">
            <wp:extent cx="1469985" cy="93321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l="17011" t="34351" r="16813" b="28052"/>
                    <a:stretch/>
                  </pic:blipFill>
                  <pic:spPr bwMode="auto">
                    <a:xfrm>
                      <a:off x="0" y="0"/>
                      <a:ext cx="1565473" cy="993835"/>
                    </a:xfrm>
                    <a:prstGeom prst="rect">
                      <a:avLst/>
                    </a:prstGeom>
                    <a:ln>
                      <a:noFill/>
                    </a:ln>
                    <a:extLst>
                      <a:ext uri="{53640926-AAD7-44D8-BBD7-CCE9431645EC}">
                        <a14:shadowObscured xmlns:a14="http://schemas.microsoft.com/office/drawing/2010/main"/>
                      </a:ext>
                    </a:extLst>
                  </pic:spPr>
                </pic:pic>
              </a:graphicData>
            </a:graphic>
          </wp:inline>
        </w:drawing>
      </w:r>
    </w:p>
    <w:p w14:paraId="50DE8CEE" w14:textId="77777777" w:rsidR="00F84497" w:rsidRDefault="00AE40A3">
      <w:pPr>
        <w:spacing w:before="240" w:after="240" w:line="240" w:lineRule="auto"/>
        <w:ind w:left="2880" w:firstLine="720"/>
        <w:jc w:val="right"/>
        <w:rPr>
          <w:rFonts w:ascii="Cordia New" w:eastAsia="Cordia New" w:hAnsi="Cordia New" w:cs="Cordia New"/>
          <w:sz w:val="30"/>
          <w:szCs w:val="30"/>
        </w:rPr>
      </w:pPr>
      <w:r>
        <w:rPr>
          <w:rFonts w:ascii="Cordia New" w:eastAsia="Cordia New" w:hAnsi="Cordia New" w:cs="Cordia New"/>
          <w:b/>
          <w:color w:val="000000"/>
          <w:sz w:val="30"/>
          <w:szCs w:val="30"/>
          <w:u w:val="single"/>
        </w:rPr>
        <w:t>PR NEWS</w:t>
      </w:r>
    </w:p>
    <w:p w14:paraId="2E6A7C3A" w14:textId="77777777" w:rsidR="0043613F" w:rsidRDefault="0043613F" w:rsidP="0043613F">
      <w:pPr>
        <w:jc w:val="center"/>
        <w:rPr>
          <w:color w:val="000000"/>
          <w:sz w:val="20"/>
          <w:szCs w:val="20"/>
        </w:rPr>
      </w:pPr>
      <w:bookmarkStart w:id="0" w:name="OLE_LINK2"/>
      <w:proofErr w:type="spellStart"/>
      <w:r>
        <w:rPr>
          <w:rFonts w:ascii="Arial" w:hAnsi="Arial" w:cs="Arial"/>
          <w:b/>
          <w:bCs/>
          <w:color w:val="000000"/>
          <w:sz w:val="20"/>
          <w:szCs w:val="20"/>
        </w:rPr>
        <w:t>Krungthai</w:t>
      </w:r>
      <w:proofErr w:type="spellEnd"/>
      <w:r>
        <w:rPr>
          <w:rFonts w:ascii="Arial" w:hAnsi="Arial" w:cs="Arial"/>
          <w:b/>
          <w:bCs/>
          <w:color w:val="000000"/>
          <w:sz w:val="20"/>
          <w:szCs w:val="20"/>
        </w:rPr>
        <w:t xml:space="preserve"> Establishes Joint Venture with Accenture to Accelerate its Digital Innovation Strategy and Talent Development Efforts</w:t>
      </w:r>
      <w:bookmarkEnd w:id="0"/>
    </w:p>
    <w:p w14:paraId="462C7E2F" w14:textId="77777777" w:rsidR="0043613F" w:rsidRDefault="0043613F" w:rsidP="0043613F">
      <w:pPr>
        <w:rPr>
          <w:color w:val="000000"/>
          <w:sz w:val="20"/>
          <w:szCs w:val="20"/>
          <w:cs/>
        </w:rPr>
      </w:pPr>
      <w:r>
        <w:rPr>
          <w:rFonts w:ascii="Arial" w:hAnsi="Arial" w:cs="Arial"/>
          <w:b/>
          <w:bCs/>
          <w:color w:val="000000"/>
          <w:sz w:val="20"/>
          <w:szCs w:val="20"/>
        </w:rPr>
        <w:t> </w:t>
      </w:r>
    </w:p>
    <w:p w14:paraId="33F1A4FF" w14:textId="71DEB88C" w:rsidR="0043613F" w:rsidRDefault="0043613F" w:rsidP="0043613F">
      <w:pPr>
        <w:rPr>
          <w:color w:val="000000"/>
          <w:sz w:val="20"/>
          <w:szCs w:val="20"/>
        </w:rPr>
      </w:pPr>
      <w:r>
        <w:rPr>
          <w:rFonts w:ascii="Arial" w:hAnsi="Arial" w:cs="Arial"/>
          <w:color w:val="000000"/>
          <w:sz w:val="20"/>
          <w:szCs w:val="20"/>
        </w:rPr>
        <w:t>BANGKOK;</w:t>
      </w:r>
      <w:r>
        <w:rPr>
          <w:rStyle w:val="apple-converted-space"/>
          <w:rFonts w:ascii="Arial" w:hAnsi="Arial" w:cs="Arial"/>
          <w:b/>
          <w:bCs/>
          <w:color w:val="000000"/>
          <w:sz w:val="20"/>
          <w:szCs w:val="20"/>
        </w:rPr>
        <w:t> </w:t>
      </w:r>
      <w:r>
        <w:rPr>
          <w:rFonts w:ascii="Arial" w:hAnsi="Arial" w:cs="Arial"/>
          <w:color w:val="000000"/>
          <w:sz w:val="20"/>
          <w:szCs w:val="20"/>
        </w:rPr>
        <w:t>Dec. 13, 2021 –</w:t>
      </w:r>
      <w:r>
        <w:rPr>
          <w:rStyle w:val="apple-converted-space"/>
          <w:rFonts w:ascii="Arial" w:hAnsi="Arial" w:cs="Arial"/>
          <w:b/>
          <w:bCs/>
          <w:color w:val="000000"/>
          <w:sz w:val="20"/>
          <w:szCs w:val="20"/>
        </w:rPr>
        <w:t> </w:t>
      </w:r>
      <w:proofErr w:type="spellStart"/>
      <w:r>
        <w:rPr>
          <w:rFonts w:ascii="Arial" w:hAnsi="Arial" w:cs="Arial"/>
          <w:color w:val="000000"/>
          <w:sz w:val="20"/>
          <w:szCs w:val="20"/>
        </w:rPr>
        <w:t>Krungthai</w:t>
      </w:r>
      <w:proofErr w:type="spellEnd"/>
      <w:r>
        <w:rPr>
          <w:rFonts w:ascii="Arial" w:hAnsi="Arial" w:cs="Arial"/>
          <w:color w:val="000000"/>
          <w:sz w:val="20"/>
          <w:szCs w:val="20"/>
        </w:rPr>
        <w:t xml:space="preserve"> Bank, through its subsidiary </w:t>
      </w:r>
      <w:proofErr w:type="spellStart"/>
      <w:r>
        <w:rPr>
          <w:rFonts w:ascii="Arial" w:hAnsi="Arial" w:cs="Arial"/>
          <w:color w:val="000000"/>
          <w:sz w:val="20"/>
          <w:szCs w:val="20"/>
        </w:rPr>
        <w:t>Infinitas</w:t>
      </w:r>
      <w:proofErr w:type="spellEnd"/>
      <w:r>
        <w:rPr>
          <w:rFonts w:ascii="Arial" w:hAnsi="Arial" w:cs="Arial"/>
          <w:color w:val="000000"/>
          <w:sz w:val="20"/>
          <w:szCs w:val="20"/>
        </w:rPr>
        <w:t xml:space="preserve">, and Accenture, a leading global professional services company, established a joint venture in November called Arise by </w:t>
      </w:r>
      <w:proofErr w:type="spellStart"/>
      <w:r>
        <w:rPr>
          <w:rFonts w:ascii="Arial" w:hAnsi="Arial" w:cs="Arial"/>
          <w:color w:val="000000"/>
          <w:sz w:val="20"/>
          <w:szCs w:val="20"/>
        </w:rPr>
        <w:t>Infinitas</w:t>
      </w:r>
      <w:proofErr w:type="spellEnd"/>
      <w:r>
        <w:rPr>
          <w:rFonts w:ascii="Arial" w:hAnsi="Arial" w:cs="Arial"/>
          <w:color w:val="000000"/>
          <w:sz w:val="20"/>
          <w:szCs w:val="20"/>
        </w:rPr>
        <w:t xml:space="preserve"> to accelerate the bank’s digital innovation strategy.</w:t>
      </w:r>
      <w:r>
        <w:rPr>
          <w:rStyle w:val="apple-converted-space"/>
          <w:rFonts w:ascii="Arial" w:hAnsi="Arial" w:cs="Arial"/>
          <w:color w:val="000000"/>
          <w:sz w:val="20"/>
          <w:szCs w:val="20"/>
        </w:rPr>
        <w:t> </w:t>
      </w:r>
      <w:r w:rsidR="004D616D">
        <w:rPr>
          <w:rStyle w:val="apple-converted-space"/>
          <w:rFonts w:ascii="Arial" w:hAnsi="Arial" w:cs="Arial"/>
          <w:color w:val="000000"/>
          <w:sz w:val="20"/>
          <w:szCs w:val="20"/>
        </w:rPr>
        <w:t xml:space="preserve">Arise aims to </w:t>
      </w:r>
      <w:r w:rsidR="00E31BB4">
        <w:rPr>
          <w:rStyle w:val="apple-converted-space"/>
          <w:rFonts w:ascii="Arial" w:hAnsi="Arial" w:cs="Arial"/>
          <w:color w:val="000000"/>
          <w:sz w:val="20"/>
          <w:szCs w:val="20"/>
        </w:rPr>
        <w:t>have a firm value of</w:t>
      </w:r>
      <w:r w:rsidR="004D616D">
        <w:rPr>
          <w:rStyle w:val="apple-converted-space"/>
          <w:rFonts w:ascii="Arial" w:hAnsi="Arial" w:cs="Arial"/>
          <w:color w:val="000000"/>
          <w:sz w:val="20"/>
          <w:szCs w:val="20"/>
        </w:rPr>
        <w:t xml:space="preserve"> 20</w:t>
      </w:r>
      <w:r w:rsidR="00E31BB4">
        <w:rPr>
          <w:rStyle w:val="apple-converted-space"/>
          <w:rFonts w:ascii="Arial" w:hAnsi="Arial" w:cs="Arial"/>
          <w:color w:val="000000"/>
          <w:sz w:val="20"/>
          <w:szCs w:val="20"/>
        </w:rPr>
        <w:t xml:space="preserve"> </w:t>
      </w:r>
      <w:r w:rsidR="004D616D">
        <w:rPr>
          <w:rStyle w:val="apple-converted-space"/>
          <w:rFonts w:ascii="Arial" w:hAnsi="Arial" w:cs="Arial"/>
          <w:color w:val="000000"/>
          <w:sz w:val="20"/>
          <w:szCs w:val="20"/>
        </w:rPr>
        <w:t>billion</w:t>
      </w:r>
      <w:r w:rsidR="00E31BB4">
        <w:rPr>
          <w:rStyle w:val="apple-converted-space"/>
          <w:rFonts w:ascii="Arial" w:hAnsi="Arial" w:cs="Arial"/>
          <w:color w:val="000000"/>
          <w:sz w:val="20"/>
          <w:szCs w:val="20"/>
        </w:rPr>
        <w:t xml:space="preserve"> </w:t>
      </w:r>
      <w:r w:rsidR="004D616D">
        <w:rPr>
          <w:rStyle w:val="apple-converted-space"/>
          <w:rFonts w:ascii="Arial" w:hAnsi="Arial" w:cs="Arial"/>
          <w:color w:val="000000"/>
          <w:sz w:val="20"/>
          <w:szCs w:val="20"/>
        </w:rPr>
        <w:t xml:space="preserve">baht within 5 years. </w:t>
      </w:r>
    </w:p>
    <w:p w14:paraId="58538EE5" w14:textId="77777777" w:rsidR="0043613F" w:rsidRDefault="0043613F" w:rsidP="0043613F">
      <w:pPr>
        <w:rPr>
          <w:color w:val="000000"/>
          <w:sz w:val="20"/>
          <w:szCs w:val="20"/>
        </w:rPr>
      </w:pPr>
      <w:r>
        <w:rPr>
          <w:rFonts w:ascii="Arial" w:hAnsi="Arial" w:cs="Arial"/>
          <w:color w:val="000000"/>
          <w:sz w:val="20"/>
          <w:szCs w:val="20"/>
        </w:rPr>
        <w:t> </w:t>
      </w:r>
    </w:p>
    <w:p w14:paraId="189DD33E" w14:textId="77777777" w:rsidR="0043613F" w:rsidRDefault="0043613F" w:rsidP="0043613F">
      <w:pPr>
        <w:rPr>
          <w:color w:val="000000"/>
          <w:sz w:val="20"/>
          <w:szCs w:val="20"/>
        </w:rPr>
      </w:pPr>
      <w:r>
        <w:rPr>
          <w:rFonts w:ascii="Arial" w:hAnsi="Arial" w:cs="Arial"/>
          <w:color w:val="000000"/>
          <w:sz w:val="20"/>
          <w:szCs w:val="20"/>
        </w:rPr>
        <w:t xml:space="preserve">The new company majority owned by </w:t>
      </w:r>
      <w:proofErr w:type="spellStart"/>
      <w:r>
        <w:rPr>
          <w:rFonts w:ascii="Arial" w:hAnsi="Arial" w:cs="Arial"/>
          <w:color w:val="000000"/>
          <w:sz w:val="20"/>
          <w:szCs w:val="20"/>
        </w:rPr>
        <w:t>Infinitas</w:t>
      </w:r>
      <w:proofErr w:type="spellEnd"/>
      <w:r>
        <w:rPr>
          <w:rFonts w:ascii="Arial" w:hAnsi="Arial" w:cs="Arial"/>
          <w:color w:val="000000"/>
          <w:sz w:val="20"/>
          <w:szCs w:val="20"/>
        </w:rPr>
        <w:t xml:space="preserve">, will drive rapid transformation and change management within the bank, with a focus on enhancing its talent development and long-term growth in Thailand and across the region. It will leverage Accenture’s leading industry expertise and digital transformation and talent and organization capabilities to help </w:t>
      </w:r>
      <w:proofErr w:type="spellStart"/>
      <w:r>
        <w:rPr>
          <w:rFonts w:ascii="Arial" w:hAnsi="Arial" w:cs="Arial"/>
          <w:color w:val="000000"/>
          <w:sz w:val="20"/>
          <w:szCs w:val="20"/>
        </w:rPr>
        <w:t>Krungthai</w:t>
      </w:r>
      <w:proofErr w:type="spellEnd"/>
      <w:r>
        <w:rPr>
          <w:rFonts w:ascii="Arial" w:hAnsi="Arial" w:cs="Arial"/>
          <w:color w:val="000000"/>
          <w:sz w:val="20"/>
          <w:szCs w:val="20"/>
        </w:rPr>
        <w:t xml:space="preserve"> adopt a cloud-first approach to digitize its business processes and create a shared infrastructure to improve efficiency and profitability.</w:t>
      </w:r>
    </w:p>
    <w:p w14:paraId="79BDA226" w14:textId="77777777" w:rsidR="0043613F" w:rsidRDefault="0043613F" w:rsidP="0043613F">
      <w:pPr>
        <w:rPr>
          <w:color w:val="000000"/>
          <w:sz w:val="20"/>
          <w:szCs w:val="20"/>
        </w:rPr>
      </w:pPr>
      <w:r>
        <w:rPr>
          <w:rFonts w:ascii="Arial" w:hAnsi="Arial" w:cs="Arial"/>
          <w:color w:val="000000"/>
          <w:sz w:val="20"/>
          <w:szCs w:val="20"/>
        </w:rPr>
        <w:t> </w:t>
      </w:r>
    </w:p>
    <w:p w14:paraId="7B028795" w14:textId="77777777" w:rsidR="0043613F" w:rsidRDefault="0043613F" w:rsidP="0043613F">
      <w:pPr>
        <w:rPr>
          <w:color w:val="000000"/>
          <w:sz w:val="20"/>
          <w:szCs w:val="20"/>
        </w:rPr>
      </w:pPr>
      <w:r>
        <w:rPr>
          <w:rFonts w:ascii="Arial" w:hAnsi="Arial" w:cs="Arial"/>
          <w:color w:val="000000"/>
          <w:sz w:val="20"/>
          <w:szCs w:val="20"/>
        </w:rPr>
        <w:t xml:space="preserve">Arise by </w:t>
      </w:r>
      <w:proofErr w:type="spellStart"/>
      <w:r>
        <w:rPr>
          <w:rFonts w:ascii="Arial" w:hAnsi="Arial" w:cs="Arial"/>
          <w:color w:val="000000"/>
          <w:sz w:val="20"/>
          <w:szCs w:val="20"/>
        </w:rPr>
        <w:t>Infinitas</w:t>
      </w:r>
      <w:proofErr w:type="spellEnd"/>
      <w:r>
        <w:rPr>
          <w:rFonts w:ascii="Arial" w:hAnsi="Arial" w:cs="Arial"/>
          <w:color w:val="000000"/>
          <w:sz w:val="20"/>
          <w:szCs w:val="20"/>
        </w:rPr>
        <w:t xml:space="preserve"> will develop the talent and innovative financial solutions to help bolster innovation and collaboration across the bank’s business units, create operational efficiencies, contribute to the bank’s sustainability efforts and enhance the customer experience – to support the bank’s ‘Growing Together for Sustainability’ vision.</w:t>
      </w:r>
      <w:r>
        <w:rPr>
          <w:rStyle w:val="apple-converted-space"/>
          <w:rFonts w:ascii="Arial" w:hAnsi="Arial" w:cs="Arial"/>
          <w:color w:val="000000"/>
          <w:sz w:val="20"/>
          <w:szCs w:val="20"/>
        </w:rPr>
        <w:t> </w:t>
      </w:r>
    </w:p>
    <w:p w14:paraId="2B186208" w14:textId="77777777" w:rsidR="0043613F" w:rsidRDefault="0043613F" w:rsidP="0043613F">
      <w:pPr>
        <w:rPr>
          <w:color w:val="000000"/>
          <w:sz w:val="20"/>
          <w:szCs w:val="20"/>
        </w:rPr>
      </w:pPr>
      <w:r>
        <w:rPr>
          <w:rFonts w:ascii="Arial" w:hAnsi="Arial" w:cs="Arial"/>
          <w:color w:val="000000"/>
          <w:sz w:val="20"/>
          <w:szCs w:val="20"/>
        </w:rPr>
        <w:t> </w:t>
      </w:r>
    </w:p>
    <w:p w14:paraId="229AFB0C" w14:textId="04C5177F" w:rsidR="00F952C3" w:rsidRDefault="004A3B39" w:rsidP="00F952C3">
      <w:pPr>
        <w:rPr>
          <w:rFonts w:ascii="Arial" w:hAnsi="Arial" w:cstheme="minorBidi"/>
          <w:b/>
          <w:bCs/>
          <w:color w:val="000000"/>
          <w:sz w:val="20"/>
          <w:szCs w:val="20"/>
        </w:rPr>
      </w:pPr>
      <w:proofErr w:type="spellStart"/>
      <w:r w:rsidRPr="004A3B39">
        <w:rPr>
          <w:rFonts w:ascii="Arial" w:hAnsi="Arial" w:cstheme="minorBidi"/>
          <w:b/>
          <w:bCs/>
          <w:color w:val="000000"/>
          <w:sz w:val="20"/>
          <w:szCs w:val="20"/>
        </w:rPr>
        <w:t>Krisada</w:t>
      </w:r>
      <w:proofErr w:type="spellEnd"/>
      <w:r w:rsidRPr="004A3B39">
        <w:rPr>
          <w:rFonts w:ascii="Arial" w:hAnsi="Arial" w:cstheme="minorBidi"/>
          <w:b/>
          <w:bCs/>
          <w:color w:val="000000"/>
          <w:sz w:val="20"/>
          <w:szCs w:val="20"/>
        </w:rPr>
        <w:t xml:space="preserve"> </w:t>
      </w:r>
      <w:proofErr w:type="spellStart"/>
      <w:r w:rsidRPr="004A3B39">
        <w:rPr>
          <w:rFonts w:ascii="Arial" w:hAnsi="Arial" w:cstheme="minorBidi"/>
          <w:b/>
          <w:bCs/>
          <w:color w:val="000000"/>
          <w:sz w:val="20"/>
          <w:szCs w:val="20"/>
        </w:rPr>
        <w:t>Chinavicharana</w:t>
      </w:r>
      <w:proofErr w:type="spellEnd"/>
      <w:r>
        <w:rPr>
          <w:rFonts w:ascii="Arial" w:hAnsi="Arial" w:cstheme="minorBidi"/>
          <w:b/>
          <w:bCs/>
          <w:color w:val="000000"/>
          <w:sz w:val="20"/>
          <w:szCs w:val="20"/>
        </w:rPr>
        <w:t xml:space="preserve">, </w:t>
      </w:r>
      <w:r w:rsidR="009B56C2" w:rsidRPr="00214122">
        <w:rPr>
          <w:rFonts w:ascii="Arial" w:hAnsi="Arial" w:cstheme="minorBidi"/>
          <w:color w:val="000000"/>
          <w:sz w:val="20"/>
          <w:szCs w:val="20"/>
        </w:rPr>
        <w:t xml:space="preserve">Chairman of </w:t>
      </w:r>
      <w:proofErr w:type="spellStart"/>
      <w:r w:rsidRPr="00214122">
        <w:rPr>
          <w:rFonts w:ascii="Arial" w:hAnsi="Arial" w:cstheme="minorBidi"/>
          <w:color w:val="000000"/>
          <w:sz w:val="20"/>
          <w:szCs w:val="20"/>
        </w:rPr>
        <w:t>Krungthai</w:t>
      </w:r>
      <w:proofErr w:type="spellEnd"/>
      <w:r w:rsidRPr="00214122">
        <w:rPr>
          <w:rFonts w:ascii="Arial" w:hAnsi="Arial" w:cstheme="minorBidi"/>
          <w:color w:val="000000"/>
          <w:sz w:val="20"/>
          <w:szCs w:val="20"/>
        </w:rPr>
        <w:t xml:space="preserve"> Bank, said: “</w:t>
      </w:r>
      <w:r w:rsidR="00D84C09" w:rsidRPr="00214122">
        <w:rPr>
          <w:rFonts w:ascii="Arial" w:hAnsi="Arial" w:cstheme="minorBidi"/>
          <w:color w:val="000000"/>
          <w:sz w:val="20"/>
          <w:szCs w:val="20"/>
        </w:rPr>
        <w:t xml:space="preserve">It is clear that Thailand is transitioning into a digital economy as </w:t>
      </w:r>
      <w:r w:rsidR="00E31BB4">
        <w:rPr>
          <w:rFonts w:ascii="Arial" w:hAnsi="Arial" w:cstheme="minorBidi"/>
          <w:color w:val="000000"/>
          <w:sz w:val="20"/>
          <w:szCs w:val="20"/>
        </w:rPr>
        <w:t>evidenced by</w:t>
      </w:r>
      <w:r w:rsidR="00D84C09" w:rsidRPr="00214122">
        <w:rPr>
          <w:rFonts w:ascii="Arial" w:hAnsi="Arial" w:cstheme="minorBidi"/>
          <w:color w:val="000000"/>
          <w:sz w:val="20"/>
          <w:szCs w:val="20"/>
        </w:rPr>
        <w:t xml:space="preserve"> numerous efforts</w:t>
      </w:r>
      <w:r w:rsidR="00E31BB4">
        <w:rPr>
          <w:rFonts w:ascii="Arial" w:hAnsi="Arial" w:cstheme="minorBidi"/>
          <w:color w:val="000000"/>
          <w:sz w:val="20"/>
          <w:szCs w:val="20"/>
        </w:rPr>
        <w:t xml:space="preserve"> </w:t>
      </w:r>
      <w:r w:rsidR="00D84C09" w:rsidRPr="00214122">
        <w:rPr>
          <w:rFonts w:ascii="Arial" w:hAnsi="Arial" w:cstheme="minorBidi"/>
          <w:color w:val="000000"/>
          <w:sz w:val="20"/>
          <w:szCs w:val="20"/>
        </w:rPr>
        <w:t xml:space="preserve">to drive digital infrastructure from both public and private sectors. The efforts include </w:t>
      </w:r>
      <w:proofErr w:type="spellStart"/>
      <w:r w:rsidR="00D84C09" w:rsidRPr="00214122">
        <w:rPr>
          <w:rFonts w:ascii="Arial" w:hAnsi="Arial" w:cstheme="minorBidi"/>
          <w:color w:val="000000"/>
          <w:sz w:val="20"/>
          <w:szCs w:val="20"/>
        </w:rPr>
        <w:t>Prom</w:t>
      </w:r>
      <w:r w:rsidR="00F02F6B">
        <w:rPr>
          <w:rFonts w:ascii="Arial" w:hAnsi="Arial" w:cstheme="minorBidi"/>
          <w:color w:val="000000"/>
          <w:sz w:val="20"/>
          <w:szCs w:val="20"/>
        </w:rPr>
        <w:t>p</w:t>
      </w:r>
      <w:r w:rsidR="00D84C09" w:rsidRPr="00214122">
        <w:rPr>
          <w:rFonts w:ascii="Arial" w:hAnsi="Arial" w:cstheme="minorBidi"/>
          <w:color w:val="000000"/>
          <w:sz w:val="20"/>
          <w:szCs w:val="20"/>
        </w:rPr>
        <w:t>t</w:t>
      </w:r>
      <w:r w:rsidR="00F02F6B">
        <w:rPr>
          <w:rFonts w:ascii="Arial" w:hAnsi="Arial" w:cstheme="minorBidi"/>
          <w:color w:val="000000"/>
          <w:sz w:val="20"/>
          <w:szCs w:val="20"/>
        </w:rPr>
        <w:t>P</w:t>
      </w:r>
      <w:r w:rsidR="00D84C09" w:rsidRPr="00214122">
        <w:rPr>
          <w:rFonts w:ascii="Arial" w:hAnsi="Arial" w:cstheme="minorBidi"/>
          <w:color w:val="000000"/>
          <w:sz w:val="20"/>
          <w:szCs w:val="20"/>
        </w:rPr>
        <w:t>ay</w:t>
      </w:r>
      <w:proofErr w:type="spellEnd"/>
      <w:r w:rsidR="00D84C09" w:rsidRPr="00214122">
        <w:rPr>
          <w:rFonts w:ascii="Arial" w:hAnsi="Arial" w:cstheme="minorBidi"/>
          <w:color w:val="000000"/>
          <w:sz w:val="20"/>
          <w:szCs w:val="20"/>
        </w:rPr>
        <w:t xml:space="preserve"> QR Code payment, utilizing G-Wallet in Pao Tang mobile application to drive government projects in collaboration with </w:t>
      </w:r>
      <w:proofErr w:type="spellStart"/>
      <w:r w:rsidR="00D84C09" w:rsidRPr="00214122">
        <w:rPr>
          <w:rFonts w:ascii="Arial" w:hAnsi="Arial" w:cstheme="minorBidi"/>
          <w:color w:val="000000"/>
          <w:sz w:val="20"/>
          <w:szCs w:val="20"/>
        </w:rPr>
        <w:t>Krungthai</w:t>
      </w:r>
      <w:proofErr w:type="spellEnd"/>
      <w:r w:rsidR="00D84C09" w:rsidRPr="00214122">
        <w:rPr>
          <w:rFonts w:ascii="Arial" w:hAnsi="Arial" w:cstheme="minorBidi"/>
          <w:color w:val="000000"/>
          <w:sz w:val="20"/>
          <w:szCs w:val="20"/>
        </w:rPr>
        <w:t xml:space="preserve"> Bank, and use blockchain technology to upgrade government services such as VAT refund for tourists and government savings bond </w:t>
      </w:r>
      <w:r w:rsidR="00380A65" w:rsidRPr="00214122">
        <w:rPr>
          <w:rFonts w:ascii="Arial" w:hAnsi="Arial" w:cstheme="minorBidi"/>
          <w:color w:val="000000"/>
          <w:sz w:val="20"/>
          <w:szCs w:val="20"/>
        </w:rPr>
        <w:t xml:space="preserve">subscription. These have contributed to improving </w:t>
      </w:r>
      <w:r w:rsidR="00E31BB4">
        <w:rPr>
          <w:rFonts w:ascii="Arial" w:hAnsi="Arial" w:cstheme="minorBidi"/>
          <w:color w:val="000000"/>
          <w:sz w:val="20"/>
          <w:szCs w:val="20"/>
        </w:rPr>
        <w:t>the people’s</w:t>
      </w:r>
      <w:r w:rsidR="00380A65" w:rsidRPr="00214122">
        <w:rPr>
          <w:rFonts w:ascii="Arial" w:hAnsi="Arial" w:cstheme="minorBidi"/>
          <w:color w:val="000000"/>
          <w:sz w:val="20"/>
          <w:szCs w:val="20"/>
        </w:rPr>
        <w:t xml:space="preserve"> digital financial literacy and inclusion. However, </w:t>
      </w:r>
      <w:r w:rsidR="00E31BB4">
        <w:rPr>
          <w:rFonts w:ascii="Arial" w:hAnsi="Arial" w:cstheme="minorBidi"/>
          <w:color w:val="000000"/>
          <w:sz w:val="20"/>
          <w:szCs w:val="20"/>
        </w:rPr>
        <w:t>a</w:t>
      </w:r>
      <w:r w:rsidR="00890F40" w:rsidRPr="00214122">
        <w:rPr>
          <w:rFonts w:ascii="Arial" w:hAnsi="Arial" w:cstheme="minorBidi"/>
          <w:color w:val="000000"/>
          <w:sz w:val="20"/>
          <w:szCs w:val="20"/>
        </w:rPr>
        <w:t xml:space="preserve">s Thailand moves closer towards </w:t>
      </w:r>
      <w:r w:rsidR="00F952C3" w:rsidRPr="00214122">
        <w:rPr>
          <w:rFonts w:ascii="Arial" w:hAnsi="Arial" w:cstheme="minorBidi"/>
          <w:color w:val="000000"/>
          <w:sz w:val="20"/>
          <w:szCs w:val="20"/>
        </w:rPr>
        <w:t>a full digital economy, d</w:t>
      </w:r>
      <w:r w:rsidR="00380A65" w:rsidRPr="00214122">
        <w:rPr>
          <w:rFonts w:ascii="Arial" w:hAnsi="Arial" w:cstheme="minorBidi"/>
          <w:color w:val="000000"/>
          <w:sz w:val="20"/>
          <w:szCs w:val="20"/>
        </w:rPr>
        <w:t>eveloping talents</w:t>
      </w:r>
      <w:r w:rsidR="00890F40" w:rsidRPr="00214122">
        <w:rPr>
          <w:rFonts w:ascii="Arial" w:hAnsi="Arial" w:cstheme="minorBidi"/>
          <w:color w:val="000000"/>
          <w:sz w:val="20"/>
          <w:szCs w:val="20"/>
        </w:rPr>
        <w:t xml:space="preserve"> with digital knowledge and expertise will be </w:t>
      </w:r>
      <w:r w:rsidR="00E31BB4">
        <w:rPr>
          <w:rFonts w:ascii="Arial" w:hAnsi="Arial" w:cstheme="minorBidi"/>
          <w:color w:val="000000"/>
          <w:sz w:val="20"/>
          <w:szCs w:val="20"/>
        </w:rPr>
        <w:t>challenging</w:t>
      </w:r>
      <w:r w:rsidR="00890F40" w:rsidRPr="00214122">
        <w:rPr>
          <w:rFonts w:ascii="Arial" w:hAnsi="Arial" w:cstheme="minorBidi"/>
          <w:color w:val="000000"/>
          <w:sz w:val="20"/>
          <w:szCs w:val="20"/>
        </w:rPr>
        <w:t xml:space="preserve"> </w:t>
      </w:r>
      <w:r w:rsidR="00F952C3" w:rsidRPr="00214122">
        <w:rPr>
          <w:rFonts w:ascii="Arial" w:hAnsi="Arial" w:cstheme="minorBidi"/>
          <w:color w:val="000000"/>
          <w:sz w:val="20"/>
          <w:szCs w:val="20"/>
        </w:rPr>
        <w:t xml:space="preserve">due to a local tech talent shortage. OECD’s study in 2021 found that Thailand </w:t>
      </w:r>
      <w:r w:rsidR="00F30C57" w:rsidRPr="00214122">
        <w:rPr>
          <w:rFonts w:ascii="Arial" w:hAnsi="Arial" w:cstheme="minorBidi"/>
          <w:color w:val="000000"/>
          <w:sz w:val="20"/>
          <w:szCs w:val="20"/>
        </w:rPr>
        <w:t xml:space="preserve">lacks </w:t>
      </w:r>
      <w:r w:rsidR="00F359BA" w:rsidRPr="00214122">
        <w:rPr>
          <w:rFonts w:ascii="Arial" w:hAnsi="Arial" w:cstheme="minorBidi"/>
          <w:color w:val="000000"/>
          <w:sz w:val="20"/>
          <w:szCs w:val="20"/>
        </w:rPr>
        <w:t>high</w:t>
      </w:r>
      <w:r w:rsidR="00F30C57" w:rsidRPr="00214122">
        <w:rPr>
          <w:rFonts w:ascii="Arial" w:hAnsi="Arial" w:cstheme="minorBidi"/>
          <w:color w:val="000000"/>
          <w:sz w:val="20"/>
          <w:szCs w:val="20"/>
        </w:rPr>
        <w:t xml:space="preserve">ly </w:t>
      </w:r>
      <w:r w:rsidR="00F359BA" w:rsidRPr="00214122">
        <w:rPr>
          <w:rFonts w:ascii="Arial" w:hAnsi="Arial" w:cstheme="minorBidi"/>
          <w:color w:val="000000"/>
          <w:sz w:val="20"/>
          <w:szCs w:val="20"/>
        </w:rPr>
        <w:t>skilled workers</w:t>
      </w:r>
      <w:r w:rsidR="00537CAA" w:rsidRPr="00214122">
        <w:rPr>
          <w:rFonts w:ascii="Arial" w:hAnsi="Arial" w:cstheme="minorBidi"/>
          <w:color w:val="000000"/>
          <w:sz w:val="20"/>
          <w:szCs w:val="20"/>
        </w:rPr>
        <w:t xml:space="preserve">, especially in the financial sector. New graduates in science, technology, engineering, mathematics fields </w:t>
      </w:r>
      <w:r w:rsidR="00F30C57" w:rsidRPr="00214122">
        <w:rPr>
          <w:rFonts w:ascii="Arial" w:hAnsi="Arial" w:cstheme="minorBidi"/>
          <w:color w:val="000000"/>
          <w:sz w:val="20"/>
          <w:szCs w:val="20"/>
        </w:rPr>
        <w:t>account</w:t>
      </w:r>
      <w:r w:rsidR="00537CAA" w:rsidRPr="00214122">
        <w:rPr>
          <w:rFonts w:ascii="Arial" w:hAnsi="Arial" w:cstheme="minorBidi"/>
          <w:color w:val="000000"/>
          <w:sz w:val="20"/>
          <w:szCs w:val="20"/>
        </w:rPr>
        <w:t xml:space="preserve"> for only </w:t>
      </w:r>
      <w:r w:rsidR="00F30C57" w:rsidRPr="00214122">
        <w:rPr>
          <w:rFonts w:ascii="Arial" w:hAnsi="Arial" w:cstheme="minorBidi"/>
          <w:color w:val="000000"/>
          <w:sz w:val="20"/>
          <w:szCs w:val="20"/>
        </w:rPr>
        <w:t>21% of all new graduates</w:t>
      </w:r>
      <w:r w:rsidR="0068217A" w:rsidRPr="00214122">
        <w:rPr>
          <w:rFonts w:ascii="Arial" w:hAnsi="Arial" w:cstheme="minorBidi"/>
          <w:color w:val="000000"/>
          <w:sz w:val="20"/>
          <w:szCs w:val="20"/>
        </w:rPr>
        <w:t xml:space="preserve">, which is lower than </w:t>
      </w:r>
      <w:r w:rsidR="00405BDD">
        <w:rPr>
          <w:rFonts w:ascii="Arial" w:hAnsi="Arial" w:cstheme="minorBidi"/>
          <w:color w:val="000000"/>
          <w:sz w:val="20"/>
          <w:szCs w:val="20"/>
        </w:rPr>
        <w:t>the number</w:t>
      </w:r>
      <w:r w:rsidR="0068217A" w:rsidRPr="00214122">
        <w:rPr>
          <w:rFonts w:ascii="Arial" w:hAnsi="Arial" w:cstheme="minorBidi"/>
          <w:color w:val="000000"/>
          <w:sz w:val="20"/>
          <w:szCs w:val="20"/>
        </w:rPr>
        <w:t xml:space="preserve"> of developed countries, while the demand for workers in th</w:t>
      </w:r>
      <w:r w:rsidR="00405BDD">
        <w:rPr>
          <w:rFonts w:ascii="Arial" w:hAnsi="Arial" w:cstheme="minorBidi"/>
          <w:color w:val="000000"/>
          <w:sz w:val="20"/>
          <w:szCs w:val="20"/>
        </w:rPr>
        <w:t>ese</w:t>
      </w:r>
      <w:r w:rsidR="0068217A" w:rsidRPr="00214122">
        <w:rPr>
          <w:rFonts w:ascii="Arial" w:hAnsi="Arial" w:cstheme="minorBidi"/>
          <w:color w:val="000000"/>
          <w:sz w:val="20"/>
          <w:szCs w:val="20"/>
        </w:rPr>
        <w:t xml:space="preserve"> field is as high as 41%. This collaboration between </w:t>
      </w:r>
      <w:proofErr w:type="spellStart"/>
      <w:r w:rsidR="0068217A" w:rsidRPr="00214122">
        <w:rPr>
          <w:rFonts w:ascii="Arial" w:hAnsi="Arial" w:cstheme="minorBidi"/>
          <w:color w:val="000000"/>
          <w:sz w:val="20"/>
          <w:szCs w:val="20"/>
        </w:rPr>
        <w:t>Krungthai</w:t>
      </w:r>
      <w:proofErr w:type="spellEnd"/>
      <w:r w:rsidR="0068217A" w:rsidRPr="00214122">
        <w:rPr>
          <w:rFonts w:ascii="Arial" w:hAnsi="Arial" w:cstheme="minorBidi"/>
          <w:color w:val="000000"/>
          <w:sz w:val="20"/>
          <w:szCs w:val="20"/>
        </w:rPr>
        <w:t xml:space="preserve"> Bank, through </w:t>
      </w:r>
      <w:proofErr w:type="spellStart"/>
      <w:r w:rsidR="0068217A" w:rsidRPr="00214122">
        <w:rPr>
          <w:rFonts w:ascii="Arial" w:hAnsi="Arial" w:cstheme="minorBidi"/>
          <w:color w:val="000000"/>
          <w:sz w:val="20"/>
          <w:szCs w:val="20"/>
        </w:rPr>
        <w:t>Infinitas</w:t>
      </w:r>
      <w:proofErr w:type="spellEnd"/>
      <w:r w:rsidR="0068217A" w:rsidRPr="00214122">
        <w:rPr>
          <w:rFonts w:ascii="Arial" w:hAnsi="Arial" w:cstheme="minorBidi"/>
          <w:color w:val="000000"/>
          <w:sz w:val="20"/>
          <w:szCs w:val="20"/>
        </w:rPr>
        <w:t xml:space="preserve"> by </w:t>
      </w:r>
      <w:proofErr w:type="spellStart"/>
      <w:r w:rsidR="0068217A" w:rsidRPr="00214122">
        <w:rPr>
          <w:rFonts w:ascii="Arial" w:hAnsi="Arial" w:cstheme="minorBidi"/>
          <w:color w:val="000000"/>
          <w:sz w:val="20"/>
          <w:szCs w:val="20"/>
        </w:rPr>
        <w:t>Krungthai</w:t>
      </w:r>
      <w:proofErr w:type="spellEnd"/>
      <w:r w:rsidR="0068217A" w:rsidRPr="00214122">
        <w:rPr>
          <w:rFonts w:ascii="Arial" w:hAnsi="Arial" w:cstheme="minorBidi"/>
          <w:color w:val="000000"/>
          <w:sz w:val="20"/>
          <w:szCs w:val="20"/>
        </w:rPr>
        <w:t>, and Accenture is a major step towards closing th</w:t>
      </w:r>
      <w:r w:rsidR="009B56C2" w:rsidRPr="00214122">
        <w:rPr>
          <w:rFonts w:ascii="Arial" w:hAnsi="Arial" w:cstheme="minorBidi"/>
          <w:color w:val="000000"/>
          <w:sz w:val="20"/>
          <w:szCs w:val="20"/>
        </w:rPr>
        <w:t>e</w:t>
      </w:r>
      <w:r w:rsidR="0068217A" w:rsidRPr="00214122">
        <w:rPr>
          <w:rFonts w:ascii="Arial" w:hAnsi="Arial" w:cstheme="minorBidi"/>
          <w:color w:val="000000"/>
          <w:sz w:val="20"/>
          <w:szCs w:val="20"/>
        </w:rPr>
        <w:t xml:space="preserve"> gap and </w:t>
      </w:r>
      <w:r w:rsidR="009B56C2" w:rsidRPr="00214122">
        <w:rPr>
          <w:rFonts w:ascii="Arial" w:hAnsi="Arial" w:cstheme="minorBidi"/>
          <w:color w:val="000000"/>
          <w:sz w:val="20"/>
          <w:szCs w:val="20"/>
        </w:rPr>
        <w:t>towards Thailand’s sustainable digital economy.”</w:t>
      </w:r>
      <w:r w:rsidR="009B56C2">
        <w:rPr>
          <w:rFonts w:ascii="Arial" w:hAnsi="Arial" w:cstheme="minorBidi"/>
          <w:b/>
          <w:bCs/>
          <w:color w:val="000000"/>
          <w:sz w:val="20"/>
          <w:szCs w:val="20"/>
        </w:rPr>
        <w:t xml:space="preserve"> </w:t>
      </w:r>
    </w:p>
    <w:p w14:paraId="51B2F06E" w14:textId="77777777" w:rsidR="009B56C2" w:rsidRDefault="009B56C2" w:rsidP="0043613F">
      <w:pPr>
        <w:rPr>
          <w:rFonts w:ascii="Arial" w:hAnsi="Arial" w:cstheme="minorBidi"/>
          <w:b/>
          <w:bCs/>
          <w:color w:val="000000"/>
          <w:sz w:val="20"/>
          <w:szCs w:val="20"/>
        </w:rPr>
      </w:pPr>
    </w:p>
    <w:p w14:paraId="54F94490" w14:textId="13A7D3CB" w:rsidR="00F60553" w:rsidRDefault="009B56C2" w:rsidP="008B0233">
      <w:pPr>
        <w:rPr>
          <w:rFonts w:ascii="Arial" w:hAnsi="Arial" w:cstheme="minorBidi"/>
          <w:b/>
          <w:bCs/>
          <w:color w:val="000000"/>
          <w:sz w:val="20"/>
          <w:szCs w:val="20"/>
        </w:rPr>
      </w:pPr>
      <w:proofErr w:type="spellStart"/>
      <w:r>
        <w:rPr>
          <w:rFonts w:ascii="Arial" w:hAnsi="Arial" w:cstheme="minorBidi"/>
          <w:b/>
          <w:bCs/>
          <w:color w:val="000000"/>
          <w:sz w:val="20"/>
          <w:szCs w:val="20"/>
        </w:rPr>
        <w:t>K</w:t>
      </w:r>
      <w:r w:rsidRPr="009B56C2">
        <w:rPr>
          <w:rFonts w:ascii="Arial" w:hAnsi="Arial" w:cstheme="minorBidi"/>
          <w:b/>
          <w:bCs/>
          <w:color w:val="000000"/>
          <w:sz w:val="20"/>
          <w:szCs w:val="20"/>
        </w:rPr>
        <w:t>rairit</w:t>
      </w:r>
      <w:proofErr w:type="spellEnd"/>
      <w:r w:rsidRPr="009B56C2">
        <w:rPr>
          <w:rFonts w:ascii="Arial" w:hAnsi="Arial" w:cstheme="minorBidi"/>
          <w:b/>
          <w:bCs/>
          <w:color w:val="000000"/>
          <w:sz w:val="20"/>
          <w:szCs w:val="20"/>
        </w:rPr>
        <w:t xml:space="preserve"> </w:t>
      </w:r>
      <w:proofErr w:type="spellStart"/>
      <w:r w:rsidRPr="009B56C2">
        <w:rPr>
          <w:rFonts w:ascii="Arial" w:hAnsi="Arial" w:cstheme="minorBidi"/>
          <w:b/>
          <w:bCs/>
          <w:color w:val="000000"/>
          <w:sz w:val="20"/>
          <w:szCs w:val="20"/>
        </w:rPr>
        <w:t>Euchukanonchai</w:t>
      </w:r>
      <w:proofErr w:type="spellEnd"/>
      <w:r>
        <w:rPr>
          <w:rFonts w:ascii="Arial" w:hAnsi="Arial" w:cstheme="minorBidi"/>
          <w:b/>
          <w:bCs/>
          <w:color w:val="000000"/>
          <w:sz w:val="20"/>
          <w:szCs w:val="20"/>
        </w:rPr>
        <w:t xml:space="preserve">, </w:t>
      </w:r>
      <w:r w:rsidRPr="00214122">
        <w:rPr>
          <w:rFonts w:ascii="Arial" w:hAnsi="Arial" w:cstheme="minorBidi"/>
          <w:color w:val="000000"/>
          <w:sz w:val="20"/>
          <w:szCs w:val="20"/>
        </w:rPr>
        <w:t xml:space="preserve">Chairman of </w:t>
      </w:r>
      <w:proofErr w:type="spellStart"/>
      <w:r w:rsidRPr="00214122">
        <w:rPr>
          <w:rFonts w:ascii="Arial" w:hAnsi="Arial" w:cstheme="minorBidi"/>
          <w:color w:val="000000"/>
          <w:sz w:val="20"/>
          <w:szCs w:val="20"/>
        </w:rPr>
        <w:t>Infinitas</w:t>
      </w:r>
      <w:proofErr w:type="spellEnd"/>
      <w:r w:rsidRPr="00214122">
        <w:rPr>
          <w:rFonts w:ascii="Arial" w:hAnsi="Arial" w:cstheme="minorBidi"/>
          <w:color w:val="000000"/>
          <w:sz w:val="20"/>
          <w:szCs w:val="20"/>
        </w:rPr>
        <w:t xml:space="preserve"> by </w:t>
      </w:r>
      <w:proofErr w:type="spellStart"/>
      <w:r w:rsidRPr="00214122">
        <w:rPr>
          <w:rFonts w:ascii="Arial" w:hAnsi="Arial" w:cstheme="minorBidi"/>
          <w:color w:val="000000"/>
          <w:sz w:val="20"/>
          <w:szCs w:val="20"/>
        </w:rPr>
        <w:t>Krungthai</w:t>
      </w:r>
      <w:proofErr w:type="spellEnd"/>
      <w:r w:rsidRPr="00214122">
        <w:rPr>
          <w:rFonts w:ascii="Arial" w:hAnsi="Arial" w:cstheme="minorBidi"/>
          <w:color w:val="000000"/>
          <w:sz w:val="20"/>
          <w:szCs w:val="20"/>
        </w:rPr>
        <w:t xml:space="preserve">, said: “As a state-owned commercial bank, </w:t>
      </w:r>
      <w:proofErr w:type="spellStart"/>
      <w:r w:rsidRPr="00214122">
        <w:rPr>
          <w:rFonts w:ascii="Arial" w:hAnsi="Arial" w:cstheme="minorBidi"/>
          <w:color w:val="000000"/>
          <w:sz w:val="20"/>
          <w:szCs w:val="20"/>
        </w:rPr>
        <w:t>Krungthai</w:t>
      </w:r>
      <w:proofErr w:type="spellEnd"/>
      <w:r w:rsidRPr="00214122">
        <w:rPr>
          <w:rFonts w:ascii="Arial" w:hAnsi="Arial" w:cstheme="minorBidi"/>
          <w:color w:val="000000"/>
          <w:sz w:val="20"/>
          <w:szCs w:val="20"/>
        </w:rPr>
        <w:t xml:space="preserve"> Bank has been relentlessly working on developing financial technology and innovation</w:t>
      </w:r>
      <w:r w:rsidR="00F60553" w:rsidRPr="00214122">
        <w:rPr>
          <w:rFonts w:ascii="Arial" w:hAnsi="Arial" w:cstheme="minorBidi"/>
          <w:color w:val="000000"/>
          <w:sz w:val="20"/>
          <w:szCs w:val="20"/>
        </w:rPr>
        <w:t xml:space="preserve"> in 5 key ecosystems</w:t>
      </w:r>
      <w:r w:rsidRPr="00214122">
        <w:rPr>
          <w:rFonts w:ascii="Arial" w:hAnsi="Arial" w:cstheme="minorBidi"/>
          <w:color w:val="000000"/>
          <w:sz w:val="20"/>
          <w:szCs w:val="20"/>
        </w:rPr>
        <w:t xml:space="preserve"> to improve the quality of life of </w:t>
      </w:r>
      <w:r w:rsidR="00F60553" w:rsidRPr="00214122">
        <w:rPr>
          <w:rFonts w:ascii="Arial" w:hAnsi="Arial" w:cstheme="minorBidi"/>
          <w:color w:val="000000"/>
          <w:sz w:val="20"/>
          <w:szCs w:val="20"/>
        </w:rPr>
        <w:t>Thai people through the development of open and closed digital platforms</w:t>
      </w:r>
      <w:r w:rsidR="00793B24" w:rsidRPr="00214122">
        <w:rPr>
          <w:rFonts w:ascii="Arial" w:hAnsi="Arial" w:cstheme="minorBidi"/>
          <w:color w:val="000000"/>
          <w:sz w:val="20"/>
          <w:szCs w:val="20"/>
        </w:rPr>
        <w:t>. The closed platform,</w:t>
      </w:r>
      <w:r w:rsidR="00F60553" w:rsidRPr="00214122">
        <w:rPr>
          <w:rFonts w:ascii="Arial" w:hAnsi="Arial" w:cstheme="minorBidi"/>
          <w:color w:val="000000"/>
          <w:sz w:val="20"/>
          <w:szCs w:val="20"/>
        </w:rPr>
        <w:t xml:space="preserve"> Pao Tang mobile application developed by </w:t>
      </w:r>
      <w:proofErr w:type="spellStart"/>
      <w:r w:rsidR="00F60553" w:rsidRPr="00214122">
        <w:rPr>
          <w:rFonts w:ascii="Arial" w:hAnsi="Arial" w:cstheme="minorBidi"/>
          <w:color w:val="000000"/>
          <w:sz w:val="20"/>
          <w:szCs w:val="20"/>
        </w:rPr>
        <w:t>Infinitas</w:t>
      </w:r>
      <w:proofErr w:type="spellEnd"/>
      <w:r w:rsidR="00F60553" w:rsidRPr="00214122">
        <w:rPr>
          <w:rFonts w:ascii="Arial" w:hAnsi="Arial" w:cstheme="minorBidi"/>
          <w:color w:val="000000"/>
          <w:sz w:val="20"/>
          <w:szCs w:val="20"/>
        </w:rPr>
        <w:t xml:space="preserve"> by </w:t>
      </w:r>
      <w:proofErr w:type="spellStart"/>
      <w:r w:rsidR="00F60553" w:rsidRPr="00214122">
        <w:rPr>
          <w:rFonts w:ascii="Arial" w:hAnsi="Arial" w:cstheme="minorBidi"/>
          <w:color w:val="000000"/>
          <w:sz w:val="20"/>
          <w:szCs w:val="20"/>
        </w:rPr>
        <w:t>Krungthai</w:t>
      </w:r>
      <w:proofErr w:type="spellEnd"/>
      <w:r w:rsidR="00793B24" w:rsidRPr="00214122">
        <w:rPr>
          <w:rFonts w:ascii="Arial" w:hAnsi="Arial" w:cstheme="minorBidi"/>
          <w:color w:val="000000"/>
          <w:sz w:val="20"/>
          <w:szCs w:val="20"/>
        </w:rPr>
        <w:t xml:space="preserve">, </w:t>
      </w:r>
      <w:r w:rsidR="00F60553" w:rsidRPr="00214122">
        <w:rPr>
          <w:rFonts w:ascii="Arial" w:hAnsi="Arial" w:cstheme="minorBidi"/>
          <w:color w:val="000000"/>
          <w:sz w:val="20"/>
          <w:szCs w:val="20"/>
        </w:rPr>
        <w:t xml:space="preserve">is </w:t>
      </w:r>
      <w:r w:rsidR="00F60553" w:rsidRPr="00214122">
        <w:rPr>
          <w:rFonts w:ascii="Arial" w:hAnsi="Arial" w:cstheme="minorBidi"/>
          <w:color w:val="000000"/>
          <w:sz w:val="20"/>
          <w:szCs w:val="20"/>
        </w:rPr>
        <w:lastRenderedPageBreak/>
        <w:t>now considered Thailand open digital platform</w:t>
      </w:r>
      <w:r w:rsidR="00793B24" w:rsidRPr="00214122">
        <w:rPr>
          <w:rFonts w:ascii="Arial" w:hAnsi="Arial" w:cstheme="minorBidi"/>
          <w:color w:val="000000"/>
          <w:sz w:val="20"/>
          <w:szCs w:val="20"/>
        </w:rPr>
        <w:t xml:space="preserve"> and allows the bank to reach over 50 million people and 1.5 million small merchants. </w:t>
      </w:r>
      <w:proofErr w:type="spellStart"/>
      <w:r w:rsidR="00793B24" w:rsidRPr="00214122">
        <w:rPr>
          <w:rFonts w:ascii="Arial" w:hAnsi="Arial" w:cstheme="minorBidi"/>
          <w:color w:val="000000"/>
          <w:sz w:val="20"/>
          <w:szCs w:val="20"/>
        </w:rPr>
        <w:t>Krungthai</w:t>
      </w:r>
      <w:proofErr w:type="spellEnd"/>
      <w:r w:rsidR="00793B24" w:rsidRPr="00214122">
        <w:rPr>
          <w:rFonts w:ascii="Arial" w:hAnsi="Arial" w:cstheme="minorBidi"/>
          <w:color w:val="000000"/>
          <w:sz w:val="20"/>
          <w:szCs w:val="20"/>
        </w:rPr>
        <w:t xml:space="preserve"> and </w:t>
      </w:r>
      <w:proofErr w:type="spellStart"/>
      <w:r w:rsidR="00793B24" w:rsidRPr="00214122">
        <w:rPr>
          <w:rFonts w:ascii="Arial" w:hAnsi="Arial" w:cstheme="minorBidi"/>
          <w:color w:val="000000"/>
          <w:sz w:val="20"/>
          <w:szCs w:val="20"/>
        </w:rPr>
        <w:t>Infinitas</w:t>
      </w:r>
      <w:proofErr w:type="spellEnd"/>
      <w:r w:rsidR="00793B24" w:rsidRPr="00214122">
        <w:rPr>
          <w:rFonts w:ascii="Arial" w:hAnsi="Arial" w:cstheme="minorBidi"/>
          <w:color w:val="000000"/>
          <w:sz w:val="20"/>
          <w:szCs w:val="20"/>
        </w:rPr>
        <w:t xml:space="preserve"> will continue developing their tech capacity, both in terms of upgrading products and services and developing tech talents. </w:t>
      </w:r>
      <w:r w:rsidR="002508C5" w:rsidRPr="00214122">
        <w:rPr>
          <w:rFonts w:ascii="Arial" w:hAnsi="Arial" w:cstheme="minorBidi"/>
          <w:color w:val="000000"/>
          <w:sz w:val="20"/>
          <w:szCs w:val="20"/>
        </w:rPr>
        <w:t xml:space="preserve">With </w:t>
      </w:r>
      <w:r w:rsidR="008B0233" w:rsidRPr="00214122">
        <w:rPr>
          <w:rFonts w:ascii="Arial" w:hAnsi="Arial" w:cstheme="minorBidi"/>
          <w:color w:val="000000"/>
          <w:sz w:val="20"/>
          <w:szCs w:val="20"/>
        </w:rPr>
        <w:t xml:space="preserve">our principle of having “one united goal as an F1 team” and thinking outside the box, we have partnered with a global firm to establish Arise specifically to enhance technological and digital capacity </w:t>
      </w:r>
      <w:r w:rsidR="00405BDD">
        <w:rPr>
          <w:rFonts w:ascii="Arial" w:hAnsi="Arial" w:cstheme="minorBidi"/>
          <w:color w:val="000000"/>
          <w:sz w:val="20"/>
          <w:szCs w:val="20"/>
        </w:rPr>
        <w:t>as well as</w:t>
      </w:r>
      <w:r w:rsidR="008B0233" w:rsidRPr="00214122">
        <w:rPr>
          <w:rFonts w:ascii="Arial" w:hAnsi="Arial" w:cstheme="minorBidi"/>
          <w:color w:val="000000"/>
          <w:sz w:val="20"/>
          <w:szCs w:val="20"/>
        </w:rPr>
        <w:t xml:space="preserve"> developing tech talents. With this collaboration, we </w:t>
      </w:r>
      <w:r w:rsidR="00732330" w:rsidRPr="00214122">
        <w:rPr>
          <w:rFonts w:ascii="Arial" w:hAnsi="Arial" w:cstheme="minorBidi"/>
          <w:color w:val="000000"/>
          <w:sz w:val="20"/>
          <w:szCs w:val="20"/>
        </w:rPr>
        <w:t>aspire to become a leading technology firm in the region and in the world.”</w:t>
      </w:r>
    </w:p>
    <w:p w14:paraId="3D196013" w14:textId="77777777" w:rsidR="00732330" w:rsidRDefault="00732330" w:rsidP="0043613F">
      <w:pPr>
        <w:rPr>
          <w:rFonts w:ascii="Arial" w:hAnsi="Arial" w:cstheme="minorBidi"/>
          <w:b/>
          <w:bCs/>
          <w:color w:val="000000"/>
          <w:sz w:val="20"/>
          <w:szCs w:val="20"/>
        </w:rPr>
      </w:pPr>
    </w:p>
    <w:p w14:paraId="746E5309" w14:textId="56C94265" w:rsidR="004A3B39" w:rsidRDefault="00732330" w:rsidP="001759DC">
      <w:pPr>
        <w:rPr>
          <w:rFonts w:ascii="Arial" w:hAnsi="Arial" w:cstheme="minorBidi"/>
          <w:b/>
          <w:bCs/>
          <w:color w:val="000000"/>
          <w:sz w:val="20"/>
          <w:szCs w:val="20"/>
          <w:cs/>
        </w:rPr>
      </w:pPr>
      <w:proofErr w:type="spellStart"/>
      <w:r w:rsidRPr="00732330">
        <w:rPr>
          <w:rFonts w:ascii="Arial" w:hAnsi="Arial" w:cstheme="minorBidi"/>
          <w:b/>
          <w:bCs/>
          <w:color w:val="000000"/>
          <w:sz w:val="20"/>
          <w:szCs w:val="20"/>
        </w:rPr>
        <w:t>Pakorn</w:t>
      </w:r>
      <w:proofErr w:type="spellEnd"/>
      <w:r w:rsidRPr="00732330">
        <w:rPr>
          <w:rFonts w:ascii="Arial" w:hAnsi="Arial" w:cstheme="minorBidi"/>
          <w:b/>
          <w:bCs/>
          <w:color w:val="000000"/>
          <w:sz w:val="20"/>
          <w:szCs w:val="20"/>
        </w:rPr>
        <w:t xml:space="preserve"> </w:t>
      </w:r>
      <w:proofErr w:type="spellStart"/>
      <w:r w:rsidRPr="00732330">
        <w:rPr>
          <w:rFonts w:ascii="Arial" w:hAnsi="Arial" w:cstheme="minorBidi"/>
          <w:b/>
          <w:bCs/>
          <w:color w:val="000000"/>
          <w:sz w:val="20"/>
          <w:szCs w:val="20"/>
        </w:rPr>
        <w:t>Peetathawatchai</w:t>
      </w:r>
      <w:proofErr w:type="spellEnd"/>
      <w:r w:rsidRPr="00732330">
        <w:rPr>
          <w:rFonts w:ascii="Arial" w:hAnsi="Arial" w:cstheme="minorBidi"/>
          <w:b/>
          <w:bCs/>
          <w:color w:val="000000"/>
          <w:sz w:val="20"/>
          <w:szCs w:val="20"/>
        </w:rPr>
        <w:t xml:space="preserve">, </w:t>
      </w:r>
      <w:r w:rsidRPr="00214122">
        <w:rPr>
          <w:rFonts w:ascii="Arial" w:hAnsi="Arial" w:cstheme="minorBidi"/>
          <w:color w:val="000000"/>
          <w:sz w:val="20"/>
          <w:szCs w:val="20"/>
        </w:rPr>
        <w:t>President of the Stock Exchange of Thailand (SET), said: “</w:t>
      </w:r>
      <w:r w:rsidR="0001599E" w:rsidRPr="00214122">
        <w:rPr>
          <w:rFonts w:ascii="Arial" w:hAnsi="Arial" w:cstheme="minorBidi"/>
          <w:color w:val="000000"/>
          <w:sz w:val="20"/>
          <w:szCs w:val="20"/>
        </w:rPr>
        <w:t xml:space="preserve">Technology disruption and Covid-19 have accelerated digitization in all sectors, especially </w:t>
      </w:r>
      <w:r w:rsidR="00CC2F3F" w:rsidRPr="00214122">
        <w:rPr>
          <w:rFonts w:ascii="Arial" w:hAnsi="Arial" w:cstheme="minorBidi"/>
          <w:color w:val="000000"/>
          <w:sz w:val="20"/>
          <w:szCs w:val="20"/>
        </w:rPr>
        <w:t xml:space="preserve">in </w:t>
      </w:r>
      <w:r w:rsidR="0001599E" w:rsidRPr="00214122">
        <w:rPr>
          <w:rFonts w:ascii="Arial" w:hAnsi="Arial" w:cstheme="minorBidi"/>
          <w:color w:val="000000"/>
          <w:sz w:val="20"/>
          <w:szCs w:val="20"/>
        </w:rPr>
        <w:t xml:space="preserve">the </w:t>
      </w:r>
      <w:r w:rsidR="00E566AC" w:rsidRPr="00214122">
        <w:rPr>
          <w:rFonts w:ascii="Arial" w:hAnsi="Arial" w:cstheme="minorBidi"/>
          <w:color w:val="000000"/>
          <w:sz w:val="20"/>
          <w:szCs w:val="20"/>
        </w:rPr>
        <w:t>money and capital markets.</w:t>
      </w:r>
      <w:r w:rsidR="0001599E" w:rsidRPr="00214122">
        <w:rPr>
          <w:rFonts w:ascii="Arial" w:hAnsi="Arial" w:cstheme="minorBidi"/>
          <w:color w:val="000000"/>
          <w:sz w:val="20"/>
          <w:szCs w:val="20"/>
        </w:rPr>
        <w:t xml:space="preserve"> We have seen full digitization</w:t>
      </w:r>
      <w:r w:rsidR="00405BDD">
        <w:rPr>
          <w:rFonts w:ascii="Arial" w:hAnsi="Arial" w:cstheme="minorBidi"/>
          <w:color w:val="000000"/>
          <w:sz w:val="20"/>
          <w:szCs w:val="20"/>
        </w:rPr>
        <w:t xml:space="preserve"> of</w:t>
      </w:r>
      <w:r w:rsidR="0001599E" w:rsidRPr="00214122">
        <w:rPr>
          <w:rFonts w:ascii="Arial" w:hAnsi="Arial" w:cstheme="minorBidi"/>
          <w:color w:val="000000"/>
          <w:sz w:val="20"/>
          <w:szCs w:val="20"/>
        </w:rPr>
        <w:t xml:space="preserve"> government savings and corporate bond subscription, as well as gold trading. These have allowed Thai people of all ages and all segments of society to have easier access to saving and investment options. In the near future, the country will </w:t>
      </w:r>
      <w:r w:rsidR="00CC2F3F" w:rsidRPr="00214122">
        <w:rPr>
          <w:rFonts w:ascii="Arial" w:hAnsi="Arial" w:cstheme="minorBidi"/>
          <w:color w:val="000000"/>
          <w:sz w:val="20"/>
          <w:szCs w:val="20"/>
        </w:rPr>
        <w:t>speed up the development of a</w:t>
      </w:r>
      <w:r w:rsidR="00FE79F5" w:rsidRPr="00214122">
        <w:rPr>
          <w:rFonts w:ascii="Arial" w:hAnsi="Arial" w:cstheme="minorBidi"/>
          <w:color w:val="000000"/>
          <w:sz w:val="20"/>
          <w:szCs w:val="20"/>
        </w:rPr>
        <w:t xml:space="preserve"> high-</w:t>
      </w:r>
      <w:r w:rsidR="00CC2F3F" w:rsidRPr="00214122">
        <w:rPr>
          <w:rFonts w:ascii="Arial" w:hAnsi="Arial" w:cstheme="minorBidi"/>
          <w:color w:val="000000"/>
          <w:sz w:val="20"/>
          <w:szCs w:val="20"/>
        </w:rPr>
        <w:t>quality digital asset market</w:t>
      </w:r>
      <w:r w:rsidR="00FE79F5" w:rsidRPr="00214122">
        <w:rPr>
          <w:rFonts w:ascii="Arial" w:hAnsi="Arial" w:cstheme="minorBidi"/>
          <w:color w:val="000000"/>
          <w:sz w:val="20"/>
          <w:szCs w:val="20"/>
        </w:rPr>
        <w:t xml:space="preserve">. To achieve this, </w:t>
      </w:r>
      <w:r w:rsidR="00405BDD">
        <w:rPr>
          <w:rFonts w:ascii="Arial" w:hAnsi="Arial" w:cstheme="minorBidi"/>
          <w:color w:val="000000"/>
          <w:sz w:val="20"/>
          <w:szCs w:val="20"/>
        </w:rPr>
        <w:t>it</w:t>
      </w:r>
      <w:r w:rsidR="00FE79F5" w:rsidRPr="00214122">
        <w:rPr>
          <w:rFonts w:ascii="Arial" w:hAnsi="Arial" w:cstheme="minorBidi"/>
          <w:color w:val="000000"/>
          <w:sz w:val="20"/>
          <w:szCs w:val="20"/>
        </w:rPr>
        <w:t xml:space="preserve"> will </w:t>
      </w:r>
      <w:r w:rsidR="00405BDD">
        <w:rPr>
          <w:rFonts w:ascii="Arial" w:hAnsi="Arial" w:cstheme="minorBidi"/>
          <w:color w:val="000000"/>
          <w:sz w:val="20"/>
          <w:szCs w:val="20"/>
        </w:rPr>
        <w:t>need a workforce with</w:t>
      </w:r>
      <w:r w:rsidR="00FE79F5" w:rsidRPr="00214122">
        <w:rPr>
          <w:rFonts w:ascii="Arial" w:hAnsi="Arial" w:cstheme="minorBidi"/>
          <w:color w:val="000000"/>
          <w:sz w:val="20"/>
          <w:szCs w:val="20"/>
        </w:rPr>
        <w:t xml:space="preserve"> highly-skilled</w:t>
      </w:r>
      <w:r w:rsidR="00405BDD">
        <w:rPr>
          <w:rFonts w:ascii="Arial" w:hAnsi="Arial" w:cstheme="minorBidi"/>
          <w:color w:val="000000"/>
          <w:sz w:val="20"/>
          <w:szCs w:val="20"/>
        </w:rPr>
        <w:t xml:space="preserve"> tech workers</w:t>
      </w:r>
      <w:r w:rsidR="00FE79F5" w:rsidRPr="00214122">
        <w:rPr>
          <w:rFonts w:ascii="Arial" w:hAnsi="Arial" w:cstheme="minorBidi"/>
          <w:color w:val="000000"/>
          <w:sz w:val="20"/>
          <w:szCs w:val="20"/>
        </w:rPr>
        <w:t>. The establishment of Arise</w:t>
      </w:r>
      <w:r w:rsidR="00E566AC" w:rsidRPr="00214122">
        <w:rPr>
          <w:rFonts w:ascii="Arial" w:hAnsi="Arial" w:cstheme="minorBidi"/>
          <w:color w:val="000000"/>
          <w:sz w:val="20"/>
          <w:szCs w:val="20"/>
        </w:rPr>
        <w:t xml:space="preserve"> is a new hope for the country in grooming world-class talents which will contribute </w:t>
      </w:r>
      <w:r w:rsidR="001759DC">
        <w:rPr>
          <w:rFonts w:ascii="Arial" w:hAnsi="Arial" w:cstheme="minorBidi"/>
          <w:color w:val="000000"/>
          <w:sz w:val="20"/>
          <w:szCs w:val="20"/>
        </w:rPr>
        <w:t xml:space="preserve">to </w:t>
      </w:r>
      <w:r w:rsidR="00E566AC" w:rsidRPr="00214122">
        <w:rPr>
          <w:rFonts w:ascii="Arial" w:hAnsi="Arial" w:cstheme="minorBidi"/>
          <w:color w:val="000000"/>
          <w:sz w:val="20"/>
          <w:szCs w:val="20"/>
        </w:rPr>
        <w:t>the development of the country’s financial and digital asset market</w:t>
      </w:r>
      <w:r w:rsidR="001759DC">
        <w:rPr>
          <w:rFonts w:ascii="Arial" w:hAnsi="Arial" w:cstheme="minorBidi"/>
          <w:color w:val="000000"/>
          <w:sz w:val="20"/>
          <w:szCs w:val="20"/>
        </w:rPr>
        <w:t xml:space="preserve">s and create </w:t>
      </w:r>
      <w:r w:rsidR="00AE63C3" w:rsidRPr="00214122">
        <w:rPr>
          <w:rFonts w:ascii="Arial" w:hAnsi="Arial" w:cstheme="minorBidi"/>
          <w:color w:val="000000"/>
          <w:sz w:val="20"/>
          <w:szCs w:val="20"/>
        </w:rPr>
        <w:t xml:space="preserve">a market mechanism that makes capital mobilization accessible to all </w:t>
      </w:r>
      <w:r w:rsidR="00F02F6B" w:rsidRPr="00214122">
        <w:rPr>
          <w:rFonts w:ascii="Arial" w:hAnsi="Arial" w:cstheme="minorBidi"/>
          <w:color w:val="000000"/>
          <w:sz w:val="20"/>
          <w:szCs w:val="20"/>
        </w:rPr>
        <w:t xml:space="preserve">based </w:t>
      </w:r>
      <w:r w:rsidR="00AE63C3" w:rsidRPr="00214122">
        <w:rPr>
          <w:rFonts w:ascii="Arial" w:hAnsi="Arial" w:cstheme="minorBidi"/>
          <w:color w:val="000000"/>
          <w:sz w:val="20"/>
          <w:szCs w:val="20"/>
        </w:rPr>
        <w:t>on fair cost</w:t>
      </w:r>
      <w:r w:rsidR="001759DC">
        <w:rPr>
          <w:rFonts w:ascii="Arial" w:hAnsi="Arial" w:cstheme="minorBidi"/>
          <w:color w:val="000000"/>
          <w:sz w:val="20"/>
          <w:szCs w:val="20"/>
        </w:rPr>
        <w:t xml:space="preserve">, which will reduce </w:t>
      </w:r>
      <w:r w:rsidR="00AE63C3" w:rsidRPr="00214122">
        <w:rPr>
          <w:rFonts w:ascii="Arial" w:hAnsi="Arial" w:cstheme="minorBidi"/>
          <w:color w:val="000000"/>
          <w:sz w:val="20"/>
          <w:szCs w:val="20"/>
        </w:rPr>
        <w:t>inequality and add sustainable value to the economy.</w:t>
      </w:r>
      <w:r w:rsidR="00F02F6B">
        <w:rPr>
          <w:rFonts w:ascii="Arial" w:hAnsi="Arial" w:cstheme="minorBidi"/>
          <w:color w:val="000000"/>
          <w:sz w:val="20"/>
          <w:szCs w:val="20"/>
        </w:rPr>
        <w:t>”</w:t>
      </w:r>
      <w:r w:rsidR="00AE63C3">
        <w:rPr>
          <w:rFonts w:ascii="Arial" w:hAnsi="Arial" w:cstheme="minorBidi"/>
          <w:b/>
          <w:bCs/>
          <w:color w:val="000000"/>
          <w:sz w:val="20"/>
          <w:szCs w:val="20"/>
        </w:rPr>
        <w:t xml:space="preserve"> </w:t>
      </w:r>
    </w:p>
    <w:p w14:paraId="1C4512F9" w14:textId="77777777" w:rsidR="009B56C2" w:rsidRDefault="009B56C2" w:rsidP="0043613F">
      <w:pPr>
        <w:rPr>
          <w:rFonts w:ascii="Arial" w:hAnsi="Arial" w:cstheme="minorBidi"/>
          <w:b/>
          <w:bCs/>
          <w:color w:val="000000"/>
          <w:sz w:val="20"/>
          <w:szCs w:val="20"/>
        </w:rPr>
      </w:pPr>
    </w:p>
    <w:p w14:paraId="61758CF8" w14:textId="3322D852" w:rsidR="0043613F" w:rsidRDefault="0043613F" w:rsidP="0043613F">
      <w:pPr>
        <w:rPr>
          <w:color w:val="000000"/>
          <w:sz w:val="20"/>
          <w:szCs w:val="20"/>
        </w:rPr>
      </w:pPr>
      <w:proofErr w:type="spellStart"/>
      <w:r>
        <w:rPr>
          <w:rFonts w:ascii="Arial" w:hAnsi="Arial" w:cs="Arial"/>
          <w:b/>
          <w:bCs/>
          <w:color w:val="000000"/>
          <w:sz w:val="20"/>
          <w:szCs w:val="20"/>
        </w:rPr>
        <w:t>Payong</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Srivanich</w:t>
      </w:r>
      <w:proofErr w:type="spellEnd"/>
      <w:r>
        <w:rPr>
          <w:rFonts w:ascii="Arial" w:hAnsi="Arial" w:cs="Arial"/>
          <w:b/>
          <w:bCs/>
          <w:color w:val="000000"/>
          <w:sz w:val="20"/>
          <w:szCs w:val="20"/>
        </w:rPr>
        <w:t>,</w:t>
      </w:r>
      <w:r>
        <w:rPr>
          <w:rStyle w:val="apple-converted-space"/>
          <w:rFonts w:ascii="Arial" w:hAnsi="Arial" w:cs="Arial"/>
          <w:b/>
          <w:bCs/>
          <w:color w:val="000000"/>
          <w:sz w:val="20"/>
          <w:szCs w:val="20"/>
        </w:rPr>
        <w:t> </w:t>
      </w:r>
      <w:r>
        <w:rPr>
          <w:rFonts w:ascii="Arial" w:hAnsi="Arial" w:cs="Arial"/>
          <w:color w:val="000000"/>
          <w:sz w:val="20"/>
          <w:szCs w:val="20"/>
        </w:rPr>
        <w:t>President of</w:t>
      </w:r>
      <w:r>
        <w:rPr>
          <w:rStyle w:val="apple-converted-space"/>
          <w:rFonts w:ascii="Arial" w:hAnsi="Arial" w:cs="Arial"/>
          <w:b/>
          <w:bCs/>
          <w:color w:val="000000"/>
          <w:sz w:val="20"/>
          <w:szCs w:val="20"/>
        </w:rPr>
        <w:t> </w:t>
      </w:r>
      <w:proofErr w:type="spellStart"/>
      <w:r>
        <w:rPr>
          <w:rFonts w:ascii="Arial" w:hAnsi="Arial" w:cs="Arial"/>
          <w:color w:val="000000"/>
          <w:sz w:val="20"/>
          <w:szCs w:val="20"/>
        </w:rPr>
        <w:t>Krungthai</w:t>
      </w:r>
      <w:proofErr w:type="spellEnd"/>
      <w:r>
        <w:rPr>
          <w:rFonts w:ascii="Arial" w:hAnsi="Arial" w:cs="Arial"/>
          <w:color w:val="000000"/>
          <w:sz w:val="20"/>
          <w:szCs w:val="20"/>
        </w:rPr>
        <w:t xml:space="preserve"> Bank, said: “We set up </w:t>
      </w:r>
      <w:proofErr w:type="spellStart"/>
      <w:r>
        <w:rPr>
          <w:rFonts w:ascii="Arial" w:hAnsi="Arial" w:cs="Arial"/>
          <w:color w:val="000000"/>
          <w:sz w:val="20"/>
          <w:szCs w:val="20"/>
        </w:rPr>
        <w:t>Infinitas</w:t>
      </w:r>
      <w:proofErr w:type="spellEnd"/>
      <w:r>
        <w:rPr>
          <w:rFonts w:ascii="Arial" w:hAnsi="Arial" w:cs="Arial"/>
          <w:color w:val="000000"/>
          <w:sz w:val="20"/>
          <w:szCs w:val="20"/>
        </w:rPr>
        <w:t xml:space="preserve"> in October last year to serve as a digital innovation engine for the Bank, and deliver better financial products and services that meet the needs of our customers as well as all Thai people. Arise by </w:t>
      </w:r>
      <w:proofErr w:type="spellStart"/>
      <w:r>
        <w:rPr>
          <w:rFonts w:ascii="Arial" w:hAnsi="Arial" w:cs="Arial"/>
          <w:color w:val="000000"/>
          <w:sz w:val="20"/>
          <w:szCs w:val="20"/>
        </w:rPr>
        <w:t>Infinitas</w:t>
      </w:r>
      <w:proofErr w:type="spellEnd"/>
      <w:r>
        <w:rPr>
          <w:rFonts w:ascii="Arial" w:hAnsi="Arial" w:cs="Arial"/>
          <w:color w:val="000000"/>
          <w:sz w:val="20"/>
          <w:szCs w:val="20"/>
        </w:rPr>
        <w:t xml:space="preserve"> builds upon the positive and strong relationship that the Bank has with Accenture and reflects the growing synergies between our two </w:t>
      </w:r>
      <w:proofErr w:type="spellStart"/>
      <w:r>
        <w:rPr>
          <w:rFonts w:ascii="Arial" w:hAnsi="Arial" w:cs="Arial"/>
          <w:color w:val="000000"/>
          <w:sz w:val="20"/>
          <w:szCs w:val="20"/>
        </w:rPr>
        <w:t>organisations</w:t>
      </w:r>
      <w:proofErr w:type="spellEnd"/>
      <w:r>
        <w:rPr>
          <w:rFonts w:ascii="Arial" w:hAnsi="Arial" w:cs="Arial"/>
          <w:color w:val="000000"/>
          <w:sz w:val="20"/>
          <w:szCs w:val="20"/>
        </w:rPr>
        <w:t xml:space="preserve"> to close the digital divide and make banking more intuitive across all segments of society in Thailand and overseas markets.”</w:t>
      </w:r>
    </w:p>
    <w:p w14:paraId="75ADEB8B" w14:textId="77777777" w:rsidR="0043613F" w:rsidRDefault="0043613F" w:rsidP="0043613F">
      <w:pPr>
        <w:rPr>
          <w:color w:val="000000"/>
          <w:sz w:val="20"/>
          <w:szCs w:val="20"/>
        </w:rPr>
      </w:pPr>
      <w:r>
        <w:rPr>
          <w:rFonts w:ascii="Arial" w:hAnsi="Arial" w:cs="Arial"/>
          <w:color w:val="000000"/>
          <w:sz w:val="20"/>
          <w:szCs w:val="20"/>
        </w:rPr>
        <w:t> </w:t>
      </w:r>
    </w:p>
    <w:p w14:paraId="2C323174" w14:textId="77777777" w:rsidR="0043613F" w:rsidRDefault="0043613F" w:rsidP="0043613F">
      <w:pPr>
        <w:rPr>
          <w:color w:val="000000"/>
          <w:sz w:val="20"/>
          <w:szCs w:val="20"/>
        </w:rPr>
      </w:pPr>
      <w:proofErr w:type="spellStart"/>
      <w:r>
        <w:rPr>
          <w:rFonts w:ascii="Arial" w:hAnsi="Arial" w:cs="Arial"/>
          <w:b/>
          <w:bCs/>
          <w:color w:val="000000"/>
          <w:sz w:val="20"/>
          <w:szCs w:val="20"/>
        </w:rPr>
        <w:t>Divyesh</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Vithlani</w:t>
      </w:r>
      <w:proofErr w:type="spellEnd"/>
      <w:r>
        <w:rPr>
          <w:rFonts w:ascii="Arial" w:hAnsi="Arial" w:cs="Arial"/>
          <w:color w:val="000000"/>
          <w:sz w:val="20"/>
          <w:szCs w:val="20"/>
        </w:rPr>
        <w:t>, Southeast market unit lead at Accenture said: “</w:t>
      </w:r>
      <w:proofErr w:type="spellStart"/>
      <w:r>
        <w:rPr>
          <w:rFonts w:ascii="Arial" w:hAnsi="Arial" w:cs="Arial"/>
          <w:color w:val="000000"/>
          <w:sz w:val="20"/>
          <w:szCs w:val="20"/>
        </w:rPr>
        <w:t>Krungthai</w:t>
      </w:r>
      <w:proofErr w:type="spellEnd"/>
      <w:r>
        <w:rPr>
          <w:rFonts w:ascii="Arial" w:hAnsi="Arial" w:cs="Arial"/>
          <w:color w:val="000000"/>
          <w:sz w:val="20"/>
          <w:szCs w:val="20"/>
        </w:rPr>
        <w:t xml:space="preserve"> Bank strives to create more inclusive and intuitive digital banking experiences for its customers, and digital transformation has become an essential element for the Bank to respond quickly to ever-changing customer expectations and market conditions. Accenture’s broad technology and talent expertise will help the Bank significantly progress its digital transformation, build the necessary digital talent and expand in the market.”</w:t>
      </w:r>
    </w:p>
    <w:p w14:paraId="1C9FEFA8" w14:textId="77777777" w:rsidR="0043613F" w:rsidRDefault="0043613F" w:rsidP="0043613F">
      <w:pPr>
        <w:rPr>
          <w:color w:val="000000"/>
          <w:sz w:val="20"/>
          <w:szCs w:val="20"/>
        </w:rPr>
      </w:pPr>
      <w:r>
        <w:rPr>
          <w:rFonts w:ascii="Arial" w:hAnsi="Arial" w:cs="Arial"/>
          <w:color w:val="000000"/>
          <w:sz w:val="20"/>
          <w:szCs w:val="20"/>
        </w:rPr>
        <w:t> </w:t>
      </w:r>
    </w:p>
    <w:p w14:paraId="471C460C" w14:textId="2D10EA7E" w:rsidR="0043613F" w:rsidRDefault="0043613F" w:rsidP="00CB322D">
      <w:pPr>
        <w:rPr>
          <w:color w:val="000000"/>
          <w:sz w:val="20"/>
          <w:szCs w:val="20"/>
        </w:rPr>
      </w:pPr>
      <w:r>
        <w:rPr>
          <w:rFonts w:ascii="Arial" w:hAnsi="Arial" w:cs="Arial"/>
          <w:color w:val="000000"/>
          <w:sz w:val="20"/>
          <w:szCs w:val="20"/>
        </w:rPr>
        <w:t xml:space="preserve">Accenture and </w:t>
      </w:r>
      <w:proofErr w:type="spellStart"/>
      <w:r>
        <w:rPr>
          <w:rFonts w:ascii="Arial" w:hAnsi="Arial" w:cs="Arial"/>
          <w:color w:val="000000"/>
          <w:sz w:val="20"/>
          <w:szCs w:val="20"/>
        </w:rPr>
        <w:t>Krungthai</w:t>
      </w:r>
      <w:proofErr w:type="spellEnd"/>
      <w:r>
        <w:rPr>
          <w:rFonts w:ascii="Arial" w:hAnsi="Arial" w:cs="Arial"/>
          <w:color w:val="000000"/>
          <w:sz w:val="20"/>
          <w:szCs w:val="20"/>
        </w:rPr>
        <w:t xml:space="preserve"> Bank have a long history of jointly developing financial innovations and solutions that provide financial inclusivity to Thai people. This includes the</w:t>
      </w:r>
      <w:r>
        <w:rPr>
          <w:rStyle w:val="apple-converted-space"/>
          <w:rFonts w:ascii="Arial" w:hAnsi="Arial" w:cs="Arial"/>
          <w:color w:val="000000"/>
          <w:sz w:val="20"/>
          <w:szCs w:val="20"/>
        </w:rPr>
        <w:t> </w:t>
      </w:r>
      <w:proofErr w:type="spellStart"/>
      <w:r w:rsidR="00B36D5A">
        <w:fldChar w:fldCharType="begin"/>
      </w:r>
      <w:r w:rsidR="00B36D5A">
        <w:instrText xml:space="preserve"> HY</w:instrText>
      </w:r>
      <w:r w:rsidR="00B36D5A">
        <w:instrText xml:space="preserve">PERLINK "https://play.google.com/store/apps/details?id=com.ktb.customer.qr&amp;hl=en_SG&amp;gl=US" \o "https://play.google.com/store/apps/details?id=com.ktb.customer.qr&amp;hl=en_SG&amp;gl=US" </w:instrText>
      </w:r>
      <w:r w:rsidR="00B36D5A">
        <w:fldChar w:fldCharType="separate"/>
      </w:r>
      <w:r>
        <w:rPr>
          <w:rStyle w:val="Hyperlink"/>
          <w:rFonts w:ascii="Arial" w:hAnsi="Arial" w:cs="Arial"/>
          <w:color w:val="0563C1"/>
          <w:sz w:val="20"/>
          <w:szCs w:val="20"/>
        </w:rPr>
        <w:t>PaoTang</w:t>
      </w:r>
      <w:proofErr w:type="spellEnd"/>
      <w:r>
        <w:rPr>
          <w:rStyle w:val="Hyperlink"/>
          <w:rFonts w:ascii="Arial" w:hAnsi="Arial" w:cs="Arial"/>
          <w:color w:val="0563C1"/>
          <w:sz w:val="20"/>
          <w:szCs w:val="20"/>
        </w:rPr>
        <w:t xml:space="preserve"> mobile application</w:t>
      </w:r>
      <w:r w:rsidR="00B36D5A">
        <w:rPr>
          <w:rStyle w:val="Hyperlink"/>
          <w:rFonts w:ascii="Arial" w:hAnsi="Arial" w:cs="Arial"/>
          <w:color w:val="0563C1"/>
          <w:sz w:val="20"/>
          <w:szCs w:val="20"/>
        </w:rPr>
        <w:fldChar w:fldCharType="end"/>
      </w:r>
      <w:r>
        <w:rPr>
          <w:rFonts w:ascii="Arial" w:hAnsi="Arial" w:cs="Arial"/>
          <w:color w:val="0563C1"/>
          <w:sz w:val="20"/>
          <w:szCs w:val="20"/>
          <w:u w:val="single"/>
        </w:rPr>
        <w:t>,</w:t>
      </w:r>
      <w:r>
        <w:rPr>
          <w:rStyle w:val="apple-converted-space"/>
          <w:rFonts w:ascii="Arial" w:hAnsi="Arial" w:cs="Arial"/>
          <w:color w:val="000000"/>
          <w:sz w:val="20"/>
          <w:szCs w:val="20"/>
        </w:rPr>
        <w:t> </w:t>
      </w:r>
      <w:r>
        <w:rPr>
          <w:rFonts w:ascii="Arial" w:hAnsi="Arial" w:cs="Arial"/>
          <w:color w:val="000000"/>
          <w:sz w:val="20"/>
          <w:szCs w:val="20"/>
        </w:rPr>
        <w:t>which enables the government to distribute pandemic financial support efficiently and transparently to the general population and provides easier access to healthcare services and investment options.</w:t>
      </w:r>
      <w:r>
        <w:rPr>
          <w:rStyle w:val="apple-converted-space"/>
          <w:rFonts w:ascii="Arial" w:hAnsi="Arial" w:cs="Arial"/>
          <w:color w:val="000000"/>
          <w:sz w:val="20"/>
          <w:szCs w:val="20"/>
        </w:rPr>
        <w:t> </w:t>
      </w:r>
      <w:r>
        <w:rPr>
          <w:rFonts w:ascii="Arial" w:hAnsi="Arial" w:cs="Arial"/>
          <w:color w:val="000000"/>
          <w:sz w:val="20"/>
          <w:szCs w:val="20"/>
        </w:rPr>
        <w:t> </w:t>
      </w:r>
    </w:p>
    <w:p w14:paraId="323CAF65" w14:textId="1CFC2501" w:rsidR="0043613F" w:rsidRDefault="0043613F" w:rsidP="00CB322D">
      <w:pPr>
        <w:jc w:val="center"/>
        <w:rPr>
          <w:color w:val="000000"/>
          <w:sz w:val="20"/>
          <w:szCs w:val="20"/>
        </w:rPr>
      </w:pPr>
      <w:r>
        <w:rPr>
          <w:rFonts w:ascii="Arial" w:hAnsi="Arial" w:cs="Arial"/>
          <w:color w:val="000000"/>
          <w:sz w:val="20"/>
          <w:szCs w:val="20"/>
        </w:rPr>
        <w:t>###</w:t>
      </w:r>
    </w:p>
    <w:p w14:paraId="5D21795A" w14:textId="77777777" w:rsidR="0043613F" w:rsidRDefault="0043613F" w:rsidP="0043613F">
      <w:pPr>
        <w:jc w:val="both"/>
        <w:rPr>
          <w:color w:val="000000"/>
          <w:sz w:val="20"/>
          <w:szCs w:val="20"/>
        </w:rPr>
      </w:pPr>
      <w:r>
        <w:rPr>
          <w:rFonts w:ascii="Arial" w:hAnsi="Arial" w:cs="Arial"/>
          <w:b/>
          <w:bCs/>
          <w:color w:val="000000"/>
          <w:sz w:val="20"/>
          <w:szCs w:val="20"/>
        </w:rPr>
        <w:t xml:space="preserve">About Arise by </w:t>
      </w:r>
      <w:proofErr w:type="spellStart"/>
      <w:r>
        <w:rPr>
          <w:rFonts w:ascii="Arial" w:hAnsi="Arial" w:cs="Arial"/>
          <w:b/>
          <w:bCs/>
          <w:color w:val="000000"/>
          <w:sz w:val="20"/>
          <w:szCs w:val="20"/>
        </w:rPr>
        <w:t>Infinitas</w:t>
      </w:r>
      <w:proofErr w:type="spellEnd"/>
      <w:r>
        <w:rPr>
          <w:rStyle w:val="apple-converted-space"/>
          <w:rFonts w:ascii="Arial" w:hAnsi="Arial" w:cs="Arial"/>
          <w:b/>
          <w:bCs/>
          <w:color w:val="000000"/>
          <w:sz w:val="20"/>
          <w:szCs w:val="20"/>
        </w:rPr>
        <w:t> </w:t>
      </w:r>
    </w:p>
    <w:p w14:paraId="68394C5B" w14:textId="77777777" w:rsidR="0043613F" w:rsidRDefault="0043613F" w:rsidP="0043613F">
      <w:pPr>
        <w:rPr>
          <w:color w:val="000000"/>
          <w:sz w:val="20"/>
          <w:szCs w:val="20"/>
        </w:rPr>
      </w:pPr>
      <w:r>
        <w:rPr>
          <w:rFonts w:ascii="Arial" w:hAnsi="Arial" w:cs="Arial"/>
          <w:color w:val="000000"/>
          <w:sz w:val="20"/>
          <w:szCs w:val="20"/>
        </w:rPr>
        <w:t>Arise represents the following acronym:</w:t>
      </w:r>
    </w:p>
    <w:p w14:paraId="79333704" w14:textId="77777777" w:rsidR="0043613F" w:rsidRDefault="0043613F" w:rsidP="0043613F">
      <w:pPr>
        <w:numPr>
          <w:ilvl w:val="0"/>
          <w:numId w:val="5"/>
        </w:numPr>
        <w:spacing w:after="0" w:line="240" w:lineRule="auto"/>
        <w:rPr>
          <w:color w:val="000000"/>
          <w:sz w:val="20"/>
          <w:szCs w:val="20"/>
        </w:rPr>
      </w:pPr>
      <w:r>
        <w:rPr>
          <w:rFonts w:ascii="Arial" w:hAnsi="Arial" w:cs="Arial"/>
          <w:color w:val="000000"/>
          <w:sz w:val="20"/>
          <w:szCs w:val="20"/>
        </w:rPr>
        <w:t>Agility’ – to foster an agile organizational culture that quickly and effectively tackles any changes and challenges</w:t>
      </w:r>
    </w:p>
    <w:p w14:paraId="3CD28D3D" w14:textId="77777777" w:rsidR="0043613F" w:rsidRDefault="0043613F" w:rsidP="0043613F">
      <w:pPr>
        <w:numPr>
          <w:ilvl w:val="0"/>
          <w:numId w:val="6"/>
        </w:numPr>
        <w:spacing w:after="0" w:line="240" w:lineRule="auto"/>
        <w:rPr>
          <w:color w:val="000000"/>
          <w:sz w:val="20"/>
          <w:szCs w:val="20"/>
        </w:rPr>
      </w:pPr>
      <w:r>
        <w:rPr>
          <w:rFonts w:ascii="Arial" w:hAnsi="Arial" w:cs="Arial"/>
          <w:color w:val="000000"/>
          <w:sz w:val="20"/>
          <w:szCs w:val="20"/>
        </w:rPr>
        <w:t>‘Reliability’ – to become a company that Thailand and the world can rely on</w:t>
      </w:r>
    </w:p>
    <w:p w14:paraId="74812F81" w14:textId="77777777" w:rsidR="0043613F" w:rsidRDefault="0043613F" w:rsidP="0043613F">
      <w:pPr>
        <w:numPr>
          <w:ilvl w:val="0"/>
          <w:numId w:val="6"/>
        </w:numPr>
        <w:spacing w:after="0" w:line="240" w:lineRule="auto"/>
        <w:rPr>
          <w:color w:val="000000"/>
          <w:sz w:val="20"/>
          <w:szCs w:val="20"/>
        </w:rPr>
      </w:pPr>
      <w:r>
        <w:rPr>
          <w:rFonts w:ascii="Arial" w:hAnsi="Arial" w:cs="Arial"/>
          <w:color w:val="000000"/>
          <w:sz w:val="20"/>
          <w:szCs w:val="20"/>
        </w:rPr>
        <w:t>‘Innovation’ – to ignite creative and ingenious ideas that lead to innovation</w:t>
      </w:r>
    </w:p>
    <w:p w14:paraId="1B08599B" w14:textId="77777777" w:rsidR="0043613F" w:rsidRDefault="0043613F" w:rsidP="0043613F">
      <w:pPr>
        <w:numPr>
          <w:ilvl w:val="0"/>
          <w:numId w:val="6"/>
        </w:numPr>
        <w:spacing w:after="0" w:line="240" w:lineRule="auto"/>
        <w:rPr>
          <w:color w:val="000000"/>
          <w:sz w:val="20"/>
          <w:szCs w:val="20"/>
        </w:rPr>
      </w:pPr>
      <w:r>
        <w:rPr>
          <w:rFonts w:ascii="Arial" w:hAnsi="Arial" w:cs="Arial"/>
          <w:color w:val="000000"/>
          <w:sz w:val="20"/>
          <w:szCs w:val="20"/>
        </w:rPr>
        <w:t>‘Stability’ – to create solutions with stability and to offer superior experiences to both our teams and our clients</w:t>
      </w:r>
    </w:p>
    <w:p w14:paraId="2A625EF6" w14:textId="77777777" w:rsidR="0043613F" w:rsidRDefault="0043613F" w:rsidP="0043613F">
      <w:pPr>
        <w:numPr>
          <w:ilvl w:val="0"/>
          <w:numId w:val="6"/>
        </w:numPr>
        <w:spacing w:after="0" w:line="240" w:lineRule="auto"/>
        <w:rPr>
          <w:color w:val="000000"/>
          <w:sz w:val="20"/>
          <w:szCs w:val="20"/>
        </w:rPr>
      </w:pPr>
      <w:r>
        <w:rPr>
          <w:rFonts w:ascii="Arial" w:hAnsi="Arial" w:cs="Arial"/>
          <w:color w:val="000000"/>
          <w:sz w:val="20"/>
          <w:szCs w:val="20"/>
        </w:rPr>
        <w:t>‘Equality’ – to create a workplace where everyone is equal and works in synergy towards a common goal</w:t>
      </w:r>
    </w:p>
    <w:p w14:paraId="1AE1BA11" w14:textId="77777777" w:rsidR="0043613F" w:rsidRDefault="0043613F" w:rsidP="0043613F">
      <w:pPr>
        <w:jc w:val="both"/>
        <w:rPr>
          <w:color w:val="000000"/>
          <w:sz w:val="20"/>
          <w:szCs w:val="20"/>
        </w:rPr>
      </w:pPr>
      <w:r>
        <w:rPr>
          <w:rFonts w:ascii="Arial" w:hAnsi="Arial" w:cs="Arial"/>
          <w:color w:val="000000"/>
          <w:sz w:val="20"/>
          <w:szCs w:val="20"/>
        </w:rPr>
        <w:lastRenderedPageBreak/>
        <w:t> </w:t>
      </w:r>
    </w:p>
    <w:p w14:paraId="60ABE894" w14:textId="77777777" w:rsidR="0043613F" w:rsidRDefault="0043613F" w:rsidP="0043613F">
      <w:pPr>
        <w:jc w:val="both"/>
        <w:rPr>
          <w:color w:val="000000"/>
          <w:sz w:val="20"/>
          <w:szCs w:val="20"/>
        </w:rPr>
      </w:pPr>
      <w:r>
        <w:rPr>
          <w:rFonts w:ascii="Arial" w:hAnsi="Arial" w:cs="Arial"/>
          <w:b/>
          <w:bCs/>
          <w:color w:val="000000"/>
          <w:sz w:val="20"/>
          <w:szCs w:val="20"/>
        </w:rPr>
        <w:t xml:space="preserve">About </w:t>
      </w:r>
      <w:proofErr w:type="spellStart"/>
      <w:r>
        <w:rPr>
          <w:rFonts w:ascii="Arial" w:hAnsi="Arial" w:cs="Arial"/>
          <w:b/>
          <w:bCs/>
          <w:color w:val="000000"/>
          <w:sz w:val="20"/>
          <w:szCs w:val="20"/>
        </w:rPr>
        <w:t>Infinitas</w:t>
      </w:r>
      <w:proofErr w:type="spellEnd"/>
      <w:r>
        <w:rPr>
          <w:rStyle w:val="apple-converted-space"/>
          <w:rFonts w:ascii="Arial" w:hAnsi="Arial" w:cs="Arial"/>
          <w:b/>
          <w:bCs/>
          <w:color w:val="000000"/>
          <w:sz w:val="20"/>
          <w:szCs w:val="20"/>
        </w:rPr>
        <w:t> </w:t>
      </w:r>
      <w:r>
        <w:rPr>
          <w:rFonts w:ascii="Arial" w:hAnsi="Arial" w:cs="Arial"/>
          <w:b/>
          <w:bCs/>
          <w:color w:val="000000"/>
          <w:sz w:val="20"/>
          <w:szCs w:val="20"/>
        </w:rPr>
        <w:t>by</w:t>
      </w:r>
      <w:r>
        <w:rPr>
          <w:rStyle w:val="apple-converted-space"/>
          <w:rFonts w:ascii="Arial" w:hAnsi="Arial" w:cs="Arial"/>
          <w:b/>
          <w:bCs/>
          <w:color w:val="000000"/>
          <w:sz w:val="20"/>
          <w:szCs w:val="20"/>
        </w:rPr>
        <w:t> </w:t>
      </w:r>
      <w:bookmarkStart w:id="1" w:name="OLE_LINK25"/>
      <w:bookmarkStart w:id="2" w:name="OLE_LINK26"/>
      <w:bookmarkEnd w:id="1"/>
      <w:proofErr w:type="spellStart"/>
      <w:r>
        <w:rPr>
          <w:rFonts w:ascii="Arial" w:hAnsi="Arial" w:cs="Arial"/>
          <w:b/>
          <w:bCs/>
          <w:color w:val="000000"/>
          <w:sz w:val="20"/>
          <w:szCs w:val="20"/>
        </w:rPr>
        <w:t>Krungthai</w:t>
      </w:r>
      <w:proofErr w:type="spellEnd"/>
      <w:r>
        <w:rPr>
          <w:rStyle w:val="apple-converted-space"/>
          <w:rFonts w:ascii="Arial" w:hAnsi="Arial" w:cs="Arial"/>
          <w:b/>
          <w:bCs/>
          <w:color w:val="000000"/>
          <w:sz w:val="20"/>
          <w:szCs w:val="20"/>
        </w:rPr>
        <w:t> </w:t>
      </w:r>
      <w:bookmarkEnd w:id="2"/>
      <w:r>
        <w:rPr>
          <w:rFonts w:ascii="Arial" w:hAnsi="Arial" w:cs="Arial"/>
          <w:b/>
          <w:bCs/>
          <w:color w:val="000000"/>
          <w:sz w:val="20"/>
          <w:szCs w:val="20"/>
        </w:rPr>
        <w:t>Co., Ltd</w:t>
      </w:r>
    </w:p>
    <w:p w14:paraId="3E065DC4" w14:textId="77777777" w:rsidR="0043613F" w:rsidRDefault="0043613F" w:rsidP="0043613F">
      <w:pPr>
        <w:jc w:val="both"/>
        <w:rPr>
          <w:color w:val="000000"/>
          <w:sz w:val="20"/>
          <w:szCs w:val="20"/>
        </w:rPr>
      </w:pPr>
      <w:proofErr w:type="spellStart"/>
      <w:r>
        <w:rPr>
          <w:rFonts w:ascii="Arial" w:hAnsi="Arial" w:cs="Arial"/>
          <w:color w:val="000000"/>
          <w:sz w:val="20"/>
          <w:szCs w:val="20"/>
        </w:rPr>
        <w:t>Infinitas</w:t>
      </w:r>
      <w:proofErr w:type="spellEnd"/>
      <w:r>
        <w:rPr>
          <w:rStyle w:val="apple-converted-space"/>
          <w:rFonts w:ascii="Arial" w:hAnsi="Arial" w:cs="Arial"/>
          <w:color w:val="000000"/>
          <w:sz w:val="20"/>
          <w:szCs w:val="20"/>
        </w:rPr>
        <w:t> </w:t>
      </w:r>
      <w:r>
        <w:rPr>
          <w:rFonts w:ascii="Arial" w:hAnsi="Arial" w:cs="Arial"/>
          <w:color w:val="000000"/>
          <w:sz w:val="20"/>
          <w:szCs w:val="20"/>
        </w:rPr>
        <w:t xml:space="preserve">by </w:t>
      </w:r>
      <w:proofErr w:type="spellStart"/>
      <w:r>
        <w:rPr>
          <w:rFonts w:ascii="Arial" w:hAnsi="Arial" w:cs="Arial"/>
          <w:color w:val="000000"/>
          <w:sz w:val="20"/>
          <w:szCs w:val="20"/>
        </w:rPr>
        <w:t>Krungthai</w:t>
      </w:r>
      <w:proofErr w:type="spellEnd"/>
      <w:r>
        <w:rPr>
          <w:rFonts w:ascii="Arial" w:hAnsi="Arial" w:cs="Arial"/>
          <w:color w:val="000000"/>
          <w:sz w:val="20"/>
          <w:szCs w:val="20"/>
        </w:rPr>
        <w:t xml:space="preserve"> Co., Ltd. was established</w:t>
      </w:r>
      <w:r>
        <w:rPr>
          <w:rStyle w:val="apple-converted-space"/>
          <w:rFonts w:ascii="Arial" w:hAnsi="Arial" w:cs="Arial"/>
          <w:color w:val="000000"/>
          <w:sz w:val="20"/>
          <w:szCs w:val="20"/>
        </w:rPr>
        <w:t> </w:t>
      </w:r>
      <w:r>
        <w:rPr>
          <w:rFonts w:ascii="Arial" w:hAnsi="Arial" w:cs="Arial"/>
          <w:color w:val="000000"/>
          <w:sz w:val="20"/>
          <w:szCs w:val="20"/>
        </w:rPr>
        <w:t>as part</w:t>
      </w:r>
      <w:r>
        <w:rPr>
          <w:rStyle w:val="apple-converted-space"/>
          <w:rFonts w:ascii="Arial" w:hAnsi="Arial" w:cs="Arial"/>
          <w:color w:val="000000"/>
          <w:sz w:val="20"/>
          <w:szCs w:val="20"/>
        </w:rPr>
        <w:t> </w:t>
      </w:r>
      <w:r>
        <w:rPr>
          <w:rFonts w:ascii="Arial" w:hAnsi="Arial" w:cs="Arial"/>
          <w:color w:val="000000"/>
          <w:sz w:val="20"/>
          <w:szCs w:val="20"/>
        </w:rPr>
        <w:t xml:space="preserve">of </w:t>
      </w:r>
      <w:proofErr w:type="spellStart"/>
      <w:r>
        <w:rPr>
          <w:rFonts w:ascii="Arial" w:hAnsi="Arial" w:cs="Arial"/>
          <w:color w:val="000000"/>
          <w:sz w:val="20"/>
          <w:szCs w:val="20"/>
        </w:rPr>
        <w:t>Krungthai</w:t>
      </w:r>
      <w:proofErr w:type="spellEnd"/>
      <w:r>
        <w:rPr>
          <w:rFonts w:ascii="Arial" w:hAnsi="Arial" w:cs="Arial"/>
          <w:color w:val="000000"/>
          <w:sz w:val="20"/>
          <w:szCs w:val="20"/>
        </w:rPr>
        <w:t xml:space="preserve"> Bank’s dual strategy or 2-banking model. It is the bank’s digital organization that acts like a speed boat that swiftly ventures into</w:t>
      </w:r>
      <w:r>
        <w:rPr>
          <w:rStyle w:val="apple-converted-space"/>
          <w:rFonts w:ascii="Arial" w:hAnsi="Arial" w:cs="Arial"/>
          <w:color w:val="000000"/>
          <w:sz w:val="20"/>
          <w:szCs w:val="20"/>
        </w:rPr>
        <w:t> </w:t>
      </w:r>
      <w:r>
        <w:rPr>
          <w:rFonts w:ascii="Arial" w:hAnsi="Arial" w:cs="Arial"/>
          <w:color w:val="000000"/>
          <w:sz w:val="20"/>
          <w:szCs w:val="20"/>
        </w:rPr>
        <w:t>new business models by partnering with high potential partners both in Thailand and</w:t>
      </w:r>
      <w:r>
        <w:rPr>
          <w:rStyle w:val="apple-converted-space"/>
          <w:rFonts w:ascii="Arial" w:hAnsi="Arial" w:cs="Arial"/>
          <w:color w:val="000000"/>
          <w:sz w:val="20"/>
          <w:szCs w:val="20"/>
        </w:rPr>
        <w:t> </w:t>
      </w:r>
      <w:r>
        <w:rPr>
          <w:rFonts w:ascii="Arial" w:hAnsi="Arial" w:cs="Arial"/>
          <w:color w:val="000000"/>
          <w:sz w:val="20"/>
          <w:szCs w:val="20"/>
        </w:rPr>
        <w:t>overseas. One of its greatest achievements is the development of Pao Tang mobile application into Thailand’s</w:t>
      </w:r>
      <w:r>
        <w:rPr>
          <w:rStyle w:val="apple-converted-space"/>
          <w:rFonts w:ascii="Arial" w:hAnsi="Arial" w:cs="Arial"/>
          <w:color w:val="000000"/>
          <w:sz w:val="20"/>
          <w:szCs w:val="20"/>
        </w:rPr>
        <w:t> </w:t>
      </w:r>
      <w:r>
        <w:rPr>
          <w:rFonts w:ascii="Arial" w:hAnsi="Arial" w:cs="Arial"/>
          <w:color w:val="000000"/>
          <w:sz w:val="20"/>
          <w:szCs w:val="20"/>
        </w:rPr>
        <w:t>open digital platform with several wallets that serves different purposes.</w:t>
      </w:r>
      <w:r>
        <w:rPr>
          <w:rStyle w:val="apple-converted-space"/>
          <w:rFonts w:ascii="Arial" w:hAnsi="Arial" w:cs="Arial"/>
          <w:color w:val="000000"/>
          <w:sz w:val="20"/>
          <w:szCs w:val="20"/>
        </w:rPr>
        <w:t> </w:t>
      </w:r>
      <w:r>
        <w:rPr>
          <w:rFonts w:ascii="Arial" w:hAnsi="Arial" w:cs="Arial"/>
          <w:color w:val="000000"/>
          <w:sz w:val="20"/>
          <w:szCs w:val="20"/>
        </w:rPr>
        <w:t>Due to its extensive range of products and services that meet people’s needs, Pao Tang now has over 33 million users.</w:t>
      </w:r>
      <w:r>
        <w:rPr>
          <w:rStyle w:val="apple-converted-space"/>
          <w:rFonts w:ascii="Arial" w:hAnsi="Arial" w:cs="Arial"/>
          <w:color w:val="000000"/>
          <w:sz w:val="20"/>
          <w:szCs w:val="20"/>
        </w:rPr>
        <w:t> </w:t>
      </w:r>
    </w:p>
    <w:p w14:paraId="1548068A" w14:textId="5710F7F5" w:rsidR="0043613F" w:rsidRDefault="0043613F" w:rsidP="0043613F">
      <w:pPr>
        <w:numPr>
          <w:ilvl w:val="0"/>
          <w:numId w:val="7"/>
        </w:numPr>
        <w:spacing w:after="0" w:line="240" w:lineRule="auto"/>
        <w:rPr>
          <w:color w:val="000000"/>
          <w:sz w:val="20"/>
          <w:szCs w:val="20"/>
        </w:rPr>
      </w:pPr>
      <w:r>
        <w:rPr>
          <w:rFonts w:ascii="Arial" w:hAnsi="Arial" w:cs="Arial"/>
          <w:color w:val="000000"/>
          <w:sz w:val="20"/>
          <w:szCs w:val="20"/>
        </w:rPr>
        <w:t>The G</w:t>
      </w:r>
      <w:r w:rsidR="005579BF">
        <w:rPr>
          <w:rFonts w:ascii="Arial" w:hAnsi="Arial" w:cstheme="minorBidi"/>
          <w:color w:val="000000"/>
          <w:sz w:val="20"/>
          <w:szCs w:val="20"/>
        </w:rPr>
        <w:t>-</w:t>
      </w:r>
      <w:r>
        <w:rPr>
          <w:rFonts w:ascii="Arial" w:hAnsi="Arial" w:cs="Arial"/>
          <w:color w:val="000000"/>
          <w:sz w:val="20"/>
          <w:szCs w:val="20"/>
        </w:rPr>
        <w:t xml:space="preserve">Wallet has been used to implement various government economic stimulus schemes such as the </w:t>
      </w:r>
      <w:proofErr w:type="spellStart"/>
      <w:r>
        <w:rPr>
          <w:rFonts w:ascii="Arial" w:hAnsi="Arial" w:cs="Arial"/>
          <w:color w:val="000000"/>
          <w:sz w:val="20"/>
          <w:szCs w:val="20"/>
        </w:rPr>
        <w:t>Khon</w:t>
      </w:r>
      <w:proofErr w:type="spellEnd"/>
      <w:r>
        <w:rPr>
          <w:rFonts w:ascii="Arial" w:hAnsi="Arial" w:cs="Arial"/>
          <w:color w:val="000000"/>
          <w:sz w:val="20"/>
          <w:szCs w:val="20"/>
        </w:rPr>
        <w:t xml:space="preserve"> La </w:t>
      </w:r>
      <w:proofErr w:type="spellStart"/>
      <w:r>
        <w:rPr>
          <w:rFonts w:ascii="Arial" w:hAnsi="Arial" w:cs="Arial"/>
          <w:color w:val="000000"/>
          <w:sz w:val="20"/>
          <w:szCs w:val="20"/>
        </w:rPr>
        <w:t>Krueng</w:t>
      </w:r>
      <w:proofErr w:type="spellEnd"/>
      <w:r>
        <w:rPr>
          <w:rFonts w:ascii="Arial" w:hAnsi="Arial" w:cs="Arial"/>
          <w:color w:val="000000"/>
          <w:sz w:val="20"/>
          <w:szCs w:val="20"/>
        </w:rPr>
        <w:t xml:space="preserve"> (Half-half), Rao </w:t>
      </w:r>
      <w:proofErr w:type="spellStart"/>
      <w:r>
        <w:rPr>
          <w:rFonts w:ascii="Arial" w:hAnsi="Arial" w:cs="Arial"/>
          <w:color w:val="000000"/>
          <w:sz w:val="20"/>
          <w:szCs w:val="20"/>
        </w:rPr>
        <w:t>Tiew</w:t>
      </w:r>
      <w:proofErr w:type="spellEnd"/>
      <w:r>
        <w:rPr>
          <w:rFonts w:ascii="Arial" w:hAnsi="Arial" w:cs="Arial"/>
          <w:color w:val="000000"/>
          <w:sz w:val="20"/>
          <w:szCs w:val="20"/>
        </w:rPr>
        <w:t xml:space="preserve"> </w:t>
      </w:r>
      <w:proofErr w:type="spellStart"/>
      <w:r>
        <w:rPr>
          <w:rFonts w:ascii="Arial" w:hAnsi="Arial" w:cs="Arial"/>
          <w:color w:val="000000"/>
          <w:sz w:val="20"/>
          <w:szCs w:val="20"/>
        </w:rPr>
        <w:t>Duay</w:t>
      </w:r>
      <w:proofErr w:type="spellEnd"/>
      <w:r>
        <w:rPr>
          <w:rFonts w:ascii="Arial" w:hAnsi="Arial" w:cs="Arial"/>
          <w:color w:val="000000"/>
          <w:sz w:val="20"/>
          <w:szCs w:val="20"/>
        </w:rPr>
        <w:t xml:space="preserve"> Kan (We Travel Together), Rao Chana (We Win) and Ying Chai Ying Dai” (The More You Spend, The More You Get), extending the government aid to all groups of people</w:t>
      </w:r>
      <w:r w:rsidR="005579BF">
        <w:rPr>
          <w:rFonts w:ascii="Arial" w:hAnsi="Arial" w:cs="Arial"/>
          <w:color w:val="000000"/>
          <w:sz w:val="20"/>
          <w:szCs w:val="20"/>
        </w:rPr>
        <w:t>.</w:t>
      </w:r>
    </w:p>
    <w:p w14:paraId="072FA9EA" w14:textId="77777777" w:rsidR="0043613F" w:rsidRDefault="0043613F" w:rsidP="0043613F">
      <w:pPr>
        <w:numPr>
          <w:ilvl w:val="0"/>
          <w:numId w:val="7"/>
        </w:numPr>
        <w:spacing w:after="0" w:line="240" w:lineRule="auto"/>
        <w:rPr>
          <w:color w:val="000000"/>
          <w:sz w:val="20"/>
          <w:szCs w:val="20"/>
        </w:rPr>
      </w:pPr>
      <w:r>
        <w:rPr>
          <w:rFonts w:ascii="Arial" w:hAnsi="Arial" w:cs="Arial"/>
          <w:color w:val="000000"/>
          <w:sz w:val="20"/>
          <w:szCs w:val="20"/>
        </w:rPr>
        <w:t>The Health Wallet allows people to access and make appointments</w:t>
      </w:r>
      <w:r>
        <w:rPr>
          <w:rStyle w:val="apple-converted-space"/>
          <w:rFonts w:ascii="Arial" w:hAnsi="Arial" w:cs="Arial"/>
          <w:color w:val="000000"/>
          <w:sz w:val="20"/>
          <w:szCs w:val="20"/>
        </w:rPr>
        <w:t> </w:t>
      </w:r>
      <w:r>
        <w:rPr>
          <w:rFonts w:ascii="Arial" w:hAnsi="Arial" w:cs="Arial"/>
          <w:sz w:val="20"/>
          <w:szCs w:val="20"/>
        </w:rPr>
        <w:t>under universal</w:t>
      </w:r>
      <w:r>
        <w:rPr>
          <w:rStyle w:val="apple-converted-space"/>
          <w:rFonts w:ascii="Arial" w:hAnsi="Arial" w:cs="Arial"/>
          <w:color w:val="000000"/>
          <w:sz w:val="20"/>
          <w:szCs w:val="20"/>
        </w:rPr>
        <w:t> </w:t>
      </w:r>
      <w:r>
        <w:rPr>
          <w:rFonts w:ascii="Arial" w:hAnsi="Arial" w:cs="Arial"/>
          <w:color w:val="000000"/>
          <w:sz w:val="20"/>
          <w:szCs w:val="20"/>
        </w:rPr>
        <w:t>healthcare coverage.</w:t>
      </w:r>
      <w:r>
        <w:rPr>
          <w:rStyle w:val="apple-converted-space"/>
          <w:rFonts w:ascii="Arial" w:hAnsi="Arial" w:cs="Arial"/>
          <w:color w:val="000000"/>
          <w:sz w:val="20"/>
          <w:szCs w:val="20"/>
        </w:rPr>
        <w:t> </w:t>
      </w:r>
    </w:p>
    <w:p w14:paraId="4A9617F3" w14:textId="77777777" w:rsidR="0043613F" w:rsidRDefault="0043613F" w:rsidP="0043613F">
      <w:pPr>
        <w:numPr>
          <w:ilvl w:val="0"/>
          <w:numId w:val="7"/>
        </w:numPr>
        <w:spacing w:after="0" w:line="240" w:lineRule="auto"/>
        <w:rPr>
          <w:color w:val="000000"/>
          <w:sz w:val="20"/>
          <w:szCs w:val="20"/>
        </w:rPr>
      </w:pPr>
      <w:r>
        <w:rPr>
          <w:rFonts w:ascii="Arial" w:hAnsi="Arial" w:cs="Arial"/>
          <w:color w:val="000000"/>
          <w:sz w:val="20"/>
          <w:szCs w:val="20"/>
        </w:rPr>
        <w:t xml:space="preserve">The application makes some investment options more accessible to the general population. The </w:t>
      </w:r>
      <w:proofErr w:type="spellStart"/>
      <w:r>
        <w:rPr>
          <w:rFonts w:ascii="Arial" w:hAnsi="Arial" w:cs="Arial"/>
          <w:color w:val="000000"/>
          <w:sz w:val="20"/>
          <w:szCs w:val="20"/>
        </w:rPr>
        <w:t>Sorbormor</w:t>
      </w:r>
      <w:proofErr w:type="spellEnd"/>
      <w:r>
        <w:rPr>
          <w:rStyle w:val="apple-converted-space"/>
          <w:rFonts w:ascii="Arial" w:hAnsi="Arial" w:cs="Arial"/>
          <w:color w:val="000000"/>
          <w:sz w:val="20"/>
          <w:szCs w:val="20"/>
        </w:rPr>
        <w:t> </w:t>
      </w:r>
      <w:r>
        <w:rPr>
          <w:rFonts w:ascii="Arial" w:hAnsi="Arial" w:cs="Arial"/>
          <w:sz w:val="20"/>
          <w:szCs w:val="20"/>
        </w:rPr>
        <w:t>W</w:t>
      </w:r>
      <w:r>
        <w:rPr>
          <w:rFonts w:ascii="Arial" w:hAnsi="Arial" w:cs="Arial"/>
          <w:color w:val="000000"/>
          <w:sz w:val="20"/>
          <w:szCs w:val="20"/>
        </w:rPr>
        <w:t>allet allows all groups of people to invest in government savings bonds</w:t>
      </w:r>
      <w:r>
        <w:rPr>
          <w:rStyle w:val="apple-converted-space"/>
          <w:rFonts w:ascii="Arial" w:hAnsi="Arial" w:cs="Arial"/>
          <w:color w:val="000000"/>
          <w:sz w:val="20"/>
          <w:szCs w:val="20"/>
        </w:rPr>
        <w:t> </w:t>
      </w:r>
      <w:r>
        <w:rPr>
          <w:rFonts w:ascii="Arial" w:hAnsi="Arial" w:cs="Arial"/>
          <w:sz w:val="20"/>
          <w:szCs w:val="20"/>
        </w:rPr>
        <w:t>with a minimum</w:t>
      </w:r>
      <w:r>
        <w:rPr>
          <w:rStyle w:val="apple-converted-space"/>
          <w:rFonts w:ascii="Arial" w:hAnsi="Arial" w:cs="Arial"/>
          <w:color w:val="000000"/>
          <w:sz w:val="20"/>
          <w:szCs w:val="20"/>
        </w:rPr>
        <w:t> </w:t>
      </w:r>
      <w:r>
        <w:rPr>
          <w:rFonts w:ascii="Arial" w:hAnsi="Arial" w:cs="Arial"/>
          <w:color w:val="000000"/>
          <w:sz w:val="20"/>
          <w:szCs w:val="20"/>
        </w:rPr>
        <w:t>amount as small as 100 Baht. The</w:t>
      </w:r>
      <w:r>
        <w:rPr>
          <w:rStyle w:val="apple-converted-space"/>
          <w:rFonts w:ascii="Arial" w:hAnsi="Arial" w:cs="Arial"/>
          <w:color w:val="000000"/>
          <w:sz w:val="20"/>
          <w:szCs w:val="20"/>
        </w:rPr>
        <w:t> </w:t>
      </w:r>
      <w:r>
        <w:rPr>
          <w:rFonts w:ascii="Arial" w:hAnsi="Arial" w:cs="Arial"/>
          <w:sz w:val="20"/>
          <w:szCs w:val="20"/>
        </w:rPr>
        <w:t>G</w:t>
      </w:r>
      <w:r>
        <w:rPr>
          <w:rFonts w:ascii="Arial" w:hAnsi="Arial" w:cs="Arial"/>
          <w:color w:val="000000"/>
          <w:sz w:val="20"/>
          <w:szCs w:val="20"/>
        </w:rPr>
        <w:t>old</w:t>
      </w:r>
      <w:r>
        <w:rPr>
          <w:rStyle w:val="apple-converted-space"/>
          <w:rFonts w:ascii="Arial" w:hAnsi="Arial" w:cs="Arial"/>
          <w:color w:val="000000"/>
          <w:sz w:val="20"/>
          <w:szCs w:val="20"/>
        </w:rPr>
        <w:t> </w:t>
      </w:r>
      <w:r>
        <w:rPr>
          <w:rFonts w:ascii="Arial" w:hAnsi="Arial" w:cs="Arial"/>
          <w:sz w:val="20"/>
          <w:szCs w:val="20"/>
        </w:rPr>
        <w:t>W</w:t>
      </w:r>
      <w:r>
        <w:rPr>
          <w:rFonts w:ascii="Arial" w:hAnsi="Arial" w:cs="Arial"/>
          <w:color w:val="000000"/>
          <w:sz w:val="20"/>
          <w:szCs w:val="20"/>
        </w:rPr>
        <w:t>allet revolutionized Thailand’s gold trading industry by offering the country’s first end-to-end gold trading platform. The most recent development was the offering of</w:t>
      </w:r>
      <w:r>
        <w:rPr>
          <w:rStyle w:val="apple-converted-space"/>
          <w:rFonts w:ascii="Arial" w:hAnsi="Arial" w:cs="Arial"/>
          <w:color w:val="000000"/>
          <w:sz w:val="20"/>
          <w:szCs w:val="20"/>
        </w:rPr>
        <w:t> </w:t>
      </w:r>
      <w:r>
        <w:rPr>
          <w:rFonts w:ascii="Arial" w:hAnsi="Arial" w:cs="Arial"/>
          <w:sz w:val="20"/>
          <w:szCs w:val="20"/>
        </w:rPr>
        <w:t>corporate digital bonds, which was the first time in Asia that corporate bonds were subscribed and traded via a mobile wallet.</w:t>
      </w:r>
      <w:r>
        <w:rPr>
          <w:rStyle w:val="apple-converted-space"/>
          <w:rFonts w:ascii="Arial" w:hAnsi="Arial" w:cs="Arial"/>
          <w:sz w:val="20"/>
          <w:szCs w:val="20"/>
        </w:rPr>
        <w:t> </w:t>
      </w:r>
    </w:p>
    <w:p w14:paraId="7B21A9FA" w14:textId="77777777" w:rsidR="0043613F" w:rsidRDefault="0043613F" w:rsidP="0043613F">
      <w:pPr>
        <w:rPr>
          <w:color w:val="000000"/>
          <w:sz w:val="20"/>
          <w:szCs w:val="20"/>
        </w:rPr>
      </w:pPr>
      <w:r>
        <w:rPr>
          <w:rFonts w:ascii="Arial" w:hAnsi="Arial" w:cs="Arial"/>
          <w:color w:val="000000"/>
          <w:sz w:val="20"/>
          <w:szCs w:val="20"/>
        </w:rPr>
        <w:t> </w:t>
      </w:r>
    </w:p>
    <w:p w14:paraId="5582E0D1" w14:textId="77777777" w:rsidR="0043613F" w:rsidRDefault="0043613F" w:rsidP="0043613F">
      <w:pPr>
        <w:rPr>
          <w:color w:val="000000"/>
          <w:sz w:val="20"/>
          <w:szCs w:val="20"/>
        </w:rPr>
      </w:pPr>
      <w:r>
        <w:rPr>
          <w:rFonts w:ascii="Arial" w:hAnsi="Arial" w:cs="Arial"/>
          <w:b/>
          <w:bCs/>
          <w:color w:val="000000"/>
          <w:sz w:val="20"/>
          <w:szCs w:val="20"/>
        </w:rPr>
        <w:t>About Accenture</w:t>
      </w:r>
    </w:p>
    <w:p w14:paraId="18F79BA7" w14:textId="77777777" w:rsidR="0043613F" w:rsidRDefault="0043613F" w:rsidP="0043613F">
      <w:pPr>
        <w:rPr>
          <w:color w:val="000000"/>
          <w:sz w:val="20"/>
          <w:szCs w:val="20"/>
        </w:rPr>
      </w:pPr>
      <w:r>
        <w:rPr>
          <w:rFonts w:ascii="Arial" w:hAnsi="Arial" w:cs="Arial"/>
          <w:color w:val="000000"/>
          <w:sz w:val="20"/>
          <w:szCs w:val="20"/>
        </w:rPr>
        <w:t>Accenture is a global professional services company with leading capabilities in digital, cloud and security. Combining unmatched experience and specialized skills across more than 40 industries, we offer Strategy and Consulting, Interactive, Technology and Operations services — all powered by the world’s largest network of Advanced Technology and Intelligent Operations centers. Our 624,000 people deliver on the promise of technology and human ingenuity every day, serving clients in more than 120 countries. We embrace the power of change to create value and shared success for our clients, people, shareholders, partners and communities. Visit us at</w:t>
      </w:r>
      <w:r>
        <w:rPr>
          <w:rStyle w:val="apple-converted-space"/>
          <w:rFonts w:ascii="Arial" w:hAnsi="Arial" w:cs="Arial"/>
          <w:color w:val="000000"/>
          <w:sz w:val="20"/>
          <w:szCs w:val="20"/>
        </w:rPr>
        <w:t> </w:t>
      </w:r>
      <w:hyperlink r:id="rId9" w:tooltip="http://www.accenture.com/" w:history="1">
        <w:r>
          <w:rPr>
            <w:rStyle w:val="Hyperlink"/>
            <w:rFonts w:ascii="Arial" w:hAnsi="Arial" w:cs="Arial"/>
            <w:color w:val="0563C1"/>
            <w:sz w:val="20"/>
            <w:szCs w:val="20"/>
          </w:rPr>
          <w:t>www.accenture.com</w:t>
        </w:r>
      </w:hyperlink>
      <w:r>
        <w:rPr>
          <w:rFonts w:ascii="Arial" w:hAnsi="Arial" w:cs="Arial"/>
          <w:color w:val="000000"/>
          <w:sz w:val="20"/>
          <w:szCs w:val="20"/>
        </w:rPr>
        <w:t>.</w:t>
      </w:r>
    </w:p>
    <w:p w14:paraId="68249984" w14:textId="77777777" w:rsidR="00D30AFC" w:rsidRDefault="00D30AFC" w:rsidP="00D30AFC">
      <w:pPr>
        <w:rPr>
          <w:rFonts w:ascii="Arial" w:hAnsi="Arial" w:cstheme="minorBidi"/>
          <w:color w:val="000000"/>
          <w:sz w:val="20"/>
          <w:szCs w:val="20"/>
        </w:rPr>
      </w:pPr>
    </w:p>
    <w:p w14:paraId="3F149385" w14:textId="6B098AF4" w:rsidR="00D30AFC" w:rsidRPr="00214122" w:rsidRDefault="00D30AFC" w:rsidP="00214122">
      <w:pPr>
        <w:spacing w:after="0"/>
        <w:rPr>
          <w:rFonts w:ascii="Arial" w:hAnsi="Arial" w:cs="Arial"/>
          <w:color w:val="000000"/>
          <w:sz w:val="16"/>
          <w:szCs w:val="16"/>
        </w:rPr>
      </w:pPr>
      <w:r w:rsidRPr="00214122">
        <w:rPr>
          <w:rFonts w:ascii="Arial" w:hAnsi="Arial" w:cs="Arial"/>
          <w:color w:val="000000"/>
          <w:sz w:val="16"/>
          <w:szCs w:val="16"/>
        </w:rPr>
        <w:t xml:space="preserve">Marketing Strategy Team, </w:t>
      </w:r>
      <w:proofErr w:type="spellStart"/>
      <w:r w:rsidRPr="00214122">
        <w:rPr>
          <w:rFonts w:ascii="Arial" w:hAnsi="Arial" w:cs="Arial"/>
          <w:color w:val="000000"/>
          <w:sz w:val="16"/>
          <w:szCs w:val="16"/>
        </w:rPr>
        <w:t>Krungthai</w:t>
      </w:r>
      <w:proofErr w:type="spellEnd"/>
      <w:r w:rsidRPr="00214122">
        <w:rPr>
          <w:rFonts w:ascii="Arial" w:hAnsi="Arial" w:cs="Arial"/>
          <w:color w:val="000000"/>
          <w:sz w:val="16"/>
          <w:szCs w:val="16"/>
        </w:rPr>
        <w:t xml:space="preserve"> Bank Public Company Limited</w:t>
      </w:r>
    </w:p>
    <w:p w14:paraId="136C38AD" w14:textId="77777777" w:rsidR="00D30AFC" w:rsidRPr="00214122" w:rsidRDefault="00D30AFC" w:rsidP="00214122">
      <w:pPr>
        <w:spacing w:after="0"/>
        <w:rPr>
          <w:rFonts w:ascii="Arial" w:hAnsi="Arial" w:cs="Arial"/>
          <w:color w:val="000000"/>
          <w:sz w:val="16"/>
          <w:szCs w:val="16"/>
        </w:rPr>
      </w:pPr>
      <w:proofErr w:type="spellStart"/>
      <w:r w:rsidRPr="00214122">
        <w:rPr>
          <w:rFonts w:ascii="Arial" w:hAnsi="Arial" w:cs="Arial"/>
          <w:color w:val="000000"/>
          <w:sz w:val="16"/>
          <w:szCs w:val="16"/>
        </w:rPr>
        <w:t>Piyaporn</w:t>
      </w:r>
      <w:proofErr w:type="spellEnd"/>
      <w:r w:rsidRPr="00214122">
        <w:rPr>
          <w:rFonts w:ascii="Arial" w:hAnsi="Arial" w:cs="Arial"/>
          <w:color w:val="000000"/>
          <w:sz w:val="16"/>
          <w:szCs w:val="16"/>
        </w:rPr>
        <w:t xml:space="preserve"> </w:t>
      </w:r>
      <w:proofErr w:type="spellStart"/>
      <w:r w:rsidRPr="00214122">
        <w:rPr>
          <w:rFonts w:ascii="Arial" w:hAnsi="Arial" w:cs="Arial"/>
          <w:color w:val="000000"/>
          <w:sz w:val="16"/>
          <w:szCs w:val="16"/>
        </w:rPr>
        <w:t>Boonlert</w:t>
      </w:r>
      <w:proofErr w:type="spellEnd"/>
      <w:r w:rsidRPr="00214122">
        <w:rPr>
          <w:rFonts w:ascii="Arial" w:hAnsi="Arial" w:cs="Arial"/>
          <w:color w:val="000000"/>
          <w:sz w:val="16"/>
          <w:szCs w:val="16"/>
        </w:rPr>
        <w:t xml:space="preserve"> </w:t>
      </w:r>
      <w:r w:rsidRPr="00214122">
        <w:rPr>
          <w:rFonts w:ascii="Arial" w:hAnsi="Arial" w:cs="Arial"/>
          <w:color w:val="000000"/>
          <w:sz w:val="16"/>
          <w:szCs w:val="16"/>
        </w:rPr>
        <w:tab/>
      </w:r>
      <w:r w:rsidRPr="00214122">
        <w:rPr>
          <w:rFonts w:ascii="Arial" w:hAnsi="Arial" w:cs="Arial"/>
          <w:color w:val="000000"/>
          <w:sz w:val="16"/>
          <w:szCs w:val="16"/>
        </w:rPr>
        <w:tab/>
        <w:t>Tel: +66 (0)2 208 4188</w:t>
      </w:r>
    </w:p>
    <w:p w14:paraId="64CE96A9" w14:textId="3FC9E438" w:rsidR="009323B1" w:rsidRPr="00F3291D" w:rsidRDefault="00D30AFC" w:rsidP="0043613F">
      <w:pPr>
        <w:spacing w:line="240" w:lineRule="auto"/>
        <w:jc w:val="both"/>
        <w:rPr>
          <w:rFonts w:ascii="Cordia New" w:eastAsia="Cordia New" w:hAnsi="Cordia New" w:cs="Cordia New"/>
          <w:color w:val="000000"/>
          <w:sz w:val="30"/>
          <w:szCs w:val="30"/>
        </w:rPr>
      </w:pPr>
      <w:proofErr w:type="spellStart"/>
      <w:r w:rsidRPr="00214122">
        <w:rPr>
          <w:rFonts w:ascii="Arial" w:hAnsi="Arial" w:cs="Arial"/>
          <w:color w:val="000000"/>
          <w:sz w:val="16"/>
          <w:szCs w:val="16"/>
        </w:rPr>
        <w:t>Warin</w:t>
      </w:r>
      <w:proofErr w:type="spellEnd"/>
      <w:r w:rsidRPr="00214122">
        <w:rPr>
          <w:rFonts w:ascii="Arial" w:hAnsi="Arial" w:cs="Arial"/>
          <w:color w:val="000000"/>
          <w:sz w:val="16"/>
          <w:szCs w:val="16"/>
        </w:rPr>
        <w:t xml:space="preserve"> </w:t>
      </w:r>
      <w:proofErr w:type="spellStart"/>
      <w:r w:rsidRPr="00214122">
        <w:rPr>
          <w:rFonts w:ascii="Arial" w:hAnsi="Arial" w:cs="Arial"/>
          <w:color w:val="000000"/>
          <w:sz w:val="16"/>
          <w:szCs w:val="16"/>
        </w:rPr>
        <w:t>Trino</w:t>
      </w:r>
      <w:proofErr w:type="spellEnd"/>
      <w:r w:rsidRPr="00214122">
        <w:rPr>
          <w:rFonts w:ascii="Arial" w:hAnsi="Arial" w:cs="Arial"/>
          <w:color w:val="000000"/>
          <w:sz w:val="16"/>
          <w:szCs w:val="16"/>
        </w:rPr>
        <w:t xml:space="preserve"> </w:t>
      </w:r>
      <w:r w:rsidRPr="00214122">
        <w:rPr>
          <w:rFonts w:ascii="Arial" w:hAnsi="Arial" w:cs="Arial"/>
          <w:color w:val="000000"/>
          <w:sz w:val="16"/>
          <w:szCs w:val="16"/>
        </w:rPr>
        <w:tab/>
      </w:r>
      <w:r w:rsidRPr="00214122">
        <w:rPr>
          <w:rFonts w:ascii="Arial" w:hAnsi="Arial" w:cs="Arial"/>
          <w:color w:val="000000"/>
          <w:sz w:val="16"/>
          <w:szCs w:val="16"/>
        </w:rPr>
        <w:tab/>
        <w:t>Tel: +66 (0)2 208 4174</w:t>
      </w:r>
    </w:p>
    <w:sectPr w:rsidR="009323B1" w:rsidRPr="00F3291D">
      <w:pgSz w:w="12240" w:h="15840"/>
      <w:pgMar w:top="144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4C40" w14:textId="77777777" w:rsidR="00B36D5A" w:rsidRDefault="00B36D5A" w:rsidP="00B2185E">
      <w:pPr>
        <w:spacing w:after="0" w:line="240" w:lineRule="auto"/>
      </w:pPr>
      <w:r>
        <w:separator/>
      </w:r>
    </w:p>
  </w:endnote>
  <w:endnote w:type="continuationSeparator" w:id="0">
    <w:p w14:paraId="713C66C8" w14:textId="77777777" w:rsidR="00B36D5A" w:rsidRDefault="00B36D5A" w:rsidP="00B21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1F519" w14:textId="77777777" w:rsidR="00B36D5A" w:rsidRDefault="00B36D5A" w:rsidP="00B2185E">
      <w:pPr>
        <w:spacing w:after="0" w:line="240" w:lineRule="auto"/>
      </w:pPr>
      <w:r>
        <w:separator/>
      </w:r>
    </w:p>
  </w:footnote>
  <w:footnote w:type="continuationSeparator" w:id="0">
    <w:p w14:paraId="3DACA667" w14:textId="77777777" w:rsidR="00B36D5A" w:rsidRDefault="00B36D5A" w:rsidP="00B21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2DF"/>
    <w:multiLevelType w:val="hybridMultilevel"/>
    <w:tmpl w:val="FB42C220"/>
    <w:lvl w:ilvl="0" w:tplc="6588914E">
      <w:numFmt w:val="bullet"/>
      <w:lvlText w:val="-"/>
      <w:lvlJc w:val="left"/>
      <w:pPr>
        <w:ind w:left="720" w:hanging="360"/>
      </w:pPr>
      <w:rPr>
        <w:rFonts w:ascii="Cordia New" w:eastAsia="Cordia New" w:hAnsi="Cordia New"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C1F4A"/>
    <w:multiLevelType w:val="multilevel"/>
    <w:tmpl w:val="32E2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FA4C7E"/>
    <w:multiLevelType w:val="hybridMultilevel"/>
    <w:tmpl w:val="695EA8F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47B070FB"/>
    <w:multiLevelType w:val="multilevel"/>
    <w:tmpl w:val="2048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C972C0"/>
    <w:multiLevelType w:val="hybridMultilevel"/>
    <w:tmpl w:val="9B64CC90"/>
    <w:lvl w:ilvl="0" w:tplc="9E4C3528">
      <w:numFmt w:val="bullet"/>
      <w:lvlText w:val="-"/>
      <w:lvlJc w:val="left"/>
      <w:pPr>
        <w:ind w:left="720" w:hanging="360"/>
      </w:pPr>
      <w:rPr>
        <w:rFonts w:ascii="Lucida Grande" w:eastAsia="Calibri" w:hAnsi="Lucida Grande"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C358BC"/>
    <w:multiLevelType w:val="multilevel"/>
    <w:tmpl w:val="BC0E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2C5B49"/>
    <w:multiLevelType w:val="hybridMultilevel"/>
    <w:tmpl w:val="9454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KwMAeR5iYmlsYWSjpKwanFxZn5eSAFhrUAWFvAviwAAAA="/>
  </w:docVars>
  <w:rsids>
    <w:rsidRoot w:val="00F84497"/>
    <w:rsid w:val="00004E58"/>
    <w:rsid w:val="00014BB9"/>
    <w:rsid w:val="0001599E"/>
    <w:rsid w:val="00020600"/>
    <w:rsid w:val="0003223E"/>
    <w:rsid w:val="000352C8"/>
    <w:rsid w:val="00043389"/>
    <w:rsid w:val="000540D7"/>
    <w:rsid w:val="000544B8"/>
    <w:rsid w:val="00060E65"/>
    <w:rsid w:val="00065BDB"/>
    <w:rsid w:val="000672EC"/>
    <w:rsid w:val="00073291"/>
    <w:rsid w:val="000764C9"/>
    <w:rsid w:val="00097981"/>
    <w:rsid w:val="000C4A34"/>
    <w:rsid w:val="000C5A6F"/>
    <w:rsid w:val="000E06BA"/>
    <w:rsid w:val="000E77CE"/>
    <w:rsid w:val="00131585"/>
    <w:rsid w:val="0013756D"/>
    <w:rsid w:val="00152F0F"/>
    <w:rsid w:val="0016541D"/>
    <w:rsid w:val="001759DC"/>
    <w:rsid w:val="00180B70"/>
    <w:rsid w:val="001B1E71"/>
    <w:rsid w:val="001B473B"/>
    <w:rsid w:val="001B78EC"/>
    <w:rsid w:val="001E02BC"/>
    <w:rsid w:val="001E1D28"/>
    <w:rsid w:val="001F026E"/>
    <w:rsid w:val="002074C6"/>
    <w:rsid w:val="00214122"/>
    <w:rsid w:val="00225A8D"/>
    <w:rsid w:val="002419E3"/>
    <w:rsid w:val="002475BC"/>
    <w:rsid w:val="002508C5"/>
    <w:rsid w:val="00255FC6"/>
    <w:rsid w:val="0029327E"/>
    <w:rsid w:val="002B3B43"/>
    <w:rsid w:val="002D1207"/>
    <w:rsid w:val="002F53C5"/>
    <w:rsid w:val="00322FCC"/>
    <w:rsid w:val="00344B1D"/>
    <w:rsid w:val="00347FD2"/>
    <w:rsid w:val="003609BF"/>
    <w:rsid w:val="00371235"/>
    <w:rsid w:val="00380A65"/>
    <w:rsid w:val="00390F6D"/>
    <w:rsid w:val="003C7A72"/>
    <w:rsid w:val="00405BDD"/>
    <w:rsid w:val="00412964"/>
    <w:rsid w:val="0042561C"/>
    <w:rsid w:val="0043613F"/>
    <w:rsid w:val="004828F7"/>
    <w:rsid w:val="00494613"/>
    <w:rsid w:val="004A3B39"/>
    <w:rsid w:val="004D2F94"/>
    <w:rsid w:val="004D616D"/>
    <w:rsid w:val="005338EB"/>
    <w:rsid w:val="00537CAA"/>
    <w:rsid w:val="00545BE6"/>
    <w:rsid w:val="00552339"/>
    <w:rsid w:val="005579BF"/>
    <w:rsid w:val="00564994"/>
    <w:rsid w:val="005733FE"/>
    <w:rsid w:val="00577318"/>
    <w:rsid w:val="0058338C"/>
    <w:rsid w:val="00590421"/>
    <w:rsid w:val="005A267F"/>
    <w:rsid w:val="005D5FC0"/>
    <w:rsid w:val="006116F5"/>
    <w:rsid w:val="006311BB"/>
    <w:rsid w:val="00631E9A"/>
    <w:rsid w:val="006541AD"/>
    <w:rsid w:val="006569AF"/>
    <w:rsid w:val="0066038D"/>
    <w:rsid w:val="0068217A"/>
    <w:rsid w:val="006B0126"/>
    <w:rsid w:val="006B1A27"/>
    <w:rsid w:val="00710E0A"/>
    <w:rsid w:val="007202C5"/>
    <w:rsid w:val="00732330"/>
    <w:rsid w:val="00750AB8"/>
    <w:rsid w:val="007652F3"/>
    <w:rsid w:val="00793B24"/>
    <w:rsid w:val="00797BEE"/>
    <w:rsid w:val="007F0690"/>
    <w:rsid w:val="00805603"/>
    <w:rsid w:val="00815B72"/>
    <w:rsid w:val="00826BE7"/>
    <w:rsid w:val="00847132"/>
    <w:rsid w:val="0085616F"/>
    <w:rsid w:val="00890F40"/>
    <w:rsid w:val="008B0233"/>
    <w:rsid w:val="008C1F0A"/>
    <w:rsid w:val="009323B1"/>
    <w:rsid w:val="00945A92"/>
    <w:rsid w:val="009466C9"/>
    <w:rsid w:val="009477DB"/>
    <w:rsid w:val="009533D6"/>
    <w:rsid w:val="00962D48"/>
    <w:rsid w:val="00965CE8"/>
    <w:rsid w:val="0097060F"/>
    <w:rsid w:val="009908DE"/>
    <w:rsid w:val="009912EC"/>
    <w:rsid w:val="009A116D"/>
    <w:rsid w:val="009A4053"/>
    <w:rsid w:val="009B03DA"/>
    <w:rsid w:val="009B56C2"/>
    <w:rsid w:val="009D0DBD"/>
    <w:rsid w:val="009D517B"/>
    <w:rsid w:val="00A039DF"/>
    <w:rsid w:val="00A16BD9"/>
    <w:rsid w:val="00A43D47"/>
    <w:rsid w:val="00A46B44"/>
    <w:rsid w:val="00A5743B"/>
    <w:rsid w:val="00A60A20"/>
    <w:rsid w:val="00A84F63"/>
    <w:rsid w:val="00A92374"/>
    <w:rsid w:val="00AA7555"/>
    <w:rsid w:val="00AE40A3"/>
    <w:rsid w:val="00AE63C3"/>
    <w:rsid w:val="00AF2189"/>
    <w:rsid w:val="00B2185E"/>
    <w:rsid w:val="00B365C7"/>
    <w:rsid w:val="00B36D5A"/>
    <w:rsid w:val="00B46AC3"/>
    <w:rsid w:val="00B579B3"/>
    <w:rsid w:val="00B60FD7"/>
    <w:rsid w:val="00B81DED"/>
    <w:rsid w:val="00B978BC"/>
    <w:rsid w:val="00BB133B"/>
    <w:rsid w:val="00BB19BC"/>
    <w:rsid w:val="00BD1B48"/>
    <w:rsid w:val="00BE15D4"/>
    <w:rsid w:val="00C165B2"/>
    <w:rsid w:val="00C17A19"/>
    <w:rsid w:val="00C27817"/>
    <w:rsid w:val="00C40C03"/>
    <w:rsid w:val="00C51E60"/>
    <w:rsid w:val="00C83770"/>
    <w:rsid w:val="00CB322D"/>
    <w:rsid w:val="00CC2F3F"/>
    <w:rsid w:val="00CD7C1B"/>
    <w:rsid w:val="00CF26F3"/>
    <w:rsid w:val="00D153F3"/>
    <w:rsid w:val="00D30AFC"/>
    <w:rsid w:val="00D367A4"/>
    <w:rsid w:val="00D570F6"/>
    <w:rsid w:val="00D70079"/>
    <w:rsid w:val="00D84C09"/>
    <w:rsid w:val="00D87F23"/>
    <w:rsid w:val="00DA6366"/>
    <w:rsid w:val="00DA6F13"/>
    <w:rsid w:val="00DD00CE"/>
    <w:rsid w:val="00DD51F3"/>
    <w:rsid w:val="00DF1F38"/>
    <w:rsid w:val="00DF5545"/>
    <w:rsid w:val="00DF7EF9"/>
    <w:rsid w:val="00E02FA9"/>
    <w:rsid w:val="00E11259"/>
    <w:rsid w:val="00E14FAE"/>
    <w:rsid w:val="00E31BB4"/>
    <w:rsid w:val="00E31D29"/>
    <w:rsid w:val="00E566AC"/>
    <w:rsid w:val="00E81DB7"/>
    <w:rsid w:val="00E87D9B"/>
    <w:rsid w:val="00ED42AC"/>
    <w:rsid w:val="00F02F6B"/>
    <w:rsid w:val="00F118C2"/>
    <w:rsid w:val="00F143D6"/>
    <w:rsid w:val="00F15076"/>
    <w:rsid w:val="00F17FE4"/>
    <w:rsid w:val="00F24654"/>
    <w:rsid w:val="00F24AA7"/>
    <w:rsid w:val="00F30C3A"/>
    <w:rsid w:val="00F30C57"/>
    <w:rsid w:val="00F3291D"/>
    <w:rsid w:val="00F359BA"/>
    <w:rsid w:val="00F60553"/>
    <w:rsid w:val="00F84497"/>
    <w:rsid w:val="00F853A4"/>
    <w:rsid w:val="00F952C3"/>
    <w:rsid w:val="00FA5893"/>
    <w:rsid w:val="00FC221E"/>
    <w:rsid w:val="00FE79F5"/>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94829"/>
  <w15:docId w15:val="{E722D96D-8F0E-463F-AFB4-0DE45D36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9533D6"/>
    <w:rPr>
      <w:sz w:val="16"/>
      <w:szCs w:val="16"/>
    </w:rPr>
  </w:style>
  <w:style w:type="paragraph" w:styleId="CommentText">
    <w:name w:val="annotation text"/>
    <w:basedOn w:val="Normal"/>
    <w:link w:val="CommentTextChar"/>
    <w:uiPriority w:val="99"/>
    <w:semiHidden/>
    <w:unhideWhenUsed/>
    <w:rsid w:val="009533D6"/>
    <w:pPr>
      <w:spacing w:line="240" w:lineRule="auto"/>
    </w:pPr>
    <w:rPr>
      <w:rFonts w:cs="Angsana New"/>
      <w:sz w:val="20"/>
      <w:szCs w:val="25"/>
    </w:rPr>
  </w:style>
  <w:style w:type="character" w:customStyle="1" w:styleId="CommentTextChar">
    <w:name w:val="Comment Text Char"/>
    <w:basedOn w:val="DefaultParagraphFont"/>
    <w:link w:val="CommentText"/>
    <w:uiPriority w:val="99"/>
    <w:semiHidden/>
    <w:rsid w:val="009533D6"/>
    <w:rPr>
      <w:rFonts w:cs="Angsana New"/>
      <w:sz w:val="20"/>
      <w:szCs w:val="25"/>
    </w:rPr>
  </w:style>
  <w:style w:type="paragraph" w:styleId="CommentSubject">
    <w:name w:val="annotation subject"/>
    <w:basedOn w:val="CommentText"/>
    <w:next w:val="CommentText"/>
    <w:link w:val="CommentSubjectChar"/>
    <w:uiPriority w:val="99"/>
    <w:semiHidden/>
    <w:unhideWhenUsed/>
    <w:rsid w:val="009533D6"/>
    <w:rPr>
      <w:b/>
      <w:bCs/>
    </w:rPr>
  </w:style>
  <w:style w:type="character" w:customStyle="1" w:styleId="CommentSubjectChar">
    <w:name w:val="Comment Subject Char"/>
    <w:basedOn w:val="CommentTextChar"/>
    <w:link w:val="CommentSubject"/>
    <w:uiPriority w:val="99"/>
    <w:semiHidden/>
    <w:rsid w:val="009533D6"/>
    <w:rPr>
      <w:rFonts w:cs="Angsana New"/>
      <w:b/>
      <w:bCs/>
      <w:sz w:val="20"/>
      <w:szCs w:val="25"/>
    </w:rPr>
  </w:style>
  <w:style w:type="paragraph" w:styleId="ListParagraph">
    <w:name w:val="List Paragraph"/>
    <w:aliases w:val="TOC style,Table,Use Case List Paragraph,List Paragraph1,Heading2,Body Bullet,Table Number Paragraph,Colorful List - Accent 11,List Paragraph Char Char,lp1,Figure_name,Ref,Paragraph,numbered,Bullet List,FooterText,列出段落,列出段落1,B1,b1,b,Bullet"/>
    <w:basedOn w:val="Normal"/>
    <w:link w:val="ListParagraphChar"/>
    <w:uiPriority w:val="34"/>
    <w:qFormat/>
    <w:rsid w:val="009D0DBD"/>
    <w:pPr>
      <w:spacing w:after="0" w:line="240" w:lineRule="auto"/>
      <w:ind w:left="720"/>
    </w:pPr>
    <w:rPr>
      <w:rFonts w:eastAsiaTheme="minorHAnsi"/>
      <w:lang w:eastAsia="en-US" w:bidi="ar-SA"/>
    </w:rPr>
  </w:style>
  <w:style w:type="character" w:styleId="Hyperlink">
    <w:name w:val="Hyperlink"/>
    <w:basedOn w:val="DefaultParagraphFont"/>
    <w:uiPriority w:val="99"/>
    <w:unhideWhenUsed/>
    <w:rsid w:val="00347FD2"/>
    <w:rPr>
      <w:color w:val="0000FF" w:themeColor="hyperlink"/>
      <w:u w:val="single"/>
    </w:rPr>
  </w:style>
  <w:style w:type="character" w:styleId="UnresolvedMention">
    <w:name w:val="Unresolved Mention"/>
    <w:basedOn w:val="DefaultParagraphFont"/>
    <w:uiPriority w:val="99"/>
    <w:semiHidden/>
    <w:unhideWhenUsed/>
    <w:rsid w:val="00347FD2"/>
    <w:rPr>
      <w:color w:val="605E5C"/>
      <w:shd w:val="clear" w:color="auto" w:fill="E1DFDD"/>
    </w:rPr>
  </w:style>
  <w:style w:type="character" w:customStyle="1" w:styleId="muxgbd">
    <w:name w:val="muxgbd"/>
    <w:basedOn w:val="DefaultParagraphFont"/>
    <w:rsid w:val="00C165B2"/>
  </w:style>
  <w:style w:type="character" w:styleId="Emphasis">
    <w:name w:val="Emphasis"/>
    <w:basedOn w:val="DefaultParagraphFont"/>
    <w:uiPriority w:val="20"/>
    <w:qFormat/>
    <w:rsid w:val="00C165B2"/>
    <w:rPr>
      <w:i/>
      <w:iCs/>
    </w:rPr>
  </w:style>
  <w:style w:type="character" w:customStyle="1" w:styleId="ListParagraphChar">
    <w:name w:val="List Paragraph Char"/>
    <w:aliases w:val="TOC style Char,Table Char,Use Case List Paragraph Char,List Paragraph1 Char,Heading2 Char,Body Bullet Char,Table Number Paragraph Char,Colorful List - Accent 11 Char,List Paragraph Char Char Char,lp1 Char,Figure_name Char,Ref Char"/>
    <w:link w:val="ListParagraph"/>
    <w:uiPriority w:val="34"/>
    <w:qFormat/>
    <w:locked/>
    <w:rsid w:val="00371235"/>
    <w:rPr>
      <w:rFonts w:eastAsiaTheme="minorHAnsi"/>
      <w:lang w:eastAsia="en-US" w:bidi="ar-SA"/>
    </w:rPr>
  </w:style>
  <w:style w:type="paragraph" w:styleId="Header">
    <w:name w:val="header"/>
    <w:basedOn w:val="Normal"/>
    <w:link w:val="HeaderChar"/>
    <w:uiPriority w:val="99"/>
    <w:unhideWhenUsed/>
    <w:rsid w:val="002475BC"/>
    <w:pPr>
      <w:tabs>
        <w:tab w:val="center" w:pos="4680"/>
        <w:tab w:val="right" w:pos="9360"/>
      </w:tabs>
      <w:spacing w:after="0" w:line="240" w:lineRule="auto"/>
    </w:pPr>
    <w:rPr>
      <w:rFonts w:cs="Angsana New"/>
      <w:szCs w:val="28"/>
    </w:rPr>
  </w:style>
  <w:style w:type="character" w:customStyle="1" w:styleId="HeaderChar">
    <w:name w:val="Header Char"/>
    <w:basedOn w:val="DefaultParagraphFont"/>
    <w:link w:val="Header"/>
    <w:uiPriority w:val="99"/>
    <w:rsid w:val="002475BC"/>
    <w:rPr>
      <w:rFonts w:cs="Angsana New"/>
      <w:szCs w:val="28"/>
    </w:rPr>
  </w:style>
  <w:style w:type="paragraph" w:styleId="Footer">
    <w:name w:val="footer"/>
    <w:basedOn w:val="Normal"/>
    <w:link w:val="FooterChar"/>
    <w:uiPriority w:val="99"/>
    <w:unhideWhenUsed/>
    <w:rsid w:val="002475BC"/>
    <w:pPr>
      <w:tabs>
        <w:tab w:val="center" w:pos="4680"/>
        <w:tab w:val="right" w:pos="9360"/>
      </w:tabs>
      <w:spacing w:after="0" w:line="240" w:lineRule="auto"/>
    </w:pPr>
    <w:rPr>
      <w:rFonts w:cs="Angsana New"/>
      <w:szCs w:val="28"/>
    </w:rPr>
  </w:style>
  <w:style w:type="character" w:customStyle="1" w:styleId="FooterChar">
    <w:name w:val="Footer Char"/>
    <w:basedOn w:val="DefaultParagraphFont"/>
    <w:link w:val="Footer"/>
    <w:uiPriority w:val="99"/>
    <w:rsid w:val="002475BC"/>
    <w:rPr>
      <w:rFonts w:cs="Angsana New"/>
      <w:szCs w:val="28"/>
    </w:rPr>
  </w:style>
  <w:style w:type="character" w:customStyle="1" w:styleId="apple-converted-space">
    <w:name w:val="apple-converted-space"/>
    <w:basedOn w:val="DefaultParagraphFont"/>
    <w:rsid w:val="0043613F"/>
  </w:style>
  <w:style w:type="paragraph" w:styleId="Revision">
    <w:name w:val="Revision"/>
    <w:hidden/>
    <w:uiPriority w:val="99"/>
    <w:semiHidden/>
    <w:rsid w:val="0043613F"/>
    <w:pPr>
      <w:spacing w:after="0" w:line="240" w:lineRule="auto"/>
    </w:pPr>
    <w:rPr>
      <w:rFonts w:cs="Angsana New"/>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98151">
      <w:bodyDiv w:val="1"/>
      <w:marLeft w:val="0"/>
      <w:marRight w:val="0"/>
      <w:marTop w:val="0"/>
      <w:marBottom w:val="0"/>
      <w:divBdr>
        <w:top w:val="none" w:sz="0" w:space="0" w:color="auto"/>
        <w:left w:val="none" w:sz="0" w:space="0" w:color="auto"/>
        <w:bottom w:val="none" w:sz="0" w:space="0" w:color="auto"/>
        <w:right w:val="none" w:sz="0" w:space="0" w:color="auto"/>
      </w:divBdr>
    </w:div>
    <w:div w:id="838889352">
      <w:bodyDiv w:val="1"/>
      <w:marLeft w:val="0"/>
      <w:marRight w:val="0"/>
      <w:marTop w:val="0"/>
      <w:marBottom w:val="0"/>
      <w:divBdr>
        <w:top w:val="none" w:sz="0" w:space="0" w:color="auto"/>
        <w:left w:val="none" w:sz="0" w:space="0" w:color="auto"/>
        <w:bottom w:val="none" w:sz="0" w:space="0" w:color="auto"/>
        <w:right w:val="none" w:sz="0" w:space="0" w:color="auto"/>
      </w:divBdr>
    </w:div>
    <w:div w:id="921985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cen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2FF1A-4950-44FB-8F05-F5714F42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Sukanya Thaitechawat</dc:creator>
  <cp:lastModifiedBy>montree.j</cp:lastModifiedBy>
  <cp:revision>2</cp:revision>
  <dcterms:created xsi:type="dcterms:W3CDTF">2021-12-13T02:02:00Z</dcterms:created>
  <dcterms:modified xsi:type="dcterms:W3CDTF">2021-12-13T02:02:00Z</dcterms:modified>
</cp:coreProperties>
</file>