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E70B" w14:textId="77777777" w:rsidR="00554847" w:rsidRDefault="00554847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14:paraId="3C2E52A5" w14:textId="457B2632" w:rsidR="00554847" w:rsidRDefault="00554847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Theme="minorBidi" w:hAnsiTheme="minorBidi" w:cstheme="minorBidi"/>
          <w:noProof/>
          <w:sz w:val="28"/>
        </w:rPr>
        <w:t>8</w:t>
      </w:r>
      <w:r w:rsidRPr="00554847">
        <w:rPr>
          <w:rFonts w:asciiTheme="minorBidi" w:hAnsiTheme="minorBidi" w:cstheme="minorBidi"/>
          <w:noProof/>
          <w:sz w:val="28"/>
          <w:cs/>
        </w:rPr>
        <w:t xml:space="preserve"> ตุลาคม </w:t>
      </w:r>
      <w:r w:rsidRPr="00554847">
        <w:rPr>
          <w:rFonts w:asciiTheme="minorBidi" w:hAnsiTheme="minorBidi" w:cstheme="minorBidi"/>
          <w:noProof/>
          <w:sz w:val="28"/>
        </w:rPr>
        <w:t>2564</w:t>
      </w:r>
    </w:p>
    <w:p w14:paraId="20752E2C" w14:textId="77777777" w:rsidR="00164BE1" w:rsidRPr="00554847" w:rsidRDefault="00164BE1" w:rsidP="00711E9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480C1E2D" w14:textId="77777777" w:rsidR="00554847" w:rsidRPr="003E4C36" w:rsidRDefault="00554847" w:rsidP="0055484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Hlk76570520"/>
      <w:bookmarkEnd w:id="0"/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ดัชนีความเชื่อมั่นของผู้ประกอบการธุรกิจพัฒนาที่อยู่อาศัย ในกรุงเทพฯ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</w:p>
    <w:p w14:paraId="13EE82AF" w14:textId="77777777" w:rsidR="00554847" w:rsidRPr="009A1056" w:rsidRDefault="00554847" w:rsidP="0055484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b/>
          <w:bCs/>
          <w:sz w:val="32"/>
          <w:szCs w:val="32"/>
        </w:rPr>
        <w:t>2564</w:t>
      </w:r>
    </w:p>
    <w:p w14:paraId="7D8FE1FF" w14:textId="77777777" w:rsidR="00554847" w:rsidRPr="000D7487" w:rsidRDefault="00554847" w:rsidP="00554847">
      <w:pPr>
        <w:pStyle w:val="NoSpacing"/>
        <w:jc w:val="center"/>
        <w:rPr>
          <w:rFonts w:ascii="Cordia New" w:hAnsi="Cordia New" w:cs="Cordia New"/>
          <w:b/>
          <w:bCs/>
          <w:szCs w:val="22"/>
        </w:rPr>
      </w:pPr>
    </w:p>
    <w:p w14:paraId="13DDFEB5" w14:textId="77777777" w:rsidR="00554847" w:rsidRPr="003E4C36" w:rsidRDefault="00554847" w:rsidP="00554847">
      <w:pPr>
        <w:spacing w:after="0"/>
        <w:ind w:right="-24"/>
        <w:contextualSpacing/>
        <w:rPr>
          <w:rFonts w:ascii="Cordia New" w:hAnsi="Cordia New" w:cs="Cordia New"/>
          <w:color w:val="000000"/>
          <w:sz w:val="2"/>
          <w:szCs w:val="2"/>
        </w:rPr>
      </w:pPr>
    </w:p>
    <w:p w14:paraId="46811E06" w14:textId="68B50196" w:rsidR="00554847" w:rsidRDefault="00B7300B" w:rsidP="0055484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004945">
        <w:rPr>
          <w:rFonts w:ascii="Cordia New" w:hAnsi="Cordia New" w:cs="Cordia New" w:hint="cs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>
        <w:rPr>
          <w:rFonts w:ascii="Cordia New" w:hAnsi="Cordia New" w:cs="Cordia New" w:hint="cs"/>
          <w:sz w:val="32"/>
          <w:szCs w:val="32"/>
          <w:cs/>
        </w:rPr>
        <w:t>รายงาน</w:t>
      </w:r>
      <w:r w:rsidR="00554847" w:rsidRPr="009A1056">
        <w:rPr>
          <w:rFonts w:ascii="Cordia New" w:hAnsi="Cordia New" w:cs="Cordia New"/>
          <w:sz w:val="32"/>
          <w:szCs w:val="32"/>
          <w:cs/>
        </w:rPr>
        <w:t>ดัชนีความเชื่อมั่น</w:t>
      </w:r>
      <w:bookmarkStart w:id="1" w:name="_Hlk76573943"/>
      <w:r w:rsidR="00554847" w:rsidRPr="009A1056">
        <w:rPr>
          <w:rFonts w:ascii="Cordia New" w:hAnsi="Cordia New" w:cs="Cordia New"/>
          <w:sz w:val="32"/>
          <w:szCs w:val="32"/>
          <w:cs/>
        </w:rPr>
        <w:t xml:space="preserve">ของผู้ประกอบการธุรกิจพัฒนาที่อยู่อาศัยในกรุงเทพฯ </w:t>
      </w:r>
      <w:r w:rsidR="00554847" w:rsidRPr="009A1056">
        <w:rPr>
          <w:rFonts w:ascii="Cordia New" w:hAnsi="Cordia New" w:cs="Cordia New"/>
          <w:sz w:val="32"/>
          <w:szCs w:val="32"/>
        </w:rPr>
        <w:t xml:space="preserve">– </w:t>
      </w:r>
      <w:r w:rsidR="00554847" w:rsidRPr="009A1056">
        <w:rPr>
          <w:rFonts w:ascii="Cordia New" w:hAnsi="Cordia New" w:cs="Cordia New"/>
          <w:sz w:val="32"/>
          <w:szCs w:val="32"/>
          <w:cs/>
        </w:rPr>
        <w:t xml:space="preserve">ปริมณฑล </w:t>
      </w:r>
      <w:bookmarkEnd w:id="1"/>
      <w:r w:rsidR="00554847" w:rsidRPr="009A1056">
        <w:rPr>
          <w:rFonts w:ascii="Cordia New" w:hAnsi="Cordia New" w:cs="Cordia New"/>
          <w:sz w:val="32"/>
          <w:szCs w:val="32"/>
          <w:cs/>
        </w:rPr>
        <w:t>ในภาวะปัจจุบัน (</w:t>
      </w:r>
      <w:r w:rsidR="00554847" w:rsidRPr="00FD27AB">
        <w:rPr>
          <w:rFonts w:ascii="Cordia New" w:hAnsi="Cordia New" w:cs="Cordia New"/>
          <w:sz w:val="32"/>
          <w:szCs w:val="32"/>
        </w:rPr>
        <w:t xml:space="preserve">Current Situation Index) </w:t>
      </w:r>
      <w:r w:rsidR="00554847" w:rsidRPr="009A1056">
        <w:rPr>
          <w:rFonts w:ascii="Cordia New" w:hAnsi="Cordia New" w:cs="Cordia New" w:hint="cs"/>
          <w:sz w:val="32"/>
          <w:szCs w:val="32"/>
          <w:cs/>
        </w:rPr>
        <w:t>ในภาพรวมของ</w:t>
      </w:r>
      <w:r w:rsidR="00554847" w:rsidRPr="009A1056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="00554847">
        <w:rPr>
          <w:rFonts w:ascii="Cordia New" w:hAnsi="Cordia New" w:cs="Cordia New"/>
          <w:sz w:val="32"/>
          <w:szCs w:val="32"/>
        </w:rPr>
        <w:t>3</w:t>
      </w:r>
      <w:r w:rsidR="00554847" w:rsidRPr="009A1056">
        <w:rPr>
          <w:rFonts w:ascii="Cordia New" w:hAnsi="Cordia New" w:cs="Cordia New"/>
          <w:sz w:val="32"/>
          <w:szCs w:val="32"/>
        </w:rPr>
        <w:t xml:space="preserve"> </w:t>
      </w:r>
      <w:r w:rsidR="00554847" w:rsidRPr="009A1056">
        <w:rPr>
          <w:rFonts w:ascii="Cordia New" w:hAnsi="Cordia New" w:cs="Cordia New"/>
          <w:sz w:val="32"/>
          <w:szCs w:val="32"/>
          <w:cs/>
        </w:rPr>
        <w:t xml:space="preserve">ปี </w:t>
      </w:r>
      <w:r w:rsidR="00554847" w:rsidRPr="009A1056">
        <w:rPr>
          <w:rFonts w:ascii="Cordia New" w:hAnsi="Cordia New" w:cs="Cordia New"/>
          <w:sz w:val="32"/>
          <w:szCs w:val="32"/>
        </w:rPr>
        <w:t xml:space="preserve">2564 </w:t>
      </w:r>
      <w:r w:rsidR="00554847" w:rsidRPr="009A1056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="00554847" w:rsidRPr="009A1056">
        <w:rPr>
          <w:rFonts w:ascii="Cordia New" w:hAnsi="Cordia New" w:cs="Cordia New"/>
          <w:sz w:val="32"/>
          <w:szCs w:val="32"/>
        </w:rPr>
        <w:t>4</w:t>
      </w:r>
      <w:r w:rsidR="00554847">
        <w:rPr>
          <w:rFonts w:ascii="Cordia New" w:hAnsi="Cordia New" w:cs="Cordia New"/>
          <w:sz w:val="32"/>
          <w:szCs w:val="32"/>
        </w:rPr>
        <w:t>5.8</w:t>
      </w:r>
      <w:r w:rsidR="00554847" w:rsidRPr="009A1056">
        <w:rPr>
          <w:rFonts w:ascii="Cordia New" w:hAnsi="Cordia New" w:cs="Cordia New"/>
          <w:sz w:val="32"/>
          <w:szCs w:val="32"/>
        </w:rPr>
        <w:t xml:space="preserve"> </w:t>
      </w:r>
      <w:r w:rsidR="00554847">
        <w:rPr>
          <w:rFonts w:ascii="Cordia New" w:hAnsi="Cordia New" w:cs="Cordia New" w:hint="cs"/>
          <w:sz w:val="32"/>
          <w:szCs w:val="32"/>
          <w:cs/>
        </w:rPr>
        <w:t>ลดลง</w:t>
      </w:r>
      <w:r w:rsidR="00554847" w:rsidRPr="009A1056">
        <w:rPr>
          <w:rFonts w:ascii="Cordia New" w:hAnsi="Cordia New" w:cs="Cordia New"/>
          <w:sz w:val="32"/>
          <w:szCs w:val="32"/>
          <w:cs/>
        </w:rPr>
        <w:t>เล็กน้อยเมื่อเทียบกับไตรมาสก่อนหน้า (</w:t>
      </w:r>
      <w:proofErr w:type="spellStart"/>
      <w:r w:rsidR="00554847" w:rsidRPr="00FD27AB">
        <w:rPr>
          <w:rFonts w:ascii="Cordia New" w:hAnsi="Cordia New" w:cs="Cordia New"/>
          <w:sz w:val="32"/>
          <w:szCs w:val="32"/>
        </w:rPr>
        <w:t>QoQ</w:t>
      </w:r>
      <w:proofErr w:type="spellEnd"/>
      <w:r w:rsidR="00554847" w:rsidRPr="00FD27AB">
        <w:rPr>
          <w:rFonts w:ascii="Cordia New" w:hAnsi="Cordia New" w:cs="Cordia New"/>
          <w:sz w:val="32"/>
          <w:szCs w:val="32"/>
        </w:rPr>
        <w:t xml:space="preserve">) </w:t>
      </w:r>
      <w:r w:rsidR="00554847" w:rsidRPr="009A1056">
        <w:rPr>
          <w:rFonts w:ascii="Cordia New" w:hAnsi="Cordia New" w:cs="Cordia New"/>
          <w:sz w:val="32"/>
          <w:szCs w:val="32"/>
          <w:cs/>
        </w:rPr>
        <w:t>แต่</w:t>
      </w:r>
      <w:bookmarkStart w:id="2" w:name="_Hlk76572473"/>
      <w:r w:rsidR="00554847" w:rsidRPr="009A1056">
        <w:rPr>
          <w:rFonts w:ascii="Cordia New" w:hAnsi="Cordia New" w:cs="Cordia New"/>
          <w:sz w:val="32"/>
          <w:szCs w:val="32"/>
          <w:cs/>
        </w:rPr>
        <w:t xml:space="preserve">ค่าดัชนีไตรมาสนี้ยังต่ำกว่าค่ากลางที่ระดับ </w:t>
      </w:r>
      <w:r w:rsidR="00554847" w:rsidRPr="009A1056">
        <w:rPr>
          <w:rFonts w:ascii="Cordia New" w:hAnsi="Cordia New" w:cs="Cordia New"/>
          <w:sz w:val="32"/>
          <w:szCs w:val="32"/>
        </w:rPr>
        <w:t xml:space="preserve">50.0 </w:t>
      </w:r>
      <w:bookmarkEnd w:id="2"/>
      <w:r w:rsidR="00554847" w:rsidRPr="009A1056">
        <w:rPr>
          <w:rFonts w:ascii="Cordia New" w:hAnsi="Cordia New" w:cs="Cordia New"/>
          <w:sz w:val="32"/>
          <w:szCs w:val="32"/>
          <w:cs/>
        </w:rPr>
        <w:t>ซึ่ง</w:t>
      </w:r>
      <w:r w:rsidR="00554847">
        <w:rPr>
          <w:rFonts w:ascii="Cordia New" w:hAnsi="Cordia New" w:cs="Cordia New" w:hint="cs"/>
          <w:sz w:val="32"/>
          <w:szCs w:val="32"/>
          <w:cs/>
        </w:rPr>
        <w:t>สะท้อนว่าผู้ประกอบการยังคงขาดความเชื่อมั่นในการประกอบธุรกิจ โดยเป็น</w:t>
      </w:r>
      <w:r w:rsidR="00554847" w:rsidRPr="009A1056">
        <w:rPr>
          <w:rFonts w:ascii="Cordia New" w:hAnsi="Cordia New" w:cs="Cordia New"/>
          <w:sz w:val="32"/>
          <w:szCs w:val="32"/>
          <w:cs/>
        </w:rPr>
        <w:t xml:space="preserve">เช่นนี้ตั้งแต่ไตรมาส </w:t>
      </w:r>
      <w:r w:rsidR="00554847" w:rsidRPr="009A1056">
        <w:rPr>
          <w:rFonts w:ascii="Cordia New" w:hAnsi="Cordia New" w:cs="Cordia New"/>
          <w:sz w:val="32"/>
          <w:szCs w:val="32"/>
        </w:rPr>
        <w:t xml:space="preserve">2 </w:t>
      </w:r>
      <w:r w:rsidR="00554847" w:rsidRPr="009A1056">
        <w:rPr>
          <w:rFonts w:ascii="Cordia New" w:hAnsi="Cordia New" w:cs="Cordia New"/>
          <w:sz w:val="32"/>
          <w:szCs w:val="32"/>
          <w:cs/>
        </w:rPr>
        <w:t xml:space="preserve">ปี </w:t>
      </w:r>
      <w:r w:rsidR="00554847" w:rsidRPr="009A1056">
        <w:rPr>
          <w:rFonts w:ascii="Cordia New" w:hAnsi="Cordia New" w:cs="Cordia New"/>
          <w:sz w:val="32"/>
          <w:szCs w:val="32"/>
        </w:rPr>
        <w:t xml:space="preserve">2562 </w:t>
      </w:r>
      <w:r w:rsidR="00554847" w:rsidRPr="009A1056">
        <w:rPr>
          <w:rFonts w:ascii="Cordia New" w:hAnsi="Cordia New" w:cs="Cordia New"/>
          <w:sz w:val="32"/>
          <w:szCs w:val="32"/>
          <w:cs/>
        </w:rPr>
        <w:t xml:space="preserve">รวมเป็นระยะเวลาติดต่อกันมาถึง </w:t>
      </w:r>
      <w:r w:rsidR="00554847">
        <w:rPr>
          <w:rFonts w:ascii="Cordia New" w:hAnsi="Cordia New" w:cs="Cordia New"/>
          <w:sz w:val="32"/>
          <w:szCs w:val="32"/>
        </w:rPr>
        <w:t>10</w:t>
      </w:r>
      <w:r w:rsidR="00554847" w:rsidRPr="009A1056">
        <w:rPr>
          <w:rFonts w:ascii="Cordia New" w:hAnsi="Cordia New" w:cs="Cordia New"/>
          <w:sz w:val="32"/>
          <w:szCs w:val="32"/>
        </w:rPr>
        <w:t xml:space="preserve"> </w:t>
      </w:r>
      <w:r w:rsidR="00554847" w:rsidRPr="009A1056">
        <w:rPr>
          <w:rFonts w:ascii="Cordia New" w:hAnsi="Cordia New" w:cs="Cordia New"/>
          <w:sz w:val="32"/>
          <w:szCs w:val="32"/>
          <w:cs/>
        </w:rPr>
        <w:t xml:space="preserve">ไตรมาสแล้ว </w:t>
      </w:r>
    </w:p>
    <w:p w14:paraId="030ABD79" w14:textId="77777777" w:rsidR="000D6E58" w:rsidRDefault="000D6E58" w:rsidP="0055484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6269B5D4" w14:textId="39B8C999" w:rsidR="00554847" w:rsidRDefault="00543541" w:rsidP="00554847">
      <w:pPr>
        <w:pStyle w:val="NoSpacing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 กล่าวว่า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554847" w:rsidRPr="00E743E2">
        <w:rPr>
          <w:rFonts w:ascii="Cordia New" w:hAnsi="Cordia New" w:cs="Cordia New"/>
          <w:sz w:val="32"/>
          <w:szCs w:val="32"/>
          <w:cs/>
        </w:rPr>
        <w:t xml:space="preserve">ค่าดัชนีไตรมาสนี้ยังต่ำกว่าระดับ </w:t>
      </w:r>
      <w:r w:rsidR="00554847" w:rsidRPr="00E743E2">
        <w:rPr>
          <w:rFonts w:ascii="Cordia New" w:hAnsi="Cordia New" w:cs="Cordia New"/>
          <w:sz w:val="32"/>
          <w:szCs w:val="32"/>
        </w:rPr>
        <w:t xml:space="preserve">50.0 </w:t>
      </w:r>
      <w:r w:rsidR="00554847" w:rsidRPr="00E743E2">
        <w:rPr>
          <w:rFonts w:ascii="Cordia New" w:hAnsi="Cordia New" w:cs="Cordia New"/>
          <w:sz w:val="32"/>
          <w:szCs w:val="32"/>
          <w:cs/>
        </w:rPr>
        <w:t xml:space="preserve">เริ่มต้นจากการบังคับใช้มาตรการควบคุม </w:t>
      </w:r>
      <w:r w:rsidR="00554847" w:rsidRPr="00E743E2">
        <w:rPr>
          <w:rFonts w:ascii="Cordia New" w:hAnsi="Cordia New" w:cs="Cordia New"/>
          <w:sz w:val="32"/>
          <w:szCs w:val="32"/>
        </w:rPr>
        <w:t xml:space="preserve">LTV  </w:t>
      </w:r>
      <w:r w:rsidR="00554847" w:rsidRPr="00E743E2">
        <w:rPr>
          <w:rFonts w:ascii="Cordia New" w:hAnsi="Cordia New" w:cs="Cordia New"/>
          <w:sz w:val="32"/>
          <w:szCs w:val="32"/>
          <w:cs/>
        </w:rPr>
        <w:t xml:space="preserve">ของธนาคารแห่งประเทศไทยในไตรมาส </w:t>
      </w:r>
      <w:r w:rsidR="00554847" w:rsidRPr="00E743E2">
        <w:rPr>
          <w:rFonts w:ascii="Cordia New" w:hAnsi="Cordia New" w:cs="Cordia New"/>
          <w:sz w:val="32"/>
          <w:szCs w:val="32"/>
        </w:rPr>
        <w:t xml:space="preserve">2 </w:t>
      </w:r>
      <w:r w:rsidR="00554847" w:rsidRPr="00E743E2">
        <w:rPr>
          <w:rFonts w:ascii="Cordia New" w:hAnsi="Cordia New" w:cs="Cordia New"/>
          <w:sz w:val="32"/>
          <w:szCs w:val="32"/>
          <w:cs/>
        </w:rPr>
        <w:t xml:space="preserve">ปี </w:t>
      </w:r>
      <w:r w:rsidR="00554847" w:rsidRPr="00E743E2">
        <w:rPr>
          <w:rFonts w:ascii="Cordia New" w:hAnsi="Cordia New" w:cs="Cordia New"/>
          <w:sz w:val="32"/>
          <w:szCs w:val="32"/>
        </w:rPr>
        <w:t xml:space="preserve">2562 </w:t>
      </w:r>
      <w:r w:rsidR="00554847" w:rsidRPr="00E743E2">
        <w:rPr>
          <w:rFonts w:ascii="Cordia New" w:hAnsi="Cordia New" w:cs="Cordia New"/>
          <w:sz w:val="32"/>
          <w:szCs w:val="32"/>
          <w:cs/>
        </w:rPr>
        <w:t>ซึ่งเป็นปัจจัยสำคัญอันหนึ่งที่ทำให้ตลาดอสังหาริมทรัพย์เริ่มชะลอตัวลง และ</w:t>
      </w:r>
      <w:r w:rsidR="00554847">
        <w:rPr>
          <w:rFonts w:ascii="Cordia New" w:hAnsi="Cordia New" w:cs="Cordia New" w:hint="cs"/>
          <w:sz w:val="32"/>
          <w:szCs w:val="32"/>
          <w:cs/>
        </w:rPr>
        <w:t>ตั้งแต่ต้น</w:t>
      </w:r>
      <w:r w:rsidR="00554847" w:rsidRPr="00E743E2">
        <w:rPr>
          <w:rFonts w:ascii="Cordia New" w:hAnsi="Cordia New" w:cs="Cordia New"/>
          <w:sz w:val="32"/>
          <w:szCs w:val="32"/>
          <w:cs/>
        </w:rPr>
        <w:t xml:space="preserve">ปี </w:t>
      </w:r>
      <w:r w:rsidR="00554847" w:rsidRPr="00E743E2">
        <w:rPr>
          <w:rFonts w:ascii="Cordia New" w:hAnsi="Cordia New" w:cs="Cordia New"/>
          <w:sz w:val="32"/>
          <w:szCs w:val="32"/>
        </w:rPr>
        <w:t xml:space="preserve">2563 </w:t>
      </w:r>
      <w:r w:rsidR="00554847" w:rsidRPr="00E743E2">
        <w:rPr>
          <w:rFonts w:ascii="Cordia New" w:hAnsi="Cordia New" w:cs="Cordia New"/>
          <w:sz w:val="32"/>
          <w:szCs w:val="32"/>
          <w:cs/>
        </w:rPr>
        <w:t xml:space="preserve">จนมาถึงไตรมาส </w:t>
      </w:r>
      <w:r w:rsidR="00554847" w:rsidRPr="00E743E2">
        <w:rPr>
          <w:rFonts w:ascii="Cordia New" w:hAnsi="Cordia New" w:cs="Cordia New"/>
          <w:sz w:val="32"/>
          <w:szCs w:val="32"/>
        </w:rPr>
        <w:t xml:space="preserve">3 </w:t>
      </w:r>
      <w:r w:rsidR="00554847" w:rsidRPr="00E743E2">
        <w:rPr>
          <w:rFonts w:ascii="Cordia New" w:hAnsi="Cordia New" w:cs="Cordia New"/>
          <w:sz w:val="32"/>
          <w:szCs w:val="32"/>
          <w:cs/>
        </w:rPr>
        <w:t xml:space="preserve">ปี </w:t>
      </w:r>
      <w:r w:rsidR="00554847" w:rsidRPr="00E743E2">
        <w:rPr>
          <w:rFonts w:ascii="Cordia New" w:hAnsi="Cordia New" w:cs="Cordia New"/>
          <w:sz w:val="32"/>
          <w:szCs w:val="32"/>
        </w:rPr>
        <w:t>2564</w:t>
      </w:r>
      <w:r w:rsidR="00554847">
        <w:rPr>
          <w:rFonts w:ascii="Cordia New" w:hAnsi="Cordia New" w:cs="Cordia New" w:hint="cs"/>
          <w:sz w:val="32"/>
          <w:szCs w:val="32"/>
          <w:cs/>
        </w:rPr>
        <w:t xml:space="preserve"> ประเทศไทย</w:t>
      </w:r>
      <w:r w:rsidR="00554847" w:rsidRPr="00E743E2">
        <w:rPr>
          <w:rFonts w:ascii="Cordia New" w:hAnsi="Cordia New" w:cs="Cordia New"/>
          <w:sz w:val="32"/>
          <w:szCs w:val="32"/>
          <w:cs/>
        </w:rPr>
        <w:t xml:space="preserve">ต้องประสบกับการแพร่ระบาดของไวรัส </w:t>
      </w:r>
      <w:r w:rsidR="00554847" w:rsidRPr="00E743E2">
        <w:rPr>
          <w:rFonts w:ascii="Cordia New" w:hAnsi="Cordia New" w:cs="Cordia New"/>
          <w:sz w:val="32"/>
          <w:szCs w:val="32"/>
        </w:rPr>
        <w:t xml:space="preserve">COVID-19 </w:t>
      </w:r>
      <w:r w:rsidR="00554847" w:rsidRPr="00E743E2">
        <w:rPr>
          <w:rFonts w:ascii="Cordia New" w:hAnsi="Cordia New" w:cs="Cordia New"/>
          <w:sz w:val="32"/>
          <w:szCs w:val="32"/>
          <w:cs/>
        </w:rPr>
        <w:t>ซึ่งเป็นอีกปัจจัยหนึ่งที่สำคัญ</w:t>
      </w:r>
      <w:r w:rsidR="00554847">
        <w:rPr>
          <w:rFonts w:ascii="Cordia New" w:hAnsi="Cordia New" w:cs="Cordia New" w:hint="cs"/>
          <w:sz w:val="32"/>
          <w:szCs w:val="32"/>
          <w:cs/>
        </w:rPr>
        <w:t>อย่างมาก</w:t>
      </w:r>
      <w:r w:rsidR="00554847" w:rsidRPr="00E743E2">
        <w:rPr>
          <w:rFonts w:ascii="Cordia New" w:hAnsi="Cordia New" w:cs="Cordia New"/>
          <w:sz w:val="32"/>
          <w:szCs w:val="32"/>
          <w:cs/>
        </w:rPr>
        <w:t>ที่ทำให้ตลาดอสังหาริมทรัพย์ชะลอตัวทั้งในด้านอุปสงค์และอุปทาน</w:t>
      </w:r>
      <w:r w:rsidR="0055484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54847" w:rsidRPr="006A1A19">
        <w:rPr>
          <w:rFonts w:ascii="Cordia New" w:hAnsi="Cordia New" w:cs="Cordia New"/>
          <w:sz w:val="32"/>
          <w:szCs w:val="32"/>
          <w:cs/>
        </w:rPr>
        <w:t>โดยใน</w:t>
      </w:r>
      <w:r w:rsidR="00554847">
        <w:rPr>
          <w:rFonts w:ascii="Cordia New" w:hAnsi="Cordia New" w:cs="Cordia New" w:hint="cs"/>
          <w:sz w:val="32"/>
          <w:szCs w:val="32"/>
          <w:cs/>
        </w:rPr>
        <w:t xml:space="preserve">ไตรมาส </w:t>
      </w:r>
      <w:r w:rsidR="00554847">
        <w:rPr>
          <w:rFonts w:ascii="Cordia New" w:hAnsi="Cordia New" w:cs="Cordia New"/>
          <w:sz w:val="32"/>
          <w:szCs w:val="32"/>
        </w:rPr>
        <w:t xml:space="preserve">3 </w:t>
      </w:r>
      <w:r w:rsidR="00554847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554847">
        <w:rPr>
          <w:rFonts w:ascii="Cordia New" w:hAnsi="Cordia New" w:cs="Cordia New"/>
          <w:sz w:val="32"/>
          <w:szCs w:val="32"/>
        </w:rPr>
        <w:t xml:space="preserve">2564 </w:t>
      </w:r>
      <w:r w:rsidR="00554847" w:rsidRPr="006A1A19">
        <w:rPr>
          <w:rFonts w:ascii="Cordia New" w:hAnsi="Cordia New" w:cs="Cordia New"/>
          <w:sz w:val="32"/>
          <w:szCs w:val="32"/>
          <w:cs/>
        </w:rPr>
        <w:t>สถานการณ์การระบาดของโควิด</w:t>
      </w:r>
      <w:r w:rsidR="00554847">
        <w:rPr>
          <w:rFonts w:ascii="Cordia New" w:hAnsi="Cordia New" w:cs="Cordia New" w:hint="cs"/>
          <w:sz w:val="32"/>
          <w:szCs w:val="32"/>
          <w:cs/>
        </w:rPr>
        <w:t>มีความ</w:t>
      </w:r>
      <w:r w:rsidR="00554847" w:rsidRPr="006A1A19">
        <w:rPr>
          <w:rFonts w:ascii="Cordia New" w:hAnsi="Cordia New" w:cs="Cordia New"/>
          <w:sz w:val="32"/>
          <w:szCs w:val="32"/>
          <w:cs/>
        </w:rPr>
        <w:t xml:space="preserve">รุนแรงมากขึ้น </w:t>
      </w:r>
      <w:r w:rsidR="00554847">
        <w:rPr>
          <w:rFonts w:ascii="Cordia New" w:hAnsi="Cordia New" w:cs="Cordia New" w:hint="cs"/>
          <w:sz w:val="32"/>
          <w:szCs w:val="32"/>
          <w:cs/>
        </w:rPr>
        <w:t xml:space="preserve">เห็นได้ชัดเจนจากตัวเลขผู้ติดเชื้อเฉลี่ยรายวันอยู่ที่ประมาณ </w:t>
      </w:r>
      <w:r w:rsidR="00554847">
        <w:rPr>
          <w:rFonts w:ascii="Cordia New" w:hAnsi="Cordia New" w:cs="Cordia New"/>
          <w:sz w:val="32"/>
          <w:szCs w:val="32"/>
        </w:rPr>
        <w:t xml:space="preserve">15,000 </w:t>
      </w:r>
      <w:r w:rsidR="00554847">
        <w:rPr>
          <w:rFonts w:ascii="Cordia New" w:hAnsi="Cordia New" w:cs="Cordia New" w:hint="cs"/>
          <w:sz w:val="32"/>
          <w:szCs w:val="32"/>
          <w:cs/>
        </w:rPr>
        <w:t>คนต่อ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วัน เพิ่ม</w:t>
      </w:r>
      <w:r w:rsidR="00554847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ขึ้น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จากเดิมในไตรมาส </w:t>
      </w:r>
      <w:r w:rsidR="00554847" w:rsidRPr="00E93798">
        <w:rPr>
          <w:rFonts w:ascii="Cordia New" w:hAnsi="Cordia New" w:cs="Cordia New"/>
          <w:color w:val="000000" w:themeColor="text1"/>
          <w:sz w:val="32"/>
          <w:szCs w:val="32"/>
        </w:rPr>
        <w:t xml:space="preserve">2 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ปี </w:t>
      </w:r>
      <w:r w:rsidR="00554847" w:rsidRPr="00E93798">
        <w:rPr>
          <w:rFonts w:ascii="Cordia New" w:hAnsi="Cordia New" w:cs="Cordia New"/>
          <w:color w:val="000000" w:themeColor="text1"/>
          <w:sz w:val="32"/>
          <w:szCs w:val="32"/>
        </w:rPr>
        <w:t>2564</w:t>
      </w:r>
      <w:r w:rsidR="00554847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ซึ่ง</w:t>
      </w:r>
      <w:r w:rsidR="009C67A0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ช่วงก่อนหน้า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อยู่ที่ประมาณ</w:t>
      </w:r>
      <w:r w:rsidR="00554847" w:rsidRPr="00E93798">
        <w:rPr>
          <w:rFonts w:ascii="Cordia New" w:hAnsi="Cordia New" w:cs="Cordia New"/>
          <w:color w:val="000000" w:themeColor="text1"/>
          <w:sz w:val="32"/>
          <w:szCs w:val="32"/>
        </w:rPr>
        <w:t xml:space="preserve"> 2,500 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คนต่อวัน</w:t>
      </w:r>
      <w:r w:rsidR="00554847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และมีการล๊อคดาวน์ในบางพื้นที่</w:t>
      </w:r>
      <w:r w:rsidR="00554847" w:rsidRPr="00E93798">
        <w:rPr>
          <w:rFonts w:ascii="Cordia New" w:hAnsi="Cordia New" w:cs="Cordia New"/>
          <w:color w:val="000000" w:themeColor="text1"/>
          <w:sz w:val="32"/>
          <w:szCs w:val="32"/>
          <w:cs/>
        </w:rPr>
        <w:t>โดยเฉพาะอย่างยิ่งในเขตพื้นที่กรุงเทพฯ</w:t>
      </w:r>
      <w:r w:rsidR="00554847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554847" w:rsidRPr="00E93798">
        <w:rPr>
          <w:rFonts w:ascii="Cordia New" w:hAnsi="Cordia New" w:cs="Cordia New"/>
          <w:color w:val="000000" w:themeColor="text1"/>
          <w:sz w:val="32"/>
          <w:szCs w:val="32"/>
          <w:cs/>
        </w:rPr>
        <w:t>และปริมณฑล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ที่เป็นพื้นที่เศรษฐกิจหลักของประเทศ</w:t>
      </w:r>
      <w:r w:rsidR="00554847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ที่มีการล๊อคดาวน์อีกครั้งตั้งแต่ปลายเดือนกรกฎาคมจนถึงเดือนกันยายน  </w:t>
      </w:r>
      <w:r w:rsidR="00554847">
        <w:rPr>
          <w:rFonts w:ascii="Cordia New" w:hAnsi="Cordia New" w:cs="Cordia New"/>
          <w:color w:val="000000" w:themeColor="text1"/>
          <w:sz w:val="32"/>
          <w:szCs w:val="32"/>
        </w:rPr>
        <w:t xml:space="preserve">2564 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ทำให้</w:t>
      </w:r>
      <w:r w:rsidR="00554847" w:rsidRPr="00E93798">
        <w:rPr>
          <w:rFonts w:ascii="Cordia New" w:hAnsi="Cordia New" w:cs="Cordia New"/>
          <w:color w:val="000000" w:themeColor="text1"/>
          <w:sz w:val="32"/>
          <w:szCs w:val="32"/>
          <w:cs/>
        </w:rPr>
        <w:t>ส่งผลกระทบต่อเศรษฐกิจ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โดยตรงและยังคง</w:t>
      </w:r>
      <w:r w:rsidR="00554847" w:rsidRPr="00E93798">
        <w:rPr>
          <w:rFonts w:ascii="Cordia New" w:hAnsi="Cordia New" w:cs="Cordia New"/>
          <w:color w:val="000000" w:themeColor="text1"/>
          <w:sz w:val="32"/>
          <w:szCs w:val="32"/>
          <w:cs/>
        </w:rPr>
        <w:t>ทำให้ผู้ประกอบการ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ธุรกิจพัฒนาที่อยู่อาศัย</w:t>
      </w:r>
      <w:r w:rsidR="00554847" w:rsidRPr="00E93798">
        <w:rPr>
          <w:rFonts w:ascii="Cordia New" w:hAnsi="Cordia New" w:cs="Cordia New"/>
          <w:color w:val="000000" w:themeColor="text1"/>
          <w:sz w:val="32"/>
          <w:szCs w:val="32"/>
          <w:cs/>
        </w:rPr>
        <w:t>มีความ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วิตก</w:t>
      </w:r>
      <w:r w:rsidR="00554847" w:rsidRPr="00E93798">
        <w:rPr>
          <w:rFonts w:ascii="Cordia New" w:hAnsi="Cordia New" w:cs="Cordia New"/>
          <w:color w:val="000000" w:themeColor="text1"/>
          <w:sz w:val="32"/>
          <w:szCs w:val="32"/>
          <w:cs/>
        </w:rPr>
        <w:t>กังวลต่อ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ผลกระทบของ</w:t>
      </w:r>
      <w:r w:rsidR="00554847" w:rsidRPr="00E93798">
        <w:rPr>
          <w:rFonts w:ascii="Cordia New" w:hAnsi="Cordia New" w:cs="Cordia New"/>
          <w:color w:val="000000" w:themeColor="text1"/>
          <w:sz w:val="32"/>
          <w:szCs w:val="32"/>
          <w:cs/>
        </w:rPr>
        <w:t>สถานการณ์ดังกล่าว</w:t>
      </w:r>
      <w:r w:rsidR="00554847" w:rsidRPr="00E93798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ในภาวะปัจจุบันเป็นอย่างมาก</w:t>
      </w:r>
    </w:p>
    <w:p w14:paraId="5E1F8BE6" w14:textId="77777777" w:rsidR="000D6E58" w:rsidRPr="00E93798" w:rsidRDefault="000D6E58" w:rsidP="00554847">
      <w:pPr>
        <w:pStyle w:val="NoSpacing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  <w:cs/>
        </w:rPr>
      </w:pPr>
    </w:p>
    <w:p w14:paraId="0C716434" w14:textId="59956A51" w:rsidR="00554847" w:rsidRPr="009A1056" w:rsidRDefault="00554847" w:rsidP="00D652E0">
      <w:pPr>
        <w:pStyle w:val="NoSpacing"/>
        <w:ind w:firstLine="720"/>
        <w:rPr>
          <w:rFonts w:ascii="Cordia New" w:hAnsi="Cordia New" w:cs="Cordia New"/>
          <w:sz w:val="32"/>
          <w:szCs w:val="32"/>
          <w:cs/>
        </w:rPr>
      </w:pPr>
      <w:r w:rsidRPr="009A1056">
        <w:rPr>
          <w:rFonts w:ascii="Cordia New" w:hAnsi="Cordia New" w:cs="Cordia New"/>
          <w:sz w:val="32"/>
          <w:szCs w:val="32"/>
          <w:cs/>
        </w:rPr>
        <w:t>เมื่อ</w:t>
      </w:r>
      <w:r w:rsidRPr="009A1056">
        <w:rPr>
          <w:rFonts w:ascii="Cordia New" w:hAnsi="Cordia New" w:cs="Cordia New" w:hint="cs"/>
          <w:sz w:val="32"/>
          <w:szCs w:val="32"/>
          <w:cs/>
        </w:rPr>
        <w:t>จำแนก</w:t>
      </w:r>
      <w:r w:rsidRPr="009A1056">
        <w:rPr>
          <w:rFonts w:ascii="Cordia New" w:hAnsi="Cordia New" w:cs="Cordia New"/>
          <w:sz w:val="32"/>
          <w:szCs w:val="32"/>
          <w:cs/>
        </w:rPr>
        <w:t>กลุ่มผู้ประกอบการฯ ตามประเภทบริษัท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A1056">
        <w:rPr>
          <w:rFonts w:ascii="Cordia New" w:hAnsi="Cordia New" w:cs="Cordia New"/>
          <w:sz w:val="32"/>
          <w:szCs w:val="32"/>
          <w:cs/>
        </w:rPr>
        <w:t>พบว่า ความเชื่อมั่นในภาวะปัจจุบันของผู้ประกอบการกลุ่ม</w:t>
      </w:r>
      <w:r w:rsidRPr="003E4C36">
        <w:rPr>
          <w:rFonts w:ascii="Cordia New" w:hAnsi="Cordia New" w:cs="Cordia New"/>
          <w:sz w:val="32"/>
          <w:szCs w:val="32"/>
        </w:rPr>
        <w:t xml:space="preserve"> 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 xml:space="preserve">Companies </w:t>
      </w:r>
      <w:r w:rsidRPr="009A1056">
        <w:rPr>
          <w:rFonts w:ascii="Cordia New" w:hAnsi="Cordia New" w:cs="Cordia New" w:hint="cs"/>
          <w:sz w:val="32"/>
          <w:szCs w:val="32"/>
          <w:cs/>
        </w:rPr>
        <w:t>ใน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sz w:val="32"/>
          <w:szCs w:val="32"/>
        </w:rPr>
        <w:t>3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 xml:space="preserve">2564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>
        <w:rPr>
          <w:rFonts w:ascii="Cordia New" w:hAnsi="Cordia New" w:cs="Cordia New"/>
          <w:sz w:val="32"/>
          <w:szCs w:val="32"/>
        </w:rPr>
        <w:t>48.6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 ซึ่ง</w:t>
      </w:r>
      <w:r>
        <w:rPr>
          <w:rFonts w:ascii="Cordia New" w:hAnsi="Cordia New" w:cs="Cordia New" w:hint="cs"/>
          <w:sz w:val="32"/>
          <w:szCs w:val="32"/>
          <w:cs/>
        </w:rPr>
        <w:t>ต่ำ</w:t>
      </w:r>
      <w:r w:rsidRPr="009A1056">
        <w:rPr>
          <w:rFonts w:ascii="Cordia New" w:hAnsi="Cordia New" w:cs="Cordia New" w:hint="cs"/>
          <w:sz w:val="32"/>
          <w:szCs w:val="32"/>
          <w:cs/>
        </w:rPr>
        <w:t>กว่า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4013A">
        <w:rPr>
          <w:rFonts w:ascii="Cordia New" w:hAnsi="Cordia New" w:cs="Cordia New"/>
          <w:sz w:val="32"/>
          <w:szCs w:val="32"/>
        </w:rPr>
        <w:t>50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>
        <w:rPr>
          <w:rFonts w:ascii="Cordia New" w:hAnsi="Cordia New" w:cs="Cordia New" w:hint="cs"/>
          <w:sz w:val="32"/>
          <w:szCs w:val="32"/>
          <w:cs/>
        </w:rPr>
        <w:t>ต่ำ</w:t>
      </w:r>
      <w:r w:rsidRPr="009A1056">
        <w:rPr>
          <w:rFonts w:ascii="Cordia New" w:hAnsi="Cordia New" w:cs="Cordia New" w:hint="cs"/>
          <w:sz w:val="32"/>
          <w:szCs w:val="32"/>
          <w:cs/>
        </w:rPr>
        <w:t>กว่า</w:t>
      </w:r>
      <w:r w:rsidRPr="009A1056">
        <w:rPr>
          <w:rFonts w:ascii="Cordia New" w:hAnsi="Cordia New" w:cs="Cordia New"/>
          <w:sz w:val="32"/>
          <w:szCs w:val="32"/>
          <w:cs/>
        </w:rPr>
        <w:t>ไตรมาสก่อนหน้า</w:t>
      </w:r>
      <w:r w:rsidRPr="009A1056">
        <w:rPr>
          <w:rFonts w:ascii="Cordia New" w:hAnsi="Cordia New" w:cs="Cordia New" w:hint="cs"/>
          <w:sz w:val="32"/>
          <w:szCs w:val="32"/>
          <w:cs/>
        </w:rPr>
        <w:t>ที่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มีค่าดัชนี </w:t>
      </w:r>
      <w:r>
        <w:rPr>
          <w:rFonts w:ascii="Cordia New" w:hAnsi="Cordia New" w:cs="Cordia New"/>
          <w:sz w:val="32"/>
          <w:szCs w:val="32"/>
        </w:rPr>
        <w:t>51.1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แสดงให้เห็นว่าผู้ประกอบการกลุ่ม </w:t>
      </w:r>
      <w:r>
        <w:rPr>
          <w:rFonts w:ascii="Cordia New" w:hAnsi="Cordia New" w:cs="Cordia New"/>
          <w:sz w:val="32"/>
          <w:szCs w:val="32"/>
        </w:rPr>
        <w:t>L</w:t>
      </w:r>
      <w:r w:rsidRPr="003E4C36">
        <w:rPr>
          <w:rFonts w:ascii="Cordia New" w:hAnsi="Cordia New" w:cs="Cordia New"/>
          <w:sz w:val="32"/>
          <w:szCs w:val="32"/>
        </w:rPr>
        <w:t>isted Companies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มีความเชื่อมั่นต่อธุรกิจในภาวะปัจจุบัน</w:t>
      </w:r>
      <w:r>
        <w:rPr>
          <w:rFonts w:ascii="Cordia New" w:hAnsi="Cordia New" w:cs="Cordia New" w:hint="cs"/>
          <w:sz w:val="32"/>
          <w:szCs w:val="32"/>
          <w:cs/>
        </w:rPr>
        <w:t>ลดลงจากไตรมาสที่ผ่านมา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Pr="00D05B88">
        <w:rPr>
          <w:rFonts w:ascii="Cordia New" w:hAnsi="Cordia New" w:cs="Cordia New" w:hint="cs"/>
          <w:sz w:val="32"/>
          <w:szCs w:val="32"/>
          <w:cs/>
        </w:rPr>
        <w:t>เป็นผลมาจาก</w:t>
      </w:r>
      <w:r>
        <w:rPr>
          <w:rFonts w:ascii="Cordia New" w:hAnsi="Cordia New" w:cs="Cordia New" w:hint="cs"/>
          <w:sz w:val="32"/>
          <w:szCs w:val="32"/>
          <w:cs/>
        </w:rPr>
        <w:t>การที่</w:t>
      </w:r>
      <w:r w:rsidRPr="00D05B88">
        <w:rPr>
          <w:rFonts w:ascii="Cordia New" w:hAnsi="Cordia New" w:cs="Cordia New" w:hint="cs"/>
          <w:sz w:val="32"/>
          <w:szCs w:val="32"/>
          <w:cs/>
        </w:rPr>
        <w:t>ยอดขาย</w:t>
      </w:r>
      <w:r>
        <w:rPr>
          <w:rFonts w:ascii="Cordia New" w:hAnsi="Cordia New" w:cs="Cordia New" w:hint="cs"/>
          <w:sz w:val="32"/>
          <w:szCs w:val="32"/>
          <w:cs/>
        </w:rPr>
        <w:t xml:space="preserve">ลดลงไปมากโดยมีค่าดัชนีต่ำกว่าค่ากลางที่ระดับ </w:t>
      </w:r>
      <w:r>
        <w:rPr>
          <w:rFonts w:ascii="Cordia New" w:hAnsi="Cordia New" w:cs="Cordia New"/>
          <w:sz w:val="32"/>
          <w:szCs w:val="32"/>
        </w:rPr>
        <w:t xml:space="preserve">50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05B88">
        <w:rPr>
          <w:rFonts w:ascii="Cordia New" w:hAnsi="Cordia New" w:cs="Cordia New" w:hint="cs"/>
          <w:sz w:val="32"/>
          <w:szCs w:val="32"/>
          <w:cs/>
        </w:rPr>
        <w:t>และการเปิดตัวโครงการใหม่หรือเฟสใหม่</w:t>
      </w:r>
      <w:r>
        <w:rPr>
          <w:rFonts w:ascii="Cordia New" w:hAnsi="Cordia New" w:cs="Cordia New" w:hint="cs"/>
          <w:sz w:val="32"/>
          <w:szCs w:val="32"/>
          <w:cs/>
        </w:rPr>
        <w:t>ลดลงจากไตรมาสก่อนหน้า</w:t>
      </w:r>
    </w:p>
    <w:p w14:paraId="787F5F40" w14:textId="011AD2B8" w:rsidR="00164BE1" w:rsidRDefault="00554847" w:rsidP="0055484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A1056">
        <w:rPr>
          <w:rFonts w:ascii="Cordia New" w:hAnsi="Cordia New" w:cs="Cordia New"/>
          <w:sz w:val="32"/>
          <w:szCs w:val="32"/>
          <w:cs/>
        </w:rPr>
        <w:t xml:space="preserve">ขณะที่ผู้ประกอบการกลุ่ม </w:t>
      </w:r>
      <w:r w:rsidRPr="003E4C36">
        <w:rPr>
          <w:rFonts w:ascii="Cordia New" w:hAnsi="Cordia New" w:cs="Cordia New"/>
          <w:sz w:val="32"/>
          <w:szCs w:val="32"/>
        </w:rPr>
        <w:t xml:space="preserve">Non-listed Companies </w:t>
      </w:r>
      <w:r w:rsidRPr="009A1056">
        <w:rPr>
          <w:rFonts w:ascii="Cordia New" w:hAnsi="Cordia New" w:cs="Cordia New" w:hint="cs"/>
          <w:sz w:val="32"/>
          <w:szCs w:val="32"/>
          <w:cs/>
        </w:rPr>
        <w:t>ใน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sz w:val="32"/>
          <w:szCs w:val="32"/>
        </w:rPr>
        <w:t>3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 xml:space="preserve">2564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>
        <w:rPr>
          <w:rFonts w:ascii="Cordia New" w:hAnsi="Cordia New" w:cs="Cordia New"/>
          <w:sz w:val="32"/>
          <w:szCs w:val="32"/>
        </w:rPr>
        <w:t xml:space="preserve">41.6 </w:t>
      </w:r>
      <w:r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จากไตรมาสก่อนหน้าที่มีค่าดัชนีอยู่ที่ </w:t>
      </w:r>
      <w:r>
        <w:rPr>
          <w:rFonts w:ascii="Cordia New" w:hAnsi="Cordia New" w:cs="Cordia New"/>
          <w:sz w:val="32"/>
          <w:szCs w:val="32"/>
        </w:rPr>
        <w:t>39.3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เล็กน้อย</w:t>
      </w:r>
      <w:r w:rsidR="009C67A0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ดูเหมือนความเชื่อมั่นจะดีขึ้นกว่าไตรมาสก่อนหน้า </w:t>
      </w:r>
      <w:r w:rsidRPr="009A1056">
        <w:rPr>
          <w:rFonts w:ascii="Cordia New" w:hAnsi="Cordia New" w:cs="Cordia New" w:hint="cs"/>
          <w:sz w:val="32"/>
          <w:szCs w:val="32"/>
          <w:cs/>
        </w:rPr>
        <w:t>แ</w:t>
      </w:r>
      <w:r>
        <w:rPr>
          <w:rFonts w:ascii="Cordia New" w:hAnsi="Cordia New" w:cs="Cordia New" w:hint="cs"/>
          <w:sz w:val="32"/>
          <w:szCs w:val="32"/>
          <w:cs/>
        </w:rPr>
        <w:t>ต่ถึงอย่างไร</w:t>
      </w:r>
      <w:r w:rsidRPr="009A1056">
        <w:rPr>
          <w:rFonts w:ascii="Cordia New" w:hAnsi="Cordia New" w:cs="Cordia New" w:hint="cs"/>
          <w:sz w:val="32"/>
          <w:szCs w:val="32"/>
          <w:cs/>
        </w:rPr>
        <w:t>ค่าดัชนียัง</w:t>
      </w:r>
      <w:r>
        <w:rPr>
          <w:rFonts w:ascii="Cordia New" w:hAnsi="Cordia New" w:cs="Cordia New" w:hint="cs"/>
          <w:sz w:val="32"/>
          <w:szCs w:val="32"/>
          <w:cs/>
        </w:rPr>
        <w:t>คง</w:t>
      </w:r>
    </w:p>
    <w:p w14:paraId="506B256A" w14:textId="52F5C50E" w:rsidR="00164BE1" w:rsidRDefault="00554847" w:rsidP="00164BE1">
      <w:pPr>
        <w:pStyle w:val="NoSpacing"/>
        <w:jc w:val="thaiDistribute"/>
        <w:rPr>
          <w:rFonts w:ascii="Cordia New" w:hAnsi="Cordia New" w:cs="Cordia New"/>
          <w:sz w:val="32"/>
          <w:szCs w:val="32"/>
        </w:rPr>
      </w:pPr>
      <w:r w:rsidRPr="009A1056">
        <w:rPr>
          <w:rFonts w:ascii="Cordia New" w:hAnsi="Cordia New" w:cs="Cordia New"/>
          <w:sz w:val="32"/>
          <w:szCs w:val="32"/>
          <w:cs/>
        </w:rPr>
        <w:lastRenderedPageBreak/>
        <w:t xml:space="preserve">ต่ำกว่าค่ากลางที่ระดับ </w:t>
      </w:r>
      <w:r w:rsidRPr="0054013A">
        <w:rPr>
          <w:rFonts w:ascii="Cordia New" w:hAnsi="Cordia New" w:cs="Cordia New"/>
          <w:sz w:val="32"/>
          <w:szCs w:val="32"/>
        </w:rPr>
        <w:t>50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แสดงให้เห็นว่าผู้ประกอบการกลุ่ม </w:t>
      </w:r>
      <w:r w:rsidRPr="003E4C36">
        <w:rPr>
          <w:rFonts w:ascii="Cordia New" w:hAnsi="Cordia New" w:cs="Cordia New"/>
          <w:sz w:val="32"/>
          <w:szCs w:val="32"/>
        </w:rPr>
        <w:t>Non-listed Companies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มีความเชื่อมั่นต่อธุรกิจในภาวะปัจจุบัน</w:t>
      </w:r>
      <w:r>
        <w:rPr>
          <w:rFonts w:ascii="Cordia New" w:hAnsi="Cordia New" w:cs="Cordia New" w:hint="cs"/>
          <w:sz w:val="32"/>
          <w:szCs w:val="32"/>
          <w:cs/>
        </w:rPr>
        <w:t xml:space="preserve">ในระดับที่ต่ำ และยังคงต่ำกว่าผู้ประกอบการกลุ่ม </w:t>
      </w:r>
      <w:r>
        <w:rPr>
          <w:rFonts w:ascii="Cordia New" w:hAnsi="Cordia New" w:cs="Cordia New"/>
          <w:sz w:val="32"/>
          <w:szCs w:val="32"/>
        </w:rPr>
        <w:t xml:space="preserve">Listed Companies </w:t>
      </w:r>
      <w:r>
        <w:rPr>
          <w:rFonts w:ascii="Cordia New" w:hAnsi="Cordia New" w:cs="Cordia New" w:hint="cs"/>
          <w:sz w:val="32"/>
          <w:szCs w:val="32"/>
          <w:cs/>
        </w:rPr>
        <w:t>อย่างมีนัยสำคัญ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(ดูตารางที่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1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และแผนภูมิที่ </w:t>
      </w:r>
      <w:r w:rsidRPr="0054013A">
        <w:rPr>
          <w:rFonts w:ascii="Cordia New" w:hAnsi="Cordia New" w:cs="Cordia New"/>
          <w:sz w:val="32"/>
          <w:szCs w:val="32"/>
        </w:rPr>
        <w:t>1)</w:t>
      </w:r>
    </w:p>
    <w:p w14:paraId="15F67C7C" w14:textId="77777777" w:rsidR="00554847" w:rsidRPr="000D7487" w:rsidRDefault="00554847" w:rsidP="00554847">
      <w:pPr>
        <w:pStyle w:val="NoSpacing"/>
        <w:ind w:firstLine="720"/>
        <w:jc w:val="thaiDistribute"/>
        <w:rPr>
          <w:rFonts w:ascii="Cordia New" w:hAnsi="Cordia New" w:cs="Cordia New"/>
          <w:szCs w:val="22"/>
        </w:rPr>
      </w:pPr>
    </w:p>
    <w:p w14:paraId="35DF050D" w14:textId="39959AEE" w:rsidR="00164BE1" w:rsidRPr="00164BE1" w:rsidRDefault="00554847" w:rsidP="00164BE1">
      <w:pPr>
        <w:pStyle w:val="NoSpacing"/>
        <w:ind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t xml:space="preserve"> </w:t>
      </w:r>
      <w:r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2DFE5F2B" wp14:editId="1295D2F5">
            <wp:extent cx="5148961" cy="182803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1" r="13863" b="29412"/>
                    <a:stretch/>
                  </pic:blipFill>
                  <pic:spPr bwMode="auto">
                    <a:xfrm>
                      <a:off x="0" y="0"/>
                      <a:ext cx="5242303" cy="18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858C3" w14:textId="39E23383" w:rsidR="00554847" w:rsidRPr="00736387" w:rsidRDefault="00554847" w:rsidP="0055484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3C021937" w14:textId="77777777" w:rsidR="00554847" w:rsidRPr="0023566C" w:rsidRDefault="00554847" w:rsidP="00554847">
      <w:pPr>
        <w:pStyle w:val="NoSpacing"/>
        <w:jc w:val="center"/>
        <w:rPr>
          <w:rFonts w:ascii="Cordia New" w:hAnsi="Cordia New" w:cs="Cordia New"/>
          <w:sz w:val="24"/>
          <w:szCs w:val="24"/>
        </w:rPr>
      </w:pPr>
      <w:r w:rsidRPr="00736387">
        <w:rPr>
          <w:rFonts w:hint="cs"/>
          <w:noProof/>
          <w:szCs w:val="22"/>
          <w:cs/>
        </w:rPr>
        <w:drawing>
          <wp:inline distT="0" distB="0" distL="0" distR="0" wp14:anchorId="18CACEC8" wp14:editId="376B96F7">
            <wp:extent cx="5829300" cy="1870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FA447" w14:textId="49761AFA" w:rsidR="00554847" w:rsidRPr="00164BE1" w:rsidRDefault="00554847" w:rsidP="00554847">
      <w:pPr>
        <w:pStyle w:val="NoSpacing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C5BD40A" w14:textId="77777777" w:rsidR="00164BE1" w:rsidRPr="000D7487" w:rsidRDefault="00164BE1" w:rsidP="00554847">
      <w:pPr>
        <w:pStyle w:val="NoSpacing"/>
        <w:rPr>
          <w:rFonts w:ascii="Cordia New" w:hAnsi="Cordia New" w:cs="Cordia New"/>
          <w:b/>
          <w:bCs/>
          <w:szCs w:val="22"/>
        </w:rPr>
      </w:pPr>
    </w:p>
    <w:p w14:paraId="0FCE2857" w14:textId="77777777" w:rsidR="00554847" w:rsidRDefault="00554847" w:rsidP="0055484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72EE3E56" w14:textId="77777777" w:rsidR="00554847" w:rsidRPr="00C769C8" w:rsidRDefault="00554847" w:rsidP="0055484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58B4012" wp14:editId="3A25D12D">
            <wp:extent cx="5820631" cy="2926080"/>
            <wp:effectExtent l="0" t="0" r="889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631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A53F1" w14:textId="54ACED86" w:rsidR="00554847" w:rsidRDefault="00554847" w:rsidP="00554847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8E79D07" w14:textId="087FE7D1" w:rsidR="00164BE1" w:rsidRDefault="00164BE1" w:rsidP="00554847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</w:p>
    <w:p w14:paraId="2AD31134" w14:textId="77777777" w:rsidR="00554847" w:rsidRPr="009A1056" w:rsidRDefault="00554847" w:rsidP="00164BE1">
      <w:pPr>
        <w:pStyle w:val="NoSpacing"/>
        <w:jc w:val="thaiDistribute"/>
        <w:rPr>
          <w:rFonts w:ascii="Cordia New" w:hAnsi="Cordia New" w:cs="Cordia New"/>
          <w:szCs w:val="22"/>
          <w:cs/>
        </w:rPr>
      </w:pPr>
    </w:p>
    <w:p w14:paraId="7E47CAC2" w14:textId="7D12920A" w:rsidR="00554847" w:rsidRPr="009C67A0" w:rsidRDefault="00554847" w:rsidP="009C67A0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9A1056">
        <w:rPr>
          <w:rFonts w:ascii="Cordia New" w:hAnsi="Cordia New" w:cs="Cordia New"/>
          <w:sz w:val="32"/>
          <w:szCs w:val="32"/>
          <w:u w:val="single"/>
          <w:cs/>
        </w:rPr>
        <w:t xml:space="preserve">สำหรับดัชนีความเชื่อมั่นของผู้ประกอบการธุรกิจพัฒนาที่อยู่อาศัยในกรุงเทพฯ </w:t>
      </w:r>
      <w:r w:rsidRPr="009A1056">
        <w:rPr>
          <w:rFonts w:ascii="Cordia New" w:hAnsi="Cordia New" w:cs="Cordia New"/>
          <w:sz w:val="32"/>
          <w:szCs w:val="32"/>
          <w:u w:val="single"/>
        </w:rPr>
        <w:t xml:space="preserve">– </w:t>
      </w:r>
      <w:r w:rsidRPr="009A1056">
        <w:rPr>
          <w:rFonts w:ascii="Cordia New" w:hAnsi="Cordia New" w:cs="Cordia New"/>
          <w:sz w:val="32"/>
          <w:szCs w:val="32"/>
          <w:u w:val="single"/>
          <w:cs/>
        </w:rPr>
        <w:t xml:space="preserve">ปริมณฑล </w:t>
      </w:r>
      <w:r>
        <w:rPr>
          <w:rFonts w:ascii="Cordia New" w:hAnsi="Cordia New" w:cs="Cordia New"/>
          <w:sz w:val="32"/>
          <w:szCs w:val="32"/>
          <w:u w:val="single"/>
        </w:rPr>
        <w:br/>
      </w:r>
      <w:r w:rsidRPr="009A1056">
        <w:rPr>
          <w:rFonts w:ascii="Cordia New" w:hAnsi="Cordia New" w:cs="Cordia New"/>
          <w:sz w:val="32"/>
          <w:szCs w:val="32"/>
          <w:u w:val="single"/>
          <w:cs/>
        </w:rPr>
        <w:t xml:space="preserve">ในภาพรวมอีก </w:t>
      </w:r>
      <w:r w:rsidRPr="0054013A">
        <w:rPr>
          <w:rFonts w:ascii="Cordia New" w:hAnsi="Cordia New" w:cs="Cordia New"/>
          <w:sz w:val="32"/>
          <w:szCs w:val="32"/>
          <w:u w:val="single"/>
        </w:rPr>
        <w:t xml:space="preserve">6 </w:t>
      </w:r>
      <w:r w:rsidRPr="009A1056">
        <w:rPr>
          <w:rFonts w:ascii="Cordia New" w:hAnsi="Cordia New" w:cs="Cordia New"/>
          <w:sz w:val="32"/>
          <w:szCs w:val="32"/>
          <w:u w:val="single"/>
          <w:cs/>
        </w:rPr>
        <w:t>เดือนข้างหน้า</w:t>
      </w:r>
      <w:r w:rsidRPr="003E4C36">
        <w:rPr>
          <w:rFonts w:ascii="Cordia New" w:hAnsi="Cordia New" w:cs="Cordia New"/>
          <w:sz w:val="32"/>
          <w:szCs w:val="32"/>
          <w:u w:val="single"/>
        </w:rPr>
        <w:t xml:space="preserve"> (Expectations Index)</w:t>
      </w:r>
      <w:r w:rsidRPr="00FD27AB">
        <w:rPr>
          <w:rFonts w:ascii="Cordia New" w:hAnsi="Cordia New" w:cs="Cordia New"/>
          <w:sz w:val="32"/>
          <w:szCs w:val="32"/>
        </w:rPr>
        <w:t xml:space="preserve">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มีค่าเท่ากับ </w:t>
      </w:r>
      <w:r>
        <w:rPr>
          <w:rFonts w:ascii="Cordia New" w:hAnsi="Cordia New" w:cs="Cordia New"/>
          <w:sz w:val="32"/>
          <w:szCs w:val="32"/>
        </w:rPr>
        <w:t>57.2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9A1056">
        <w:rPr>
          <w:rFonts w:ascii="Cordia New" w:hAnsi="Cordia New" w:cs="Cordia New" w:hint="cs"/>
          <w:sz w:val="32"/>
          <w:szCs w:val="32"/>
          <w:cs/>
        </w:rPr>
        <w:t>อย่างชัดเจนจ</w:t>
      </w:r>
      <w:r w:rsidRPr="009A1056">
        <w:rPr>
          <w:rFonts w:ascii="Cordia New" w:hAnsi="Cordia New" w:cs="Cordia New"/>
          <w:sz w:val="32"/>
          <w:szCs w:val="32"/>
          <w:cs/>
        </w:rPr>
        <w:t>ากไตรมาสก่อนหน้า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54013A">
        <w:rPr>
          <w:rFonts w:ascii="Cordia New" w:hAnsi="Cordia New" w:cs="Cordia New"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t>0.5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9A1056">
        <w:rPr>
          <w:rFonts w:ascii="Cordia New" w:hAnsi="Cordia New" w:cs="Cordia New" w:hint="cs"/>
          <w:sz w:val="32"/>
          <w:szCs w:val="32"/>
          <w:cs/>
        </w:rPr>
        <w:t>แ</w:t>
      </w:r>
      <w:r>
        <w:rPr>
          <w:rFonts w:ascii="Cordia New" w:hAnsi="Cordia New" w:cs="Cordia New" w:hint="cs"/>
          <w:sz w:val="32"/>
          <w:szCs w:val="32"/>
          <w:cs/>
        </w:rPr>
        <w:t>ละ</w:t>
      </w:r>
      <w:r w:rsidRPr="009A1056">
        <w:rPr>
          <w:rFonts w:ascii="Cordia New" w:hAnsi="Cordia New" w:cs="Cordia New" w:hint="cs"/>
          <w:sz w:val="32"/>
          <w:szCs w:val="32"/>
          <w:cs/>
        </w:rPr>
        <w:t>มีการ</w:t>
      </w:r>
      <w:r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9A1056">
        <w:rPr>
          <w:rFonts w:ascii="Cordia New" w:hAnsi="Cordia New" w:cs="Cordia New" w:hint="cs"/>
          <w:sz w:val="32"/>
          <w:szCs w:val="32"/>
          <w:cs/>
        </w:rPr>
        <w:t>ในทุกปัจจัย</w:t>
      </w:r>
      <w:r w:rsidRPr="009A1056">
        <w:rPr>
          <w:rFonts w:ascii="Cordia New" w:hAnsi="Cordia New" w:cs="Cordia New"/>
          <w:sz w:val="32"/>
          <w:szCs w:val="32"/>
          <w:cs/>
        </w:rPr>
        <w:t>สะท้อนให้เห็นว่าผู้ประกอบการ</w:t>
      </w:r>
      <w:r>
        <w:rPr>
          <w:rFonts w:ascii="Cordia New" w:hAnsi="Cordia New" w:cs="Cordia New" w:hint="cs"/>
          <w:sz w:val="32"/>
          <w:szCs w:val="32"/>
          <w:cs/>
        </w:rPr>
        <w:t>มี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ความเชื่อมั่นต่อการพัฒนาธุรกิจอสังหาริมทรัพย์ในอีก </w:t>
      </w:r>
      <w:r>
        <w:rPr>
          <w:rFonts w:ascii="Cordia New" w:hAnsi="Cordia New" w:cs="Cordia New"/>
          <w:sz w:val="32"/>
          <w:szCs w:val="32"/>
        </w:rPr>
        <w:t>6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เดือนข้างหน้าในเชิงบวก</w:t>
      </w:r>
      <w:r>
        <w:rPr>
          <w:rFonts w:ascii="Cordia New" w:hAnsi="Cordia New" w:cs="Cordia New" w:hint="cs"/>
          <w:sz w:val="32"/>
          <w:szCs w:val="32"/>
          <w:cs/>
        </w:rPr>
        <w:t>เพิ่มขึ้นมากจากไตรมาสก่อนหน้า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574CF">
        <w:rPr>
          <w:rFonts w:ascii="Cordia New" w:hAnsi="Cordia New" w:cs="Cordia New" w:hint="cs"/>
          <w:sz w:val="32"/>
          <w:szCs w:val="32"/>
          <w:cs/>
        </w:rPr>
        <w:t>อาจเป็นเหตุผลจากการที่</w:t>
      </w:r>
      <w:r w:rsidRPr="00052894">
        <w:rPr>
          <w:rFonts w:ascii="Cordia New" w:hAnsi="Cordia New" w:cs="Cordia New"/>
          <w:sz w:val="32"/>
          <w:szCs w:val="32"/>
          <w:cs/>
        </w:rPr>
        <w:t>รัฐบาลประกาศให้บริการวัคซีนเข็มกระตุ้น (</w:t>
      </w:r>
      <w:r w:rsidRPr="00052894">
        <w:rPr>
          <w:rFonts w:ascii="Cordia New" w:hAnsi="Cordia New" w:cs="Cordia New"/>
          <w:sz w:val="32"/>
          <w:szCs w:val="32"/>
        </w:rPr>
        <w:t>Booster dose)</w:t>
      </w:r>
      <w:r>
        <w:rPr>
          <w:rFonts w:ascii="Cordia New" w:hAnsi="Cordia New" w:cs="Cordia New" w:hint="cs"/>
          <w:sz w:val="32"/>
          <w:szCs w:val="32"/>
          <w:cs/>
        </w:rPr>
        <w:t xml:space="preserve"> หรือเข็มที่ </w:t>
      </w:r>
      <w:r w:rsidRPr="002D4AE1">
        <w:rPr>
          <w:rFonts w:ascii="Cordia New" w:hAnsi="Cordia New" w:cs="Cordia New"/>
          <w:sz w:val="32"/>
          <w:szCs w:val="32"/>
        </w:rPr>
        <w:t xml:space="preserve">3 </w:t>
      </w:r>
      <w:r w:rsidRPr="002D4AE1">
        <w:rPr>
          <w:rFonts w:ascii="Cordia New" w:hAnsi="Cordia New" w:cs="Cordia New" w:hint="cs"/>
          <w:sz w:val="32"/>
          <w:szCs w:val="32"/>
          <w:cs/>
        </w:rPr>
        <w:t xml:space="preserve">โดยไม่มีค่าใช้จ่าย </w:t>
      </w:r>
      <w:r>
        <w:rPr>
          <w:rFonts w:ascii="Cordia New" w:hAnsi="Cordia New" w:cs="Cordia New" w:hint="cs"/>
          <w:sz w:val="32"/>
          <w:szCs w:val="32"/>
          <w:cs/>
        </w:rPr>
        <w:t>ผนวกกับการที่ประเทศ</w:t>
      </w:r>
      <w:r w:rsidRPr="00052894">
        <w:rPr>
          <w:rFonts w:ascii="Cordia New" w:hAnsi="Cordia New" w:cs="Cordia New"/>
          <w:sz w:val="32"/>
          <w:szCs w:val="32"/>
          <w:cs/>
        </w:rPr>
        <w:t>ไทยได้รับบริจาค</w:t>
      </w:r>
      <w:r>
        <w:rPr>
          <w:rFonts w:ascii="Cordia New" w:hAnsi="Cordia New" w:cs="Cordia New" w:hint="cs"/>
          <w:sz w:val="32"/>
          <w:szCs w:val="32"/>
          <w:cs/>
        </w:rPr>
        <w:t>วัคซีนไฟเซอร์</w:t>
      </w:r>
      <w:r w:rsidRPr="00052894">
        <w:rPr>
          <w:rFonts w:ascii="Cordia New" w:hAnsi="Cordia New" w:cs="Cordia New"/>
          <w:sz w:val="32"/>
          <w:szCs w:val="32"/>
          <w:cs/>
        </w:rPr>
        <w:t>จากสหรัฐอเมริกา</w:t>
      </w:r>
      <w:r>
        <w:rPr>
          <w:rFonts w:ascii="Cordia New" w:hAnsi="Cordia New" w:cs="Cordia New" w:hint="cs"/>
          <w:sz w:val="32"/>
          <w:szCs w:val="32"/>
          <w:cs/>
        </w:rPr>
        <w:t>โดยเร่งฉีดให้บุคลากรด่านหน้า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กลุ่มเปราะบาง และนักเรียนที่มีอายุอยู่ในช่วง </w:t>
      </w:r>
      <w:r>
        <w:rPr>
          <w:rFonts w:ascii="Cordia New" w:hAnsi="Cordia New" w:cs="Cordia New"/>
          <w:sz w:val="32"/>
          <w:szCs w:val="32"/>
        </w:rPr>
        <w:t xml:space="preserve">12 -18 </w:t>
      </w:r>
      <w:r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1262C0">
        <w:rPr>
          <w:rFonts w:ascii="Cordia New" w:hAnsi="Cordia New" w:cs="Cordia New"/>
          <w:sz w:val="32"/>
          <w:szCs w:val="32"/>
          <w:cs/>
        </w:rPr>
        <w:t>โดย</w:t>
      </w:r>
      <w:r>
        <w:rPr>
          <w:rFonts w:ascii="Cordia New" w:hAnsi="Cordia New" w:cs="Cordia New" w:hint="cs"/>
          <w:sz w:val="32"/>
          <w:szCs w:val="32"/>
          <w:cs/>
        </w:rPr>
        <w:t>รัฐบาล</w:t>
      </w:r>
      <w:r w:rsidRPr="001262C0">
        <w:rPr>
          <w:rFonts w:ascii="Cordia New" w:hAnsi="Cordia New" w:cs="Cordia New"/>
          <w:sz w:val="32"/>
          <w:szCs w:val="32"/>
          <w:cs/>
        </w:rPr>
        <w:t>ตั้งเป้าฉีดวัคซีน</w:t>
      </w:r>
      <w:r>
        <w:rPr>
          <w:rFonts w:ascii="Cordia New" w:hAnsi="Cordia New" w:cs="Cordia New" w:hint="cs"/>
          <w:sz w:val="32"/>
          <w:szCs w:val="32"/>
          <w:cs/>
        </w:rPr>
        <w:t>ให้</w:t>
      </w:r>
      <w:r w:rsidRPr="001262C0">
        <w:rPr>
          <w:rFonts w:ascii="Cordia New" w:hAnsi="Cordia New" w:cs="Cordia New"/>
          <w:sz w:val="32"/>
          <w:szCs w:val="32"/>
          <w:cs/>
        </w:rPr>
        <w:t>ครบสองเข็ม</w:t>
      </w:r>
      <w:r>
        <w:rPr>
          <w:rFonts w:ascii="Cordia New" w:hAnsi="Cordia New" w:cs="Cordia New" w:hint="cs"/>
          <w:sz w:val="32"/>
          <w:szCs w:val="32"/>
          <w:cs/>
        </w:rPr>
        <w:t xml:space="preserve">ให้ได้ร้อยละ </w:t>
      </w:r>
      <w:r>
        <w:rPr>
          <w:rFonts w:ascii="Cordia New" w:hAnsi="Cordia New" w:cs="Cordia New"/>
          <w:sz w:val="32"/>
          <w:szCs w:val="32"/>
        </w:rPr>
        <w:t xml:space="preserve">70 </w:t>
      </w:r>
      <w:r w:rsidRPr="001262C0">
        <w:rPr>
          <w:rFonts w:ascii="Cordia New" w:hAnsi="Cordia New" w:cs="Cordia New"/>
          <w:sz w:val="32"/>
          <w:szCs w:val="32"/>
          <w:cs/>
        </w:rPr>
        <w:t xml:space="preserve"> ของประชากรทั้งประเทศภายในสิ้นปี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2564 </w:t>
      </w:r>
      <w:r w:rsidRPr="001262C0">
        <w:rPr>
          <w:rFonts w:ascii="Cordia New" w:hAnsi="Cordia New" w:cs="Cordia New"/>
          <w:sz w:val="32"/>
          <w:szCs w:val="32"/>
          <w:cs/>
        </w:rPr>
        <w:t>นี้</w:t>
      </w:r>
      <w:r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Pr="008574CF">
        <w:rPr>
          <w:rFonts w:ascii="Cordia New" w:hAnsi="Cordia New" w:cs="Cordia New"/>
          <w:sz w:val="32"/>
          <w:szCs w:val="32"/>
          <w:cs/>
        </w:rPr>
        <w:t xml:space="preserve">ศูนย์บริหารสถานการณ์เศรษฐกิจ (ศบศ.) </w:t>
      </w:r>
      <w:r>
        <w:rPr>
          <w:rFonts w:ascii="Cordia New" w:hAnsi="Cordia New" w:cs="Cordia New" w:hint="cs"/>
          <w:sz w:val="32"/>
          <w:szCs w:val="32"/>
          <w:cs/>
        </w:rPr>
        <w:t>ได้มีการ</w:t>
      </w:r>
      <w:r w:rsidRPr="008574CF">
        <w:rPr>
          <w:rFonts w:ascii="Cordia New" w:hAnsi="Cordia New" w:cs="Cordia New"/>
          <w:sz w:val="32"/>
          <w:szCs w:val="32"/>
          <w:cs/>
        </w:rPr>
        <w:t>เสนอ</w:t>
      </w:r>
      <w:r>
        <w:rPr>
          <w:rFonts w:ascii="Cordia New" w:hAnsi="Cordia New" w:cs="Cordia New" w:hint="cs"/>
          <w:sz w:val="32"/>
          <w:szCs w:val="32"/>
          <w:cs/>
        </w:rPr>
        <w:t>ต่อ</w:t>
      </w:r>
      <w:r w:rsidRPr="008574CF">
        <w:rPr>
          <w:rFonts w:ascii="Cordia New" w:hAnsi="Cordia New" w:cs="Cordia New"/>
          <w:sz w:val="32"/>
          <w:szCs w:val="32"/>
          <w:cs/>
        </w:rPr>
        <w:t xml:space="preserve">คณะรัฐมนตรี (ครม.) </w:t>
      </w:r>
      <w:r w:rsidRPr="000E50D4">
        <w:rPr>
          <w:rFonts w:ascii="Cordia New" w:hAnsi="Cordia New" w:cs="Cordia New"/>
          <w:sz w:val="32"/>
          <w:szCs w:val="32"/>
          <w:cs/>
        </w:rPr>
        <w:t xml:space="preserve">ออกมาตรการกระตุ้นธุรกิจอสังหาริมทรัพย์ </w:t>
      </w:r>
      <w:r>
        <w:rPr>
          <w:rFonts w:ascii="Cordia New" w:hAnsi="Cordia New" w:cs="Cordia New" w:hint="cs"/>
          <w:sz w:val="32"/>
          <w:szCs w:val="32"/>
          <w:cs/>
        </w:rPr>
        <w:t>โดยเสนอให้</w:t>
      </w:r>
      <w:r w:rsidRPr="008574CF">
        <w:rPr>
          <w:rFonts w:ascii="Cordia New" w:hAnsi="Cordia New" w:cs="Cordia New"/>
          <w:sz w:val="32"/>
          <w:szCs w:val="32"/>
          <w:cs/>
        </w:rPr>
        <w:t>พิจารณาเห็นชอบร่างแก้ไขกฎหมาย ขยายเพดานให้ชาวต่างชาติถือครองกรรมสิทธิ์อสังหาริมทรัพย์ในประเทศไทย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0E50D4">
        <w:rPr>
          <w:rFonts w:ascii="Cordia New" w:hAnsi="Cordia New" w:cs="Cordia New"/>
          <w:sz w:val="32"/>
          <w:szCs w:val="32"/>
          <w:cs/>
        </w:rPr>
        <w:t xml:space="preserve">โดยขยายเพดานให้ชาวต่างชาติถือครองกรรมสิทธิ์ห้องชุดได้เกิน </w:t>
      </w:r>
      <w:r>
        <w:rPr>
          <w:rFonts w:ascii="Cordia New" w:hAnsi="Cordia New" w:cs="Cordia New"/>
          <w:sz w:val="32"/>
          <w:szCs w:val="32"/>
        </w:rPr>
        <w:t>49</w:t>
      </w:r>
      <w:r w:rsidRPr="000E50D4">
        <w:rPr>
          <w:rFonts w:ascii="Cordia New" w:hAnsi="Cordia New" w:cs="Cordia New"/>
          <w:sz w:val="32"/>
          <w:szCs w:val="32"/>
          <w:cs/>
        </w:rPr>
        <w:t>% ตลอดจนให้สิทธิ์เพิ่มที่อยู่อาศัยประเภทบ้านเดี่ยว เพื่อให้สิทธิ์นักลงทุนต่างชาติ เข้าซื้ออสังหาริมทรัพย์ไทยและนำเงินเข้ามาลงทุนในประเทศไทยมาก</w:t>
      </w:r>
      <w:r w:rsidRPr="00E53C81">
        <w:rPr>
          <w:rFonts w:ascii="Cordia New" w:hAnsi="Cordia New" w:cs="Cordia New"/>
          <w:color w:val="000000" w:themeColor="text1"/>
          <w:sz w:val="32"/>
          <w:szCs w:val="32"/>
          <w:cs/>
        </w:rPr>
        <w:t>ขึ้น</w:t>
      </w:r>
      <w:r w:rsidRPr="00E53C81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E53C81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โดย</w:t>
      </w:r>
      <w:r w:rsidRPr="00E53C81">
        <w:rPr>
          <w:rFonts w:ascii="Cordia New" w:hAnsi="Cordia New" w:cs="Cordia New"/>
          <w:color w:val="000000" w:themeColor="text1"/>
          <w:sz w:val="32"/>
          <w:szCs w:val="32"/>
          <w:cs/>
        </w:rPr>
        <w:t>ผู้ประกอบการธุรกิจพัฒนาที่อยู่อาศัย</w:t>
      </w:r>
      <w:r w:rsidRPr="00E53C81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ให้ความสนใจต่อเรื่องนี้เป็นอย่างมาก และอีกปัจจัยบวกที่สำคัญที่เพิ่มความเชื่อมั่นของผู้ประกอบการที่มีต่อเศรษฐกิจ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>ไทย</w:t>
      </w:r>
      <w:r w:rsidRPr="00E53C81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โดยรัฐบาลเริ่มมีการผ่อนคลายล๊อคดาวน์ </w:t>
      </w:r>
      <w:r w:rsidRPr="00E53C81">
        <w:rPr>
          <w:rFonts w:ascii="Cordia New" w:hAnsi="Cordia New" w:cs="Cordia New"/>
          <w:color w:val="000000" w:themeColor="text1"/>
          <w:sz w:val="32"/>
          <w:szCs w:val="32"/>
          <w:cs/>
        </w:rPr>
        <w:t>อนุญาต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>ให้</w:t>
      </w:r>
      <w:r w:rsidRPr="00E53C81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ผู้ประกอบการ</w:t>
      </w:r>
      <w:r w:rsidRPr="00E53C81">
        <w:rPr>
          <w:rFonts w:ascii="Cordia New" w:hAnsi="Cordia New" w:cs="Cordia New"/>
          <w:color w:val="000000" w:themeColor="text1"/>
          <w:sz w:val="32"/>
          <w:szCs w:val="32"/>
          <w:cs/>
        </w:rPr>
        <w:t>กลับมาเปิดให้บริการบางส่วน เช่น ร้านอาหาร ร้านเสริมสวย ร้านนวด รวมทั้งสายการบินเริ่มเตรียมความพร้อม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>ในการให้บริการเที่ยวบิน</w:t>
      </w:r>
      <w:r w:rsidRPr="00E53C81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ส่งผลให้ความเชื่อมั่น</w:t>
      </w:r>
      <w:r w:rsidRPr="00E53C81">
        <w:rPr>
          <w:rFonts w:ascii="Cordia New" w:hAnsi="Cordia New" w:cs="Cordia New"/>
          <w:color w:val="000000" w:themeColor="text1"/>
          <w:sz w:val="32"/>
          <w:szCs w:val="32"/>
          <w:cs/>
        </w:rPr>
        <w:t>ต่อการพัฒนาธุรกิจอสังหาริมทรัพย์ในอีก 6 เดือนข้างหน้า</w:t>
      </w:r>
      <w:r w:rsidRPr="00E53C81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เพิ่มขึ้นมาก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>อย่างเห็นได้ชัด</w:t>
      </w:r>
    </w:p>
    <w:p w14:paraId="233A70A3" w14:textId="77777777" w:rsidR="00554847" w:rsidRDefault="00554847" w:rsidP="0055484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A1056">
        <w:rPr>
          <w:rFonts w:ascii="Cordia New" w:hAnsi="Cordia New" w:cs="Cordia New" w:hint="cs"/>
          <w:sz w:val="32"/>
          <w:szCs w:val="32"/>
          <w:cs/>
        </w:rPr>
        <w:t>เมื่อจำแนกกลุ่ม</w:t>
      </w:r>
      <w:r w:rsidRPr="009A1056">
        <w:rPr>
          <w:rFonts w:ascii="Cordia New" w:hAnsi="Cordia New" w:cs="Cordia New"/>
          <w:sz w:val="32"/>
          <w:szCs w:val="32"/>
          <w:cs/>
        </w:rPr>
        <w:t>ผู้ประกอบการฯ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ตามประเภทบริษัท พบว่า </w:t>
      </w:r>
      <w:r w:rsidRPr="009A1056">
        <w:rPr>
          <w:rFonts w:ascii="Cordia New" w:hAnsi="Cordia New" w:cs="Cordia New"/>
          <w:sz w:val="32"/>
          <w:szCs w:val="32"/>
          <w:cs/>
        </w:rPr>
        <w:t>กลุ่ม</w:t>
      </w:r>
      <w:r w:rsidRPr="003E4C36">
        <w:rPr>
          <w:rFonts w:ascii="Cordia New" w:hAnsi="Cordia New" w:cs="Cordia New"/>
          <w:sz w:val="32"/>
          <w:szCs w:val="32"/>
        </w:rPr>
        <w:t xml:space="preserve"> 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>Companies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 มีค่าดัชนีความเชื่อมั่นในอีก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เดือนข้างหน้าเท่ากับ </w:t>
      </w:r>
      <w:r>
        <w:rPr>
          <w:rFonts w:ascii="Cordia New" w:hAnsi="Cordia New" w:cs="Cordia New"/>
          <w:sz w:val="32"/>
          <w:szCs w:val="32"/>
        </w:rPr>
        <w:t xml:space="preserve">62.9 </w:t>
      </w:r>
      <w:r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จากไตรมาสก่อนซึ่งอยู่ที่ระดับ </w:t>
      </w:r>
      <w:r w:rsidRPr="000E3A5C">
        <w:rPr>
          <w:rFonts w:ascii="Cordia New" w:hAnsi="Cordia New" w:cs="Cordia New"/>
          <w:sz w:val="32"/>
          <w:szCs w:val="32"/>
        </w:rPr>
        <w:t xml:space="preserve">55.7 </w:t>
      </w:r>
      <w:r w:rsidRPr="009A1056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4013A">
        <w:rPr>
          <w:rFonts w:ascii="Cordia New" w:hAnsi="Cordia New" w:cs="Cordia New"/>
          <w:sz w:val="32"/>
          <w:szCs w:val="32"/>
        </w:rPr>
        <w:t>50.0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และ</w:t>
      </w:r>
      <w:r w:rsidRPr="009A1056">
        <w:rPr>
          <w:rFonts w:ascii="Cordia New" w:hAnsi="Cordia New" w:cs="Cordia New" w:hint="cs"/>
          <w:sz w:val="32"/>
          <w:szCs w:val="32"/>
          <w:cs/>
        </w:rPr>
        <w:t>จะเห็นได้ว่ามีการ</w:t>
      </w:r>
      <w:r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9A1056">
        <w:rPr>
          <w:rFonts w:ascii="Cordia New" w:hAnsi="Cordia New" w:cs="Cordia New" w:hint="cs"/>
          <w:sz w:val="32"/>
          <w:szCs w:val="32"/>
          <w:cs/>
        </w:rPr>
        <w:t>ในทุกปัจจัย</w:t>
      </w:r>
    </w:p>
    <w:p w14:paraId="13FFCFF2" w14:textId="0A11B489" w:rsidR="00554847" w:rsidRDefault="00554847" w:rsidP="00554847">
      <w:pPr>
        <w:pStyle w:val="NoSpacing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A1056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9A1056">
        <w:rPr>
          <w:rFonts w:ascii="Cordia New" w:hAnsi="Cordia New" w:cs="Cordia New"/>
          <w:sz w:val="32"/>
          <w:szCs w:val="32"/>
          <w:cs/>
        </w:rPr>
        <w:t>ผู้ประกอบการฯ กลุ่ม</w:t>
      </w:r>
      <w:r w:rsidRPr="003E4C36">
        <w:rPr>
          <w:rFonts w:ascii="Cordia New" w:hAnsi="Cordia New" w:cs="Cordia New"/>
          <w:sz w:val="32"/>
          <w:szCs w:val="32"/>
        </w:rPr>
        <w:t xml:space="preserve"> Non-listed Companies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>
        <w:rPr>
          <w:rFonts w:ascii="Cordia New" w:hAnsi="Cordia New" w:cs="Cordia New"/>
          <w:sz w:val="32"/>
          <w:szCs w:val="32"/>
        </w:rPr>
        <w:t>48.7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9A1056">
        <w:rPr>
          <w:rFonts w:ascii="Cordia New" w:hAnsi="Cordia New" w:cs="Cordia New"/>
          <w:sz w:val="32"/>
          <w:szCs w:val="32"/>
          <w:cs/>
        </w:rPr>
        <w:t>จากไตรมาสก่อนหน้าซึ่งอยู่ที่ระดับ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0E3A5C">
        <w:rPr>
          <w:rFonts w:ascii="Cordia New" w:hAnsi="Cordia New" w:cs="Cordia New"/>
          <w:sz w:val="32"/>
          <w:szCs w:val="32"/>
        </w:rPr>
        <w:t>42.7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เช่นกัน </w:t>
      </w:r>
      <w:r w:rsidRPr="009A1056">
        <w:rPr>
          <w:rFonts w:ascii="Cordia New" w:hAnsi="Cordia New" w:cs="Cordia New" w:hint="cs"/>
          <w:sz w:val="32"/>
          <w:szCs w:val="32"/>
          <w:cs/>
        </w:rPr>
        <w:t>โดยมีการ</w:t>
      </w:r>
      <w:r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9A1056">
        <w:rPr>
          <w:rFonts w:ascii="Cordia New" w:hAnsi="Cordia New" w:cs="Cordia New" w:hint="cs"/>
          <w:sz w:val="32"/>
          <w:szCs w:val="32"/>
          <w:cs/>
        </w:rPr>
        <w:t>ในทุกปัจจัย</w:t>
      </w:r>
      <w:r>
        <w:rPr>
          <w:rFonts w:ascii="Cordia New" w:hAnsi="Cordia New" w:cs="Cordia New" w:hint="cs"/>
          <w:sz w:val="32"/>
          <w:szCs w:val="32"/>
          <w:cs/>
        </w:rPr>
        <w:t>เช่นกัน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A1056">
        <w:rPr>
          <w:rFonts w:ascii="Cordia New" w:hAnsi="Cordia New" w:cs="Cordia New"/>
          <w:sz w:val="32"/>
          <w:szCs w:val="32"/>
          <w:cs/>
        </w:rPr>
        <w:t>เห็นได้</w:t>
      </w:r>
      <w:r w:rsidRPr="009A1056">
        <w:rPr>
          <w:rFonts w:ascii="Cordia New" w:hAnsi="Cordia New" w:cs="Cordia New" w:hint="cs"/>
          <w:sz w:val="32"/>
          <w:szCs w:val="32"/>
          <w:cs/>
        </w:rPr>
        <w:t>อย่างชัด</w:t>
      </w:r>
      <w:r w:rsidRPr="009A1056">
        <w:rPr>
          <w:rFonts w:ascii="Cordia New" w:hAnsi="Cordia New" w:cs="Cordia New"/>
          <w:sz w:val="32"/>
          <w:szCs w:val="32"/>
          <w:cs/>
        </w:rPr>
        <w:t>ว่าผู้ประกอบการกลุ่ม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>Non-listed Companies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และ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ผู้ประกอบการกลุ่ม </w:t>
      </w:r>
      <w:r>
        <w:rPr>
          <w:rFonts w:ascii="Cordia New" w:hAnsi="Cordia New" w:cs="Cordia New"/>
          <w:sz w:val="32"/>
          <w:szCs w:val="32"/>
        </w:rPr>
        <w:t xml:space="preserve">Listed Companies </w:t>
      </w:r>
      <w:r>
        <w:rPr>
          <w:rFonts w:ascii="Cordia New" w:hAnsi="Cordia New" w:cs="Cordia New" w:hint="cs"/>
          <w:sz w:val="32"/>
          <w:szCs w:val="32"/>
          <w:cs/>
        </w:rPr>
        <w:t xml:space="preserve">เริ่มมีความมั่นใจในอีก </w:t>
      </w:r>
      <w:r>
        <w:rPr>
          <w:rFonts w:ascii="Cordia New" w:hAnsi="Cordia New" w:cs="Cordia New"/>
          <w:sz w:val="32"/>
          <w:szCs w:val="32"/>
        </w:rPr>
        <w:t xml:space="preserve">6 </w:t>
      </w:r>
      <w:r>
        <w:rPr>
          <w:rFonts w:ascii="Cordia New" w:hAnsi="Cordia New" w:cs="Cordia New" w:hint="cs"/>
          <w:sz w:val="32"/>
          <w:szCs w:val="32"/>
          <w:cs/>
        </w:rPr>
        <w:t xml:space="preserve">เดือนข้างหน้ามากยิ่งขึ้น </w:t>
      </w:r>
      <w:r w:rsidRPr="0054013A">
        <w:rPr>
          <w:rFonts w:ascii="Cordia New" w:hAnsi="Cordia New" w:cs="Cordia New"/>
          <w:sz w:val="32"/>
          <w:szCs w:val="32"/>
        </w:rPr>
        <w:t>(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2 </w:t>
      </w:r>
      <w:r w:rsidRPr="009A1056">
        <w:rPr>
          <w:rFonts w:ascii="Cordia New" w:hAnsi="Cordia New" w:cs="Cordia New"/>
          <w:sz w:val="32"/>
          <w:szCs w:val="32"/>
          <w:cs/>
        </w:rPr>
        <w:t>และ</w:t>
      </w:r>
      <w:r w:rsidRPr="009A105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A1056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54013A">
        <w:rPr>
          <w:rFonts w:ascii="Cordia New" w:hAnsi="Cordia New" w:cs="Cordia New"/>
          <w:sz w:val="32"/>
          <w:szCs w:val="32"/>
        </w:rPr>
        <w:t>2)</w:t>
      </w:r>
    </w:p>
    <w:p w14:paraId="4110F1F1" w14:textId="77777777" w:rsidR="00554847" w:rsidRDefault="00554847" w:rsidP="00164BE1">
      <w:pPr>
        <w:pStyle w:val="NoSpacing"/>
        <w:rPr>
          <w:rFonts w:ascii="Cordia New" w:hAnsi="Cordia New" w:cs="Cordia New"/>
          <w:b/>
          <w:bCs/>
          <w:sz w:val="32"/>
          <w:szCs w:val="32"/>
        </w:rPr>
      </w:pP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421E7508" w14:textId="77777777" w:rsidR="00554847" w:rsidRPr="003E4C36" w:rsidRDefault="00554847" w:rsidP="0055484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736387">
        <w:rPr>
          <w:rFonts w:hint="cs"/>
          <w:noProof/>
          <w:szCs w:val="22"/>
          <w:cs/>
        </w:rPr>
        <w:drawing>
          <wp:inline distT="0" distB="0" distL="0" distR="0" wp14:anchorId="57D66EA2" wp14:editId="585F1B09">
            <wp:extent cx="5829300" cy="18700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7C84" w14:textId="280E154F" w:rsidR="00554847" w:rsidRPr="000D043D" w:rsidRDefault="00554847" w:rsidP="00554847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  <w:r w:rsidRPr="000D043D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="00D652E0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BEECEDC" w14:textId="77777777" w:rsidR="00164BE1" w:rsidRDefault="00164BE1" w:rsidP="00164BE1">
      <w:pPr>
        <w:pStyle w:val="NoSpacing"/>
        <w:rPr>
          <w:rFonts w:ascii="Cordia New" w:hAnsi="Cordia New" w:cs="Cordia New"/>
          <w:b/>
          <w:bCs/>
          <w:sz w:val="32"/>
          <w:szCs w:val="32"/>
        </w:rPr>
      </w:pPr>
    </w:p>
    <w:p w14:paraId="323629B2" w14:textId="77777777" w:rsidR="00554847" w:rsidRDefault="00554847" w:rsidP="0055484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9A1056"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Pr="009A1056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62EA61C3" w14:textId="77777777" w:rsidR="00554847" w:rsidRPr="00C769C8" w:rsidRDefault="00554847" w:rsidP="00554847">
      <w:pPr>
        <w:pStyle w:val="NoSpacing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539D0E79" wp14:editId="4B410881">
            <wp:extent cx="5609101" cy="29260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101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D35CE" w14:textId="36813586" w:rsidR="00554847" w:rsidRPr="00554847" w:rsidRDefault="00554847" w:rsidP="00554847">
      <w:pPr>
        <w:pStyle w:val="NoSpacing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 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0D043D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F2600CB" w14:textId="77777777" w:rsidR="00554847" w:rsidRDefault="00554847" w:rsidP="00554847">
      <w:pPr>
        <w:pStyle w:val="NoSpacing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7FF9473B" w14:textId="77777777" w:rsidR="00554847" w:rsidRPr="009A1056" w:rsidRDefault="00554847" w:rsidP="00554847">
      <w:pPr>
        <w:pStyle w:val="NoSpacing"/>
        <w:rPr>
          <w:rFonts w:ascii="Cordia New" w:hAnsi="Cordia New" w:cs="Cordia New"/>
          <w:b/>
          <w:bCs/>
          <w:sz w:val="32"/>
          <w:szCs w:val="32"/>
          <w:u w:val="single"/>
          <w:cs/>
        </w:rPr>
      </w:pPr>
      <w:r w:rsidRPr="009A1056">
        <w:rPr>
          <w:rFonts w:ascii="Cordia New" w:hAnsi="Cordia New" w:cs="Cordia New"/>
          <w:b/>
          <w:bCs/>
          <w:sz w:val="32"/>
          <w:szCs w:val="32"/>
          <w:u w:val="single"/>
          <w:cs/>
        </w:rPr>
        <w:t>วิธีการจัดทำข้อมูล</w:t>
      </w:r>
    </w:p>
    <w:p w14:paraId="192E9A52" w14:textId="77777777" w:rsidR="00554847" w:rsidRPr="00164BE1" w:rsidRDefault="00554847" w:rsidP="00554847">
      <w:pPr>
        <w:pStyle w:val="NoSpacing"/>
        <w:ind w:firstLine="720"/>
        <w:jc w:val="thaiDistribute"/>
        <w:rPr>
          <w:rFonts w:ascii="Cordia New" w:hAnsi="Cordia New" w:cs="Cordia New"/>
          <w:sz w:val="31"/>
          <w:szCs w:val="31"/>
        </w:rPr>
      </w:pPr>
      <w:r w:rsidRPr="00164BE1">
        <w:rPr>
          <w:rFonts w:ascii="Cordia New" w:hAnsi="Cordia New" w:cs="Cordia New"/>
          <w:sz w:val="31"/>
          <w:szCs w:val="31"/>
          <w:cs/>
        </w:rPr>
        <w:t xml:space="preserve">ศูนย์ข้อมูลอสังหาริมทรัพย์ ธนาคารอาคารสงเคราะห์ ได้ออกแบบสอบถามเพื่อจัดทำ </w:t>
      </w:r>
      <w:r w:rsidRPr="00164BE1">
        <w:rPr>
          <w:rFonts w:ascii="Cordia New" w:hAnsi="Cordia New" w:cs="Cordia New"/>
          <w:sz w:val="31"/>
          <w:szCs w:val="31"/>
        </w:rPr>
        <w:t>“</w:t>
      </w:r>
      <w:r w:rsidRPr="00164BE1">
        <w:rPr>
          <w:rFonts w:ascii="Cordia New" w:hAnsi="Cordia New" w:cs="Cordia New"/>
          <w:sz w:val="31"/>
          <w:szCs w:val="31"/>
          <w:cs/>
        </w:rPr>
        <w:t>ดัชนีความเชื่อมั่นของผู้ประกอบการธุรกิจพัฒนาที่อยู่อาศัยในกรุงเทพฯ และปริมณฑล</w:t>
      </w:r>
      <w:r w:rsidRPr="00164BE1">
        <w:rPr>
          <w:rFonts w:ascii="Cordia New" w:hAnsi="Cordia New" w:cs="Cordia New"/>
          <w:sz w:val="31"/>
          <w:szCs w:val="31"/>
        </w:rPr>
        <w:t xml:space="preserve">” </w:t>
      </w:r>
      <w:r w:rsidRPr="00164BE1">
        <w:rPr>
          <w:rFonts w:ascii="Cordia New" w:hAnsi="Cordia New" w:cs="Cordia New"/>
          <w:sz w:val="31"/>
          <w:szCs w:val="31"/>
          <w:cs/>
        </w:rPr>
        <w:t xml:space="preserve">เป็นรายไตรมาส โดยเริ่มจัดทำมาตั้งแต่ไตรมาส </w:t>
      </w:r>
      <w:r w:rsidRPr="00164BE1">
        <w:rPr>
          <w:rFonts w:ascii="Cordia New" w:hAnsi="Cordia New" w:cs="Cordia New"/>
          <w:sz w:val="31"/>
          <w:szCs w:val="31"/>
        </w:rPr>
        <w:t xml:space="preserve">4 </w:t>
      </w:r>
      <w:r w:rsidRPr="00164BE1">
        <w:rPr>
          <w:rFonts w:ascii="Cordia New" w:hAnsi="Cordia New" w:cs="Cordia New"/>
          <w:sz w:val="31"/>
          <w:szCs w:val="31"/>
          <w:cs/>
        </w:rPr>
        <w:t xml:space="preserve">ปี </w:t>
      </w:r>
      <w:r w:rsidRPr="00164BE1">
        <w:rPr>
          <w:rFonts w:ascii="Cordia New" w:hAnsi="Cordia New" w:cs="Cordia New"/>
          <w:sz w:val="31"/>
          <w:szCs w:val="31"/>
        </w:rPr>
        <w:t xml:space="preserve">2550 </w:t>
      </w:r>
    </w:p>
    <w:p w14:paraId="2BE3073E" w14:textId="77777777" w:rsidR="00554847" w:rsidRPr="00164BE1" w:rsidRDefault="00554847" w:rsidP="00554847">
      <w:pPr>
        <w:pStyle w:val="NoSpacing"/>
        <w:ind w:firstLine="720"/>
        <w:jc w:val="thaiDistribute"/>
        <w:rPr>
          <w:rFonts w:ascii="Cordia New" w:hAnsi="Cordia New" w:cs="Cordia New"/>
          <w:sz w:val="31"/>
          <w:szCs w:val="31"/>
        </w:rPr>
      </w:pPr>
      <w:r w:rsidRPr="00164BE1">
        <w:rPr>
          <w:rFonts w:ascii="Cordia New" w:hAnsi="Cordia New" w:cs="Cordia New"/>
          <w:sz w:val="31"/>
          <w:szCs w:val="31"/>
          <w:cs/>
        </w:rPr>
        <w:t>ดัชนีความเชื่อมั่นฯ จะแบ่งออกเป็น ดัชนีความเชื่อมั่นในภาวะปัจจุบัน (</w:t>
      </w:r>
      <w:r w:rsidRPr="00164BE1">
        <w:rPr>
          <w:rFonts w:ascii="Cordia New" w:hAnsi="Cordia New" w:cs="Cordia New"/>
          <w:sz w:val="31"/>
          <w:szCs w:val="31"/>
        </w:rPr>
        <w:t xml:space="preserve">Current Situation Index) </w:t>
      </w:r>
      <w:r w:rsidRPr="00164BE1">
        <w:rPr>
          <w:rFonts w:ascii="Cordia New" w:hAnsi="Cordia New" w:cs="Cordia New"/>
          <w:sz w:val="31"/>
          <w:szCs w:val="31"/>
          <w:cs/>
        </w:rPr>
        <w:t xml:space="preserve">และดัชนีความเชื่อมั่นในอีก </w:t>
      </w:r>
      <w:r w:rsidRPr="00164BE1">
        <w:rPr>
          <w:rFonts w:ascii="Cordia New" w:hAnsi="Cordia New" w:cs="Cordia New"/>
          <w:sz w:val="31"/>
          <w:szCs w:val="31"/>
        </w:rPr>
        <w:t xml:space="preserve">6 </w:t>
      </w:r>
      <w:r w:rsidRPr="00164BE1">
        <w:rPr>
          <w:rFonts w:ascii="Cordia New" w:hAnsi="Cordia New" w:cs="Cordia New"/>
          <w:sz w:val="31"/>
          <w:szCs w:val="31"/>
          <w:cs/>
        </w:rPr>
        <w:t>เดือนข้างหน้า (</w:t>
      </w:r>
      <w:r w:rsidRPr="00164BE1">
        <w:rPr>
          <w:rFonts w:ascii="Cordia New" w:hAnsi="Cordia New" w:cs="Cordia New"/>
          <w:sz w:val="31"/>
          <w:szCs w:val="31"/>
        </w:rPr>
        <w:t xml:space="preserve">Expectation Index) </w:t>
      </w:r>
      <w:r w:rsidRPr="00164BE1">
        <w:rPr>
          <w:rFonts w:ascii="Cordia New" w:hAnsi="Cordia New" w:cs="Cordia New"/>
          <w:sz w:val="31"/>
          <w:szCs w:val="31"/>
          <w:cs/>
        </w:rPr>
        <w:t xml:space="preserve">ซึ่งทั้งสองดัชนี จะมีข้อคำถาม </w:t>
      </w:r>
      <w:r w:rsidRPr="00164BE1">
        <w:rPr>
          <w:rFonts w:ascii="Cordia New" w:hAnsi="Cordia New" w:cs="Cordia New"/>
          <w:sz w:val="31"/>
          <w:szCs w:val="31"/>
        </w:rPr>
        <w:t xml:space="preserve">6 </w:t>
      </w:r>
      <w:r w:rsidRPr="00164BE1">
        <w:rPr>
          <w:rFonts w:ascii="Cordia New" w:hAnsi="Cordia New" w:cs="Cordia New"/>
          <w:sz w:val="31"/>
          <w:szCs w:val="31"/>
          <w:cs/>
        </w:rPr>
        <w:t xml:space="preserve">ด้าน ได้แก่ ผลประกอบการของบริษัท ยอดขาย สถานการณ์การลงทุน การจ้างงาน ต้นทุนการประกอบการ และการเปิดโครงการใหม่ </w:t>
      </w:r>
    </w:p>
    <w:p w14:paraId="1921F002" w14:textId="46014482" w:rsidR="00164BE1" w:rsidRPr="00164BE1" w:rsidRDefault="00554847" w:rsidP="00164BE1">
      <w:pPr>
        <w:pStyle w:val="NoSpacing"/>
        <w:ind w:firstLine="720"/>
        <w:jc w:val="thaiDistribute"/>
        <w:rPr>
          <w:rFonts w:ascii="Cordia New" w:hAnsi="Cordia New" w:cs="Cordia New"/>
          <w:sz w:val="31"/>
          <w:szCs w:val="31"/>
        </w:rPr>
      </w:pPr>
      <w:r w:rsidRPr="00164BE1">
        <w:rPr>
          <w:rFonts w:ascii="Cordia New" w:hAnsi="Cordia New" w:cs="Cordia New"/>
          <w:sz w:val="31"/>
          <w:szCs w:val="31"/>
          <w:cs/>
        </w:rPr>
        <w:t>ในการประมวลผล ศูนย์ข้อมูลฯ จะให้น้ำหนักกับบริษัทจดทะเบียนในตลาดหลักทรัพย์ฯ (</w:t>
      </w:r>
      <w:r w:rsidRPr="00164BE1">
        <w:rPr>
          <w:rFonts w:ascii="Cordia New" w:hAnsi="Cordia New" w:cs="Cordia New"/>
          <w:kern w:val="24"/>
          <w:sz w:val="31"/>
          <w:szCs w:val="31"/>
        </w:rPr>
        <w:t>Listed Companies</w:t>
      </w:r>
      <w:r w:rsidRPr="00164BE1">
        <w:rPr>
          <w:rFonts w:ascii="Cordia New" w:hAnsi="Cordia New" w:cs="Cordia New"/>
          <w:sz w:val="31"/>
          <w:szCs w:val="31"/>
        </w:rPr>
        <w:t xml:space="preserve">) </w:t>
      </w:r>
      <w:r w:rsidRPr="00164BE1">
        <w:rPr>
          <w:rFonts w:ascii="Cordia New" w:hAnsi="Cordia New" w:cs="Cordia New"/>
          <w:sz w:val="31"/>
          <w:szCs w:val="31"/>
          <w:cs/>
        </w:rPr>
        <w:t>มากกว่า บริษัทที่ไม่จดทะเบียนในตลาดหลักทรัพย์ฯ (</w:t>
      </w:r>
      <w:r w:rsidRPr="00164BE1">
        <w:rPr>
          <w:rFonts w:ascii="Cordia New" w:hAnsi="Cordia New" w:cs="Cordia New"/>
          <w:spacing w:val="4"/>
          <w:position w:val="2"/>
          <w:sz w:val="31"/>
          <w:szCs w:val="31"/>
        </w:rPr>
        <w:t>Non-</w:t>
      </w:r>
      <w:r w:rsidRPr="00164BE1">
        <w:rPr>
          <w:rFonts w:ascii="Cordia New" w:hAnsi="Cordia New" w:cs="Cordia New"/>
          <w:spacing w:val="4"/>
          <w:kern w:val="24"/>
          <w:position w:val="2"/>
          <w:sz w:val="31"/>
          <w:szCs w:val="31"/>
        </w:rPr>
        <w:t>listed Companies</w:t>
      </w:r>
      <w:r w:rsidRPr="00164BE1">
        <w:rPr>
          <w:rFonts w:ascii="Cordia New" w:hAnsi="Cordia New" w:cs="Cordia New"/>
          <w:sz w:val="31"/>
          <w:szCs w:val="31"/>
        </w:rPr>
        <w:t xml:space="preserve">) </w:t>
      </w:r>
      <w:r w:rsidRPr="00164BE1">
        <w:rPr>
          <w:rFonts w:ascii="Cordia New" w:hAnsi="Cordia New" w:cs="Cordia New"/>
          <w:sz w:val="31"/>
          <w:szCs w:val="31"/>
          <w:cs/>
        </w:rPr>
        <w:t>ในสัดส่วน</w:t>
      </w:r>
      <w:bookmarkStart w:id="3" w:name="_Hlk68263632"/>
      <w:r w:rsidRPr="00164BE1">
        <w:rPr>
          <w:rFonts w:ascii="Cordia New" w:hAnsi="Cordia New" w:cs="Cordia New"/>
          <w:sz w:val="31"/>
          <w:szCs w:val="31"/>
        </w:rPr>
        <w:t xml:space="preserve"> 60 : </w:t>
      </w:r>
      <w:bookmarkEnd w:id="3"/>
      <w:r w:rsidRPr="00164BE1">
        <w:rPr>
          <w:rFonts w:ascii="Cordia New" w:hAnsi="Cordia New" w:cs="Cordia New"/>
          <w:sz w:val="31"/>
          <w:szCs w:val="31"/>
        </w:rPr>
        <w:t>40</w:t>
      </w:r>
      <w:r w:rsidRPr="00164BE1">
        <w:rPr>
          <w:rFonts w:ascii="Cordia New" w:hAnsi="Cordia New" w:cs="Cordia New"/>
          <w:sz w:val="31"/>
          <w:szCs w:val="31"/>
          <w:cs/>
        </w:rPr>
        <w:t xml:space="preserve"> เนื่องจากโครงการที่อยู่อาศัยที่อยู่ระหว่างการขายในกรุงเทพฯ </w:t>
      </w:r>
      <w:r w:rsidRPr="00164BE1">
        <w:rPr>
          <w:rFonts w:ascii="Cordia New" w:hAnsi="Cordia New" w:cs="Cordia New"/>
          <w:sz w:val="31"/>
          <w:szCs w:val="31"/>
        </w:rPr>
        <w:t xml:space="preserve">– </w:t>
      </w:r>
      <w:r w:rsidRPr="00164BE1">
        <w:rPr>
          <w:rFonts w:ascii="Cordia New" w:hAnsi="Cordia New" w:cs="Cordia New"/>
          <w:sz w:val="31"/>
          <w:szCs w:val="31"/>
          <w:cs/>
        </w:rPr>
        <w:t xml:space="preserve">ปริมณฑลปัจจุบันส่วนใหญ่เกินกว่าร้อยละ </w:t>
      </w:r>
      <w:bookmarkStart w:id="4" w:name="_Hlk68263734"/>
      <w:r w:rsidRPr="00164BE1">
        <w:rPr>
          <w:rFonts w:ascii="Cordia New" w:hAnsi="Cordia New" w:cs="Cordia New"/>
          <w:sz w:val="31"/>
          <w:szCs w:val="31"/>
        </w:rPr>
        <w:t>60</w:t>
      </w:r>
      <w:bookmarkEnd w:id="4"/>
      <w:r w:rsidRPr="00164BE1">
        <w:rPr>
          <w:rFonts w:ascii="Cordia New" w:hAnsi="Cordia New" w:cs="Cordia New"/>
          <w:sz w:val="31"/>
          <w:szCs w:val="31"/>
        </w:rPr>
        <w:t xml:space="preserve"> </w:t>
      </w:r>
      <w:r w:rsidRPr="00164BE1">
        <w:rPr>
          <w:rFonts w:ascii="Cordia New" w:hAnsi="Cordia New" w:cs="Cordia New"/>
          <w:sz w:val="31"/>
          <w:szCs w:val="31"/>
          <w:cs/>
        </w:rPr>
        <w:t>เป็นโครงการของ บริษัทจดทะเบียนในตลาดหลักทรัพย์ฯ (</w:t>
      </w:r>
      <w:r w:rsidRPr="00164BE1">
        <w:rPr>
          <w:rFonts w:ascii="Cordia New" w:hAnsi="Cordia New" w:cs="Cordia New"/>
          <w:kern w:val="24"/>
          <w:sz w:val="31"/>
          <w:szCs w:val="31"/>
        </w:rPr>
        <w:t>Listed Companies</w:t>
      </w:r>
      <w:r w:rsidRPr="00164BE1">
        <w:rPr>
          <w:rFonts w:ascii="Cordia New" w:hAnsi="Cordia New" w:cs="Cordia New"/>
          <w:sz w:val="31"/>
          <w:szCs w:val="31"/>
        </w:rPr>
        <w:t xml:space="preserve">) </w:t>
      </w:r>
      <w:r w:rsidRPr="00164BE1">
        <w:rPr>
          <w:rFonts w:ascii="Cordia New" w:hAnsi="Cordia New" w:cs="Cordia New"/>
          <w:sz w:val="31"/>
          <w:szCs w:val="31"/>
          <w:cs/>
        </w:rPr>
        <w:t xml:space="preserve">กลุ่มตัวอย่างที่ทำการสอบถาม จะเป็นผู้ประกอบการที่พัฒนาโครงการที่อยู่อาศัยในกรุงเทพฯ - ปริมณฑล รวม </w:t>
      </w:r>
      <w:r w:rsidRPr="00164BE1">
        <w:rPr>
          <w:rFonts w:ascii="Cordia New" w:hAnsi="Cordia New" w:cs="Cordia New"/>
          <w:sz w:val="31"/>
          <w:szCs w:val="31"/>
        </w:rPr>
        <w:t>5</w:t>
      </w:r>
      <w:r w:rsidRPr="00164BE1">
        <w:rPr>
          <w:rFonts w:ascii="Cordia New" w:hAnsi="Cordia New" w:cs="Cordia New"/>
          <w:sz w:val="31"/>
          <w:szCs w:val="31"/>
          <w:cs/>
        </w:rPr>
        <w:t xml:space="preserve"> จังหวัด ได้แก่ กรุงเทพมหานคร นนทบุรี ปทุมธานี สมุทรปราการ สมุทรสาคร และนครปฐม</w:t>
      </w:r>
    </w:p>
    <w:p w14:paraId="00F948D1" w14:textId="77777777" w:rsidR="00554847" w:rsidRPr="003E4C36" w:rsidRDefault="00554847" w:rsidP="00554847">
      <w:pPr>
        <w:pStyle w:val="NoSpacing"/>
        <w:jc w:val="thaiDistribute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9A1056">
        <w:rPr>
          <w:rFonts w:ascii="Cordia New" w:hAnsi="Cordia New" w:cs="Cordia New"/>
          <w:b/>
          <w:bCs/>
          <w:sz w:val="32"/>
          <w:szCs w:val="32"/>
          <w:u w:val="single"/>
          <w:cs/>
        </w:rPr>
        <w:t>การแปลความหมาย</w:t>
      </w:r>
    </w:p>
    <w:p w14:paraId="36C390A8" w14:textId="39AE0984" w:rsidR="00554847" w:rsidRPr="00164BE1" w:rsidRDefault="00554847" w:rsidP="00164BE1">
      <w:pPr>
        <w:pStyle w:val="NoSpacing"/>
        <w:ind w:firstLine="720"/>
        <w:jc w:val="thaiDistribute"/>
        <w:rPr>
          <w:rFonts w:ascii="Cordia New" w:hAnsi="Cordia New" w:cs="Cordia New"/>
          <w:sz w:val="31"/>
          <w:szCs w:val="31"/>
        </w:rPr>
      </w:pPr>
      <w:r w:rsidRPr="00164BE1">
        <w:rPr>
          <w:rFonts w:ascii="Cordia New" w:hAnsi="Cordia New" w:cs="Cordia New"/>
          <w:sz w:val="31"/>
          <w:szCs w:val="31"/>
          <w:cs/>
        </w:rPr>
        <w:t xml:space="preserve">ค่ากลางของดัชนีเท่ากับ </w:t>
      </w:r>
      <w:r w:rsidRPr="00164BE1">
        <w:rPr>
          <w:rFonts w:ascii="Cordia New" w:hAnsi="Cordia New" w:cs="Cordia New"/>
          <w:sz w:val="31"/>
          <w:szCs w:val="31"/>
        </w:rPr>
        <w:t xml:space="preserve">50.0 </w:t>
      </w:r>
      <w:r w:rsidRPr="00164BE1">
        <w:rPr>
          <w:rFonts w:ascii="Cordia New" w:hAnsi="Cordia New" w:cs="Cordia New"/>
          <w:sz w:val="31"/>
          <w:szCs w:val="31"/>
          <w:cs/>
        </w:rPr>
        <w:t>จุด ดังนั้น หากค่าดัชนีสูงกว่าค่ากลาง หมายถึง ผู้ประกอบการมีความเชื่อมั่นและมีมุมมองเชิงบวกต่อสถานการณ์ธุรกิจ ในทางตรงกันข้าม หากค่าดัชนีต่ำกว่าค่ากลาง จะหมายถึง ผู้ประกอบการมีความเชื่อมั่นลดลงและมีมุมมองเชิงลบต่อสถานการณ์ธุรกิจ</w:t>
      </w:r>
    </w:p>
    <w:p w14:paraId="31F24F74" w14:textId="582F5007" w:rsidR="00554847" w:rsidRPr="00164BE1" w:rsidRDefault="00554847" w:rsidP="00164BE1">
      <w:pPr>
        <w:spacing w:after="0"/>
        <w:ind w:right="-24"/>
        <w:jc w:val="center"/>
        <w:rPr>
          <w:rFonts w:ascii="Cordia New" w:hAnsi="Cordia New" w:cs="Cordia New"/>
          <w:sz w:val="32"/>
          <w:szCs w:val="32"/>
        </w:rPr>
      </w:pPr>
      <w:r w:rsidRPr="003E4C36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37DEDC9F" w14:textId="77777777" w:rsidR="00554847" w:rsidRPr="003E4C36" w:rsidRDefault="00554847" w:rsidP="00554847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7BC2A489" w14:textId="77777777" w:rsidR="00554847" w:rsidRPr="003E4C36" w:rsidRDefault="00554847" w:rsidP="00554847">
      <w:pPr>
        <w:spacing w:after="0"/>
        <w:ind w:right="-24"/>
        <w:jc w:val="center"/>
        <w:rPr>
          <w:rFonts w:ascii="Cordia New" w:hAnsi="Cordia New" w:cs="Cordia New"/>
          <w:sz w:val="20"/>
          <w:szCs w:val="20"/>
        </w:rPr>
      </w:pPr>
      <w:r w:rsidRPr="009A1056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752F27BC" w14:textId="77777777" w:rsidR="00554847" w:rsidRPr="003E4C36" w:rsidRDefault="00554847" w:rsidP="00554847">
      <w:pPr>
        <w:pStyle w:val="NoSpacing"/>
        <w:jc w:val="center"/>
        <w:rPr>
          <w:rFonts w:ascii="Cordia New" w:hAnsi="Cordia New" w:cs="Cordia New"/>
          <w:sz w:val="20"/>
          <w:szCs w:val="20"/>
        </w:rPr>
      </w:pPr>
      <w:r w:rsidRPr="009A1056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5AB896A5" w14:textId="3A6BD11B" w:rsidR="00065517" w:rsidRPr="003E4C36" w:rsidRDefault="00950A72" w:rsidP="00164BE1">
      <w:pPr>
        <w:pStyle w:val="NoSpacing"/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</w:pPr>
      <w:r>
        <w:rPr>
          <w:rFonts w:ascii="TH SarabunPSK" w:hAnsi="TH SarabunPSK" w:cs="TH SarabunPSK"/>
          <w:noProof/>
          <w:sz w:val="28"/>
        </w:rPr>
        <w:tab/>
      </w:r>
      <w:r>
        <w:rPr>
          <w:rFonts w:ascii="TH SarabunPSK" w:hAnsi="TH SarabunPSK" w:cs="TH SarabunPSK"/>
          <w:noProof/>
          <w:sz w:val="28"/>
        </w:rPr>
        <w:tab/>
      </w:r>
      <w:r w:rsidR="00BC3AED" w:rsidRPr="00BC3AED">
        <w:rPr>
          <w:rFonts w:ascii="TH SarabunPSK" w:hAnsi="TH SarabunPSK" w:cs="TH SarabunPSK"/>
          <w:noProof/>
          <w:sz w:val="28"/>
        </w:rPr>
        <w:t xml:space="preserve">         </w:t>
      </w:r>
      <w:r w:rsidR="00BC3AED">
        <w:rPr>
          <w:rFonts w:ascii="TH SarabunPSK" w:hAnsi="TH SarabunPSK" w:cs="TH SarabunPSK"/>
          <w:noProof/>
          <w:sz w:val="28"/>
        </w:rPr>
        <w:t xml:space="preserve">     </w:t>
      </w:r>
      <w:r w:rsidR="00BC3AED" w:rsidRPr="00BC3AED">
        <w:rPr>
          <w:rFonts w:ascii="TH SarabunPSK" w:hAnsi="TH SarabunPSK" w:cs="TH SarabunPSK"/>
          <w:noProof/>
          <w:sz w:val="28"/>
        </w:rPr>
        <w:t xml:space="preserve"> </w:t>
      </w:r>
    </w:p>
    <w:sectPr w:rsidR="00065517" w:rsidRPr="003E4C36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7B3C" w14:textId="77777777" w:rsidR="009A1425" w:rsidRDefault="009A1425">
      <w:pPr>
        <w:spacing w:after="0" w:line="240" w:lineRule="auto"/>
      </w:pPr>
      <w:r>
        <w:separator/>
      </w:r>
    </w:p>
  </w:endnote>
  <w:endnote w:type="continuationSeparator" w:id="0">
    <w:p w14:paraId="2CE59F3C" w14:textId="77777777" w:rsidR="009A1425" w:rsidRDefault="009A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6A99" w14:textId="77777777" w:rsidR="009A1425" w:rsidRDefault="009A1425">
      <w:pPr>
        <w:spacing w:after="0" w:line="240" w:lineRule="auto"/>
      </w:pPr>
      <w:r>
        <w:separator/>
      </w:r>
    </w:p>
  </w:footnote>
  <w:footnote w:type="continuationSeparator" w:id="0">
    <w:p w14:paraId="1B56301D" w14:textId="77777777" w:rsidR="009A1425" w:rsidRDefault="009A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90BDF"/>
    <w:rsid w:val="00091FFB"/>
    <w:rsid w:val="000948BB"/>
    <w:rsid w:val="000A51EB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6B5F"/>
    <w:rsid w:val="00117D3C"/>
    <w:rsid w:val="00121DA3"/>
    <w:rsid w:val="0012399D"/>
    <w:rsid w:val="001253D0"/>
    <w:rsid w:val="00130FF0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5DDA"/>
    <w:rsid w:val="001E6989"/>
    <w:rsid w:val="00203F27"/>
    <w:rsid w:val="00204D9E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73F8"/>
    <w:rsid w:val="00251934"/>
    <w:rsid w:val="00253D62"/>
    <w:rsid w:val="00255747"/>
    <w:rsid w:val="00255CC5"/>
    <w:rsid w:val="002570C0"/>
    <w:rsid w:val="00260FF1"/>
    <w:rsid w:val="002726DD"/>
    <w:rsid w:val="00276B17"/>
    <w:rsid w:val="002907E3"/>
    <w:rsid w:val="0029428A"/>
    <w:rsid w:val="00296FA4"/>
    <w:rsid w:val="002C25EC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1F9"/>
    <w:rsid w:val="00360832"/>
    <w:rsid w:val="00362422"/>
    <w:rsid w:val="0037042D"/>
    <w:rsid w:val="0037338D"/>
    <w:rsid w:val="00374352"/>
    <w:rsid w:val="00375CEE"/>
    <w:rsid w:val="00377856"/>
    <w:rsid w:val="00382809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7ED8"/>
    <w:rsid w:val="003F2604"/>
    <w:rsid w:val="003F6EEF"/>
    <w:rsid w:val="004002D0"/>
    <w:rsid w:val="004018D4"/>
    <w:rsid w:val="00402D00"/>
    <w:rsid w:val="00403CF8"/>
    <w:rsid w:val="0041387C"/>
    <w:rsid w:val="004162C2"/>
    <w:rsid w:val="00440E39"/>
    <w:rsid w:val="00442672"/>
    <w:rsid w:val="00444B96"/>
    <w:rsid w:val="00450868"/>
    <w:rsid w:val="0045349A"/>
    <w:rsid w:val="0046111A"/>
    <w:rsid w:val="004625EB"/>
    <w:rsid w:val="004647F1"/>
    <w:rsid w:val="00472163"/>
    <w:rsid w:val="00477E4B"/>
    <w:rsid w:val="00482889"/>
    <w:rsid w:val="0048553E"/>
    <w:rsid w:val="0048738F"/>
    <w:rsid w:val="00492024"/>
    <w:rsid w:val="004A4140"/>
    <w:rsid w:val="004B457E"/>
    <w:rsid w:val="004B6610"/>
    <w:rsid w:val="004B70B4"/>
    <w:rsid w:val="004C4EA6"/>
    <w:rsid w:val="004C62EF"/>
    <w:rsid w:val="004D79E8"/>
    <w:rsid w:val="004E262E"/>
    <w:rsid w:val="004E7583"/>
    <w:rsid w:val="004F29F7"/>
    <w:rsid w:val="004F44D9"/>
    <w:rsid w:val="004F63E5"/>
    <w:rsid w:val="00507CCD"/>
    <w:rsid w:val="00514EA4"/>
    <w:rsid w:val="005176F5"/>
    <w:rsid w:val="00520C90"/>
    <w:rsid w:val="0052260A"/>
    <w:rsid w:val="0052379E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2862"/>
    <w:rsid w:val="00597638"/>
    <w:rsid w:val="005978DF"/>
    <w:rsid w:val="005A0612"/>
    <w:rsid w:val="005A1B88"/>
    <w:rsid w:val="005A309E"/>
    <w:rsid w:val="005B34A4"/>
    <w:rsid w:val="005B372C"/>
    <w:rsid w:val="005B7CA3"/>
    <w:rsid w:val="005C68B9"/>
    <w:rsid w:val="005D13A1"/>
    <w:rsid w:val="005E2FEA"/>
    <w:rsid w:val="005E75F3"/>
    <w:rsid w:val="005F4928"/>
    <w:rsid w:val="0061104F"/>
    <w:rsid w:val="006120A2"/>
    <w:rsid w:val="006205C0"/>
    <w:rsid w:val="00630990"/>
    <w:rsid w:val="00631BF7"/>
    <w:rsid w:val="00636546"/>
    <w:rsid w:val="006407E8"/>
    <w:rsid w:val="00644BEF"/>
    <w:rsid w:val="00651120"/>
    <w:rsid w:val="006514F9"/>
    <w:rsid w:val="0066447B"/>
    <w:rsid w:val="00664A76"/>
    <w:rsid w:val="00676141"/>
    <w:rsid w:val="0067693A"/>
    <w:rsid w:val="0068060D"/>
    <w:rsid w:val="00683F82"/>
    <w:rsid w:val="00690A32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7E92"/>
    <w:rsid w:val="007615D6"/>
    <w:rsid w:val="00765E38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7F77"/>
    <w:rsid w:val="00816CFD"/>
    <w:rsid w:val="008242E1"/>
    <w:rsid w:val="0082587C"/>
    <w:rsid w:val="00825EB2"/>
    <w:rsid w:val="00840463"/>
    <w:rsid w:val="00841A48"/>
    <w:rsid w:val="0084647B"/>
    <w:rsid w:val="008475B7"/>
    <w:rsid w:val="00854A2D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956A7"/>
    <w:rsid w:val="008A1BE1"/>
    <w:rsid w:val="008A2958"/>
    <w:rsid w:val="008B5066"/>
    <w:rsid w:val="008B5FF1"/>
    <w:rsid w:val="008B7440"/>
    <w:rsid w:val="008C2706"/>
    <w:rsid w:val="008C5206"/>
    <w:rsid w:val="008E0634"/>
    <w:rsid w:val="008E3EA7"/>
    <w:rsid w:val="008E5B13"/>
    <w:rsid w:val="008F7EFE"/>
    <w:rsid w:val="0090094E"/>
    <w:rsid w:val="00901301"/>
    <w:rsid w:val="009068E8"/>
    <w:rsid w:val="00922BF3"/>
    <w:rsid w:val="0092399D"/>
    <w:rsid w:val="009259BC"/>
    <w:rsid w:val="00925F65"/>
    <w:rsid w:val="009307E4"/>
    <w:rsid w:val="009360DB"/>
    <w:rsid w:val="00950A72"/>
    <w:rsid w:val="00952290"/>
    <w:rsid w:val="00962E00"/>
    <w:rsid w:val="009829AE"/>
    <w:rsid w:val="00985237"/>
    <w:rsid w:val="00991FEC"/>
    <w:rsid w:val="00995515"/>
    <w:rsid w:val="009A00EA"/>
    <w:rsid w:val="009A1425"/>
    <w:rsid w:val="009A3BF5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57A02"/>
    <w:rsid w:val="00A67561"/>
    <w:rsid w:val="00A74232"/>
    <w:rsid w:val="00A80CC5"/>
    <w:rsid w:val="00A90367"/>
    <w:rsid w:val="00A93FD5"/>
    <w:rsid w:val="00A964D4"/>
    <w:rsid w:val="00A97C11"/>
    <w:rsid w:val="00AA3905"/>
    <w:rsid w:val="00AA47C0"/>
    <w:rsid w:val="00AA4DD7"/>
    <w:rsid w:val="00AB309B"/>
    <w:rsid w:val="00AB3970"/>
    <w:rsid w:val="00AB42D3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26E5"/>
    <w:rsid w:val="00B26F87"/>
    <w:rsid w:val="00B40195"/>
    <w:rsid w:val="00B429B0"/>
    <w:rsid w:val="00B4466D"/>
    <w:rsid w:val="00B44701"/>
    <w:rsid w:val="00B44A1D"/>
    <w:rsid w:val="00B44B91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62A1"/>
    <w:rsid w:val="00BA6AFC"/>
    <w:rsid w:val="00BB66D8"/>
    <w:rsid w:val="00BC3721"/>
    <w:rsid w:val="00BC3ACF"/>
    <w:rsid w:val="00BC3AED"/>
    <w:rsid w:val="00BC4D74"/>
    <w:rsid w:val="00BE4CF5"/>
    <w:rsid w:val="00BE7E10"/>
    <w:rsid w:val="00BF2A6A"/>
    <w:rsid w:val="00BF44FE"/>
    <w:rsid w:val="00BF65D0"/>
    <w:rsid w:val="00C01C74"/>
    <w:rsid w:val="00C03D62"/>
    <w:rsid w:val="00C145D3"/>
    <w:rsid w:val="00C14FEC"/>
    <w:rsid w:val="00C16354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69E0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B01A7"/>
    <w:rsid w:val="00CB6A0D"/>
    <w:rsid w:val="00CD6D45"/>
    <w:rsid w:val="00CE1205"/>
    <w:rsid w:val="00CE2809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3507"/>
    <w:rsid w:val="00D5292B"/>
    <w:rsid w:val="00D52B41"/>
    <w:rsid w:val="00D54E1B"/>
    <w:rsid w:val="00D60966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7890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4978"/>
    <w:rsid w:val="00ED52C7"/>
    <w:rsid w:val="00EE4C3B"/>
    <w:rsid w:val="00EF0D91"/>
    <w:rsid w:val="00EF3FE8"/>
    <w:rsid w:val="00F0147B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19B3"/>
    <w:rsid w:val="00F87C4D"/>
    <w:rsid w:val="00F92451"/>
    <w:rsid w:val="00F92D0C"/>
    <w:rsid w:val="00F948CE"/>
    <w:rsid w:val="00F950BB"/>
    <w:rsid w:val="00F95F81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5BC5"/>
    <w:rsid w:val="00FD7E0A"/>
    <w:rsid w:val="00FE5B72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0"/>
    </o:shapedefaults>
    <o:shapelayout v:ext="edit">
      <o:idmap v:ext="edit" data="1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chanchoengroba@gmail.com</cp:lastModifiedBy>
  <cp:revision>2</cp:revision>
  <cp:lastPrinted>2021-04-09T03:23:00Z</cp:lastPrinted>
  <dcterms:created xsi:type="dcterms:W3CDTF">2021-10-08T03:45:00Z</dcterms:created>
  <dcterms:modified xsi:type="dcterms:W3CDTF">2021-10-08T03:45:00Z</dcterms:modified>
</cp:coreProperties>
</file>