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F19AC" w14:textId="77777777" w:rsidR="00DF01A4" w:rsidRDefault="00CB10C4" w:rsidP="006D35DA">
      <w:pPr>
        <w:spacing w:line="400" w:lineRule="exact"/>
        <w:ind w:right="-188" w:firstLine="0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8927C7"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BAAAED7" wp14:editId="1E024EFD">
            <wp:simplePos x="0" y="0"/>
            <wp:positionH relativeFrom="column">
              <wp:posOffset>-38100</wp:posOffset>
            </wp:positionH>
            <wp:positionV relativeFrom="paragraph">
              <wp:posOffset>346</wp:posOffset>
            </wp:positionV>
            <wp:extent cx="2097405" cy="568960"/>
            <wp:effectExtent l="19050" t="0" r="0" b="0"/>
            <wp:wrapSquare wrapText="bothSides"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78B759" w14:textId="77777777" w:rsidR="00CB10C4" w:rsidRDefault="00CB10C4" w:rsidP="00174D19">
      <w:pPr>
        <w:spacing w:line="380" w:lineRule="exact"/>
        <w:ind w:right="-188" w:firstLine="0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14:paraId="521E9F55" w14:textId="77777777" w:rsidR="00CB10C4" w:rsidRDefault="00CB10C4" w:rsidP="00174D19">
      <w:pPr>
        <w:spacing w:line="380" w:lineRule="exact"/>
        <w:ind w:right="-188" w:firstLine="0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14:paraId="216D8558" w14:textId="77777777" w:rsidR="003C21FA" w:rsidRDefault="004F7AE2" w:rsidP="00565FAE">
      <w:pPr>
        <w:spacing w:line="380" w:lineRule="exact"/>
        <w:ind w:right="-187" w:firstLine="0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  <w:r w:rsidRPr="003C21FA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EXIM </w:t>
      </w:r>
      <w:r w:rsidR="00565FAE" w:rsidRPr="003C21FA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Thailand Supports Mermaid Maritime</w:t>
      </w:r>
      <w:r w:rsidR="00274196" w:rsidRPr="003C21FA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 </w:t>
      </w:r>
      <w:r w:rsidR="003C21FA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Group</w:t>
      </w:r>
      <w:r w:rsidR="00565FAE" w:rsidRPr="003C21FA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, </w:t>
      </w:r>
    </w:p>
    <w:p w14:paraId="7BD35D16" w14:textId="1B0C3837" w:rsidR="00565FAE" w:rsidRPr="003C21FA" w:rsidRDefault="00565FAE" w:rsidP="00565FAE">
      <w:pPr>
        <w:spacing w:line="380" w:lineRule="exact"/>
        <w:ind w:right="-187" w:firstLine="0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  <w:r w:rsidRPr="003C21FA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Subsea Engineering Service</w:t>
      </w:r>
      <w:r w:rsidR="003C21FA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 Provider</w:t>
      </w:r>
      <w:r w:rsidRPr="003C21FA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, in Penetrating Middle East Market with Financial Liquidity Enhancement for Sustainable Business Growth </w:t>
      </w:r>
      <w:r w:rsidR="004F7AE2" w:rsidRPr="003C21FA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 </w:t>
      </w:r>
    </w:p>
    <w:p w14:paraId="02AB7380" w14:textId="77777777" w:rsidR="006D35DA" w:rsidRDefault="006D35DA" w:rsidP="00174D19">
      <w:pPr>
        <w:spacing w:line="380" w:lineRule="exact"/>
        <w:ind w:right="-187" w:firstLine="0"/>
        <w:jc w:val="left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</w:p>
    <w:p w14:paraId="067AB545" w14:textId="5368E836" w:rsidR="008C51F1" w:rsidRPr="003C21FA" w:rsidRDefault="004F7AE2" w:rsidP="00EB271B">
      <w:pPr>
        <w:pStyle w:val="NoSpacing"/>
        <w:spacing w:line="350" w:lineRule="exact"/>
        <w:ind w:right="-331" w:firstLine="72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C21F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EXIM </w:t>
      </w:r>
      <w:r w:rsidR="00BF1192" w:rsidRPr="003C21F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Thailand has rendered financial support in the amount of </w:t>
      </w:r>
      <w:r w:rsidR="00477228" w:rsidRPr="003C21FA">
        <w:rPr>
          <w:rFonts w:ascii="Times New Roman" w:hAnsi="Times New Roman" w:cs="Times New Roman"/>
          <w:b/>
          <w:bCs/>
          <w:spacing w:val="-6"/>
          <w:sz w:val="24"/>
          <w:szCs w:val="24"/>
        </w:rPr>
        <w:t>100</w:t>
      </w:r>
      <w:r w:rsidR="00BF1192" w:rsidRPr="003C21FA">
        <w:rPr>
          <w:rFonts w:ascii="Times New Roman" w:hAnsi="Times New Roman" w:cs="Times New Roman"/>
          <w:b/>
          <w:bCs/>
          <w:spacing w:val="-6"/>
          <w:sz w:val="24"/>
          <w:szCs w:val="24"/>
          <w:cs/>
        </w:rPr>
        <w:t xml:space="preserve"> </w:t>
      </w:r>
      <w:r w:rsidR="00BF1192" w:rsidRPr="003C21FA">
        <w:rPr>
          <w:rFonts w:ascii="Times New Roman" w:hAnsi="Times New Roman" w:cs="Times New Roman"/>
          <w:b/>
          <w:bCs/>
          <w:spacing w:val="-6"/>
          <w:sz w:val="24"/>
          <w:szCs w:val="24"/>
        </w:rPr>
        <w:t>mill</w:t>
      </w:r>
      <w:r w:rsidR="00EB271B">
        <w:rPr>
          <w:rFonts w:ascii="Times New Roman" w:hAnsi="Times New Roman" w:cs="Times New Roman"/>
          <w:b/>
          <w:bCs/>
          <w:spacing w:val="-6"/>
          <w:sz w:val="24"/>
          <w:szCs w:val="24"/>
        </w:rPr>
        <w:t>ion baht to Mermaid Maritime Public Company Limited</w:t>
      </w:r>
      <w:r w:rsidR="00BF1192" w:rsidRPr="003C21F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in the Group of Thoresen Thai Agencies P</w:t>
      </w:r>
      <w:r w:rsidR="00EB271B">
        <w:rPr>
          <w:rFonts w:ascii="Times New Roman" w:hAnsi="Times New Roman" w:cs="Times New Roman"/>
          <w:b/>
          <w:bCs/>
          <w:spacing w:val="-6"/>
          <w:sz w:val="24"/>
          <w:szCs w:val="24"/>
        </w:rPr>
        <w:t>ublic Company Limited</w:t>
      </w:r>
      <w:r w:rsidR="00BF1192" w:rsidRPr="003C21F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to boost liquidity for its subsea and offshore engineering services, which is in line with EXIM Thailand’s mission to re</w:t>
      </w:r>
      <w:r w:rsidR="0038080D">
        <w:rPr>
          <w:rFonts w:ascii="Times New Roman" w:hAnsi="Times New Roman" w:cs="Times New Roman"/>
          <w:b/>
          <w:bCs/>
          <w:spacing w:val="-6"/>
          <w:sz w:val="24"/>
          <w:szCs w:val="24"/>
        </w:rPr>
        <w:t>structure</w:t>
      </w:r>
      <w:r w:rsidR="00BF1192" w:rsidRPr="003C21F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Thai industries with high value added and strengthen</w:t>
      </w:r>
      <w:r w:rsidR="00274196" w:rsidRPr="003C21F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competitiveness of Thai entrepreneurs in the global market.</w:t>
      </w:r>
      <w:r w:rsidR="00BF1192" w:rsidRPr="003C21F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477228" w:rsidRPr="003C21FA">
        <w:rPr>
          <w:rFonts w:ascii="Times New Roman" w:hAnsi="Times New Roman" w:cs="Times New Roman"/>
          <w:b/>
          <w:bCs/>
          <w:spacing w:val="-6"/>
          <w:sz w:val="24"/>
          <w:szCs w:val="24"/>
          <w:cs/>
        </w:rPr>
        <w:t xml:space="preserve"> </w:t>
      </w:r>
    </w:p>
    <w:p w14:paraId="2C88BB49" w14:textId="77777777" w:rsidR="008C51F1" w:rsidRPr="003C21FA" w:rsidRDefault="008C51F1" w:rsidP="00EB271B">
      <w:pPr>
        <w:pStyle w:val="NoSpacing"/>
        <w:spacing w:line="350" w:lineRule="exact"/>
        <w:ind w:right="-331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5B83A" w14:textId="7D8A2B63" w:rsidR="00383FB8" w:rsidRPr="003C21FA" w:rsidRDefault="004F7AE2" w:rsidP="00EB271B">
      <w:pPr>
        <w:pStyle w:val="NoSpacing"/>
        <w:tabs>
          <w:tab w:val="left" w:pos="810"/>
        </w:tabs>
        <w:spacing w:line="350" w:lineRule="exact"/>
        <w:ind w:right="-331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3C21FA">
        <w:rPr>
          <w:rFonts w:ascii="Times New Roman" w:hAnsi="Times New Roman" w:cs="Times New Roman"/>
          <w:sz w:val="24"/>
          <w:szCs w:val="24"/>
          <w:cs/>
        </w:rPr>
        <w:tab/>
      </w:r>
      <w:r w:rsidR="00274196" w:rsidRPr="003C21FA">
        <w:rPr>
          <w:rFonts w:ascii="Times New Roman" w:eastAsia="Calibri" w:hAnsi="Times New Roman" w:cs="Times New Roman"/>
          <w:color w:val="201F1E"/>
          <w:sz w:val="24"/>
          <w:szCs w:val="24"/>
          <w:shd w:val="clear" w:color="auto" w:fill="FFFFFF"/>
        </w:rPr>
        <w:t>Dr. Rak Vorrakitpokatorn, President of Export-Import Bank of Thailand</w:t>
      </w:r>
      <w:r w:rsidR="00274196" w:rsidRPr="003C21FA">
        <w:rPr>
          <w:rFonts w:ascii="Times New Roman" w:eastAsia="Calibri" w:hAnsi="Times New Roman" w:cs="Times New Roman"/>
          <w:sz w:val="24"/>
          <w:szCs w:val="24"/>
          <w:cs/>
        </w:rPr>
        <w:t xml:space="preserve"> </w:t>
      </w:r>
      <w:r w:rsidR="00274196" w:rsidRPr="003C21FA">
        <w:rPr>
          <w:rFonts w:ascii="Times New Roman" w:eastAsia="Calibri" w:hAnsi="Times New Roman" w:cs="Times New Roman"/>
          <w:sz w:val="24"/>
          <w:szCs w:val="24"/>
        </w:rPr>
        <w:t>(EXIM Thailand),</w:t>
      </w:r>
      <w:r w:rsidR="00274196" w:rsidRPr="003C21FA">
        <w:rPr>
          <w:rFonts w:ascii="Times New Roman" w:eastAsia="Calibri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274196" w:rsidRPr="003C21FA">
        <w:rPr>
          <w:rFonts w:ascii="Times New Roman" w:hAnsi="Times New Roman" w:cs="Times New Roman"/>
          <w:sz w:val="24"/>
          <w:szCs w:val="24"/>
        </w:rPr>
        <w:t xml:space="preserve">and Mr. Chalermchai Mahagitsiri, President and Chief Executive Officer of </w:t>
      </w:r>
      <w:r w:rsidR="00274196" w:rsidRPr="003C21FA">
        <w:rPr>
          <w:rFonts w:ascii="Times New Roman" w:hAnsi="Times New Roman" w:cs="Times New Roman"/>
          <w:spacing w:val="-6"/>
          <w:sz w:val="24"/>
          <w:szCs w:val="24"/>
        </w:rPr>
        <w:t>Thoresen Thai Agencies P</w:t>
      </w:r>
      <w:r w:rsidR="00EB271B">
        <w:rPr>
          <w:rFonts w:ascii="Times New Roman" w:hAnsi="Times New Roman" w:cs="Times New Roman"/>
          <w:spacing w:val="-6"/>
          <w:sz w:val="24"/>
          <w:szCs w:val="24"/>
        </w:rPr>
        <w:t>ublic Company Limited</w:t>
      </w:r>
      <w:r w:rsidR="00274196" w:rsidRPr="003C21FA">
        <w:rPr>
          <w:rFonts w:ascii="Times New Roman" w:hAnsi="Times New Roman" w:cs="Times New Roman"/>
          <w:spacing w:val="-6"/>
          <w:sz w:val="24"/>
          <w:szCs w:val="24"/>
        </w:rPr>
        <w:t xml:space="preserve"> (TTA), jointly signed a </w:t>
      </w:r>
      <w:r w:rsidR="005D1F92" w:rsidRPr="003C21FA">
        <w:rPr>
          <w:rFonts w:ascii="Times New Roman" w:hAnsi="Times New Roman" w:cs="Times New Roman"/>
          <w:spacing w:val="-6"/>
          <w:sz w:val="24"/>
          <w:szCs w:val="24"/>
        </w:rPr>
        <w:t>credit</w:t>
      </w:r>
      <w:r w:rsidR="00274196" w:rsidRPr="003C21FA">
        <w:rPr>
          <w:rFonts w:ascii="Times New Roman" w:hAnsi="Times New Roman" w:cs="Times New Roman"/>
          <w:spacing w:val="-6"/>
          <w:sz w:val="24"/>
          <w:szCs w:val="24"/>
        </w:rPr>
        <w:t xml:space="preserve"> facility agreement worth </w:t>
      </w:r>
      <w:r w:rsidRPr="003C21FA">
        <w:rPr>
          <w:rFonts w:ascii="Times New Roman" w:hAnsi="Times New Roman" w:cs="Times New Roman"/>
          <w:sz w:val="24"/>
          <w:szCs w:val="24"/>
        </w:rPr>
        <w:t>100</w:t>
      </w:r>
      <w:r w:rsidR="00274196" w:rsidRPr="003C21FA">
        <w:rPr>
          <w:rFonts w:ascii="Times New Roman" w:hAnsi="Times New Roman" w:cs="Times New Roman"/>
          <w:sz w:val="24"/>
          <w:szCs w:val="24"/>
        </w:rPr>
        <w:t xml:space="preserve"> million baht</w:t>
      </w:r>
      <w:r w:rsidR="005D1F92" w:rsidRPr="003C21FA">
        <w:rPr>
          <w:rFonts w:ascii="Times New Roman" w:hAnsi="Times New Roman" w:cs="Times New Roman"/>
          <w:sz w:val="24"/>
          <w:szCs w:val="24"/>
        </w:rPr>
        <w:t xml:space="preserve"> at EXIM Thailand’s Head Office on September 16, 2021</w:t>
      </w:r>
      <w:r w:rsidR="00274196" w:rsidRPr="003C21FA">
        <w:rPr>
          <w:rFonts w:ascii="Times New Roman" w:hAnsi="Times New Roman" w:cs="Times New Roman"/>
          <w:sz w:val="24"/>
          <w:szCs w:val="24"/>
        </w:rPr>
        <w:t xml:space="preserve"> to enhance liquidity for </w:t>
      </w:r>
      <w:r w:rsidR="00274196" w:rsidRPr="003C21FA">
        <w:rPr>
          <w:rFonts w:ascii="Times New Roman" w:hAnsi="Times New Roman" w:cs="Times New Roman"/>
          <w:spacing w:val="-6"/>
          <w:sz w:val="24"/>
          <w:szCs w:val="24"/>
        </w:rPr>
        <w:t>Mermaid Maritime P</w:t>
      </w:r>
      <w:r w:rsidR="00EB271B">
        <w:rPr>
          <w:rFonts w:ascii="Times New Roman" w:hAnsi="Times New Roman" w:cs="Times New Roman"/>
          <w:spacing w:val="-6"/>
          <w:sz w:val="24"/>
          <w:szCs w:val="24"/>
        </w:rPr>
        <w:t>ublic Company Limited</w:t>
      </w:r>
      <w:r w:rsidR="00274196" w:rsidRPr="003C21FA">
        <w:rPr>
          <w:rFonts w:ascii="Times New Roman" w:hAnsi="Times New Roman" w:cs="Times New Roman"/>
          <w:spacing w:val="-6"/>
          <w:sz w:val="24"/>
          <w:szCs w:val="24"/>
        </w:rPr>
        <w:t xml:space="preserve"> (Mermaid), a member of TTA Group and provider of subsea and offshore engineering services</w:t>
      </w:r>
      <w:r w:rsidR="005D1F92" w:rsidRPr="003C21FA">
        <w:rPr>
          <w:rFonts w:ascii="Times New Roman" w:hAnsi="Times New Roman" w:cs="Times New Roman"/>
          <w:spacing w:val="-6"/>
          <w:sz w:val="24"/>
          <w:szCs w:val="24"/>
        </w:rPr>
        <w:t xml:space="preserve"> for more than 30 years, to be well positioned to reach out to the Middle East market</w:t>
      </w:r>
      <w:r w:rsidR="005D1F92" w:rsidRPr="003C21FA">
        <w:rPr>
          <w:rFonts w:ascii="Times New Roman" w:hAnsi="Times New Roman" w:cs="Times New Roman"/>
          <w:sz w:val="24"/>
          <w:szCs w:val="24"/>
        </w:rPr>
        <w:t>.</w:t>
      </w:r>
      <w:r w:rsidRPr="003C2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9560F" w14:textId="77777777" w:rsidR="00383FB8" w:rsidRPr="003C21FA" w:rsidRDefault="00383FB8" w:rsidP="00EB271B">
      <w:pPr>
        <w:pStyle w:val="NoSpacing"/>
        <w:tabs>
          <w:tab w:val="left" w:pos="810"/>
        </w:tabs>
        <w:spacing w:line="350" w:lineRule="exact"/>
        <w:ind w:right="-331"/>
        <w:jc w:val="both"/>
        <w:rPr>
          <w:rFonts w:ascii="Times New Roman" w:hAnsi="Times New Roman" w:cs="Times New Roman"/>
          <w:sz w:val="24"/>
          <w:szCs w:val="24"/>
        </w:rPr>
      </w:pPr>
    </w:p>
    <w:p w14:paraId="40675C7F" w14:textId="71346A72" w:rsidR="004F7AE2" w:rsidRPr="003C21FA" w:rsidRDefault="00E466C3" w:rsidP="00EB271B">
      <w:pPr>
        <w:pStyle w:val="NoSpacing"/>
        <w:tabs>
          <w:tab w:val="left" w:pos="810"/>
        </w:tabs>
        <w:spacing w:line="350" w:lineRule="exact"/>
        <w:ind w:right="-331"/>
        <w:jc w:val="both"/>
        <w:rPr>
          <w:rFonts w:ascii="Times New Roman" w:hAnsi="Times New Roman" w:cs="Times New Roman"/>
          <w:sz w:val="24"/>
          <w:szCs w:val="24"/>
        </w:rPr>
      </w:pPr>
      <w:r w:rsidRPr="003C21FA">
        <w:rPr>
          <w:rFonts w:ascii="Times New Roman" w:hAnsi="Times New Roman" w:cs="Times New Roman"/>
          <w:sz w:val="24"/>
          <w:szCs w:val="24"/>
          <w:cs/>
        </w:rPr>
        <w:tab/>
      </w:r>
      <w:r w:rsidR="005D1F92" w:rsidRPr="003C21FA">
        <w:rPr>
          <w:rFonts w:ascii="Times New Roman" w:hAnsi="Times New Roman" w:cs="Times New Roman"/>
          <w:sz w:val="24"/>
          <w:szCs w:val="24"/>
        </w:rPr>
        <w:t>EXIM Thailand President further said that</w:t>
      </w:r>
      <w:r w:rsidR="001D5B06" w:rsidRPr="003C21FA">
        <w:rPr>
          <w:rFonts w:ascii="Times New Roman" w:hAnsi="Times New Roman" w:cs="Times New Roman"/>
          <w:sz w:val="24"/>
          <w:szCs w:val="24"/>
        </w:rPr>
        <w:t xml:space="preserve"> EXIM Thailand has extended financial support to Mermaid</w:t>
      </w:r>
      <w:r w:rsidR="00076181" w:rsidRPr="003C21FA">
        <w:rPr>
          <w:rFonts w:ascii="Times New Roman" w:hAnsi="Times New Roman" w:cs="Times New Roman"/>
          <w:sz w:val="24"/>
          <w:szCs w:val="24"/>
        </w:rPr>
        <w:t xml:space="preserve"> </w:t>
      </w:r>
      <w:r w:rsidR="001D5B06" w:rsidRPr="003C21FA">
        <w:rPr>
          <w:rFonts w:ascii="Times New Roman" w:hAnsi="Times New Roman" w:cs="Times New Roman"/>
          <w:sz w:val="24"/>
          <w:szCs w:val="24"/>
        </w:rPr>
        <w:t xml:space="preserve">under the </w:t>
      </w:r>
      <w:r w:rsidR="00172F93" w:rsidRPr="003C21FA">
        <w:rPr>
          <w:rFonts w:ascii="Times New Roman" w:hAnsi="Times New Roman" w:cs="Times New Roman"/>
          <w:sz w:val="24"/>
          <w:szCs w:val="24"/>
          <w:cs/>
        </w:rPr>
        <w:t>“</w:t>
      </w:r>
      <w:r w:rsidR="008C51F1" w:rsidRPr="003C21FA">
        <w:rPr>
          <w:rFonts w:ascii="Times New Roman" w:hAnsi="Times New Roman" w:cs="Times New Roman"/>
          <w:sz w:val="24"/>
          <w:szCs w:val="24"/>
        </w:rPr>
        <w:t xml:space="preserve">Global </w:t>
      </w:r>
      <w:r w:rsidR="001D5B06" w:rsidRPr="003C21FA">
        <w:rPr>
          <w:rFonts w:ascii="Times New Roman" w:hAnsi="Times New Roman" w:cs="Times New Roman"/>
          <w:sz w:val="24"/>
          <w:szCs w:val="24"/>
        </w:rPr>
        <w:t>Oonjai Credit (</w:t>
      </w:r>
      <w:r w:rsidR="000C64F5" w:rsidRPr="000C64F5">
        <w:rPr>
          <w:rFonts w:ascii="Times New Roman" w:hAnsi="Times New Roman" w:cs="Times New Roman"/>
          <w:sz w:val="24"/>
          <w:szCs w:val="24"/>
        </w:rPr>
        <w:t>Heart-warming Global</w:t>
      </w:r>
      <w:r w:rsidR="000C64F5" w:rsidRPr="00836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5B06" w:rsidRPr="003C21FA">
        <w:rPr>
          <w:rFonts w:ascii="Times New Roman" w:hAnsi="Times New Roman" w:cs="Times New Roman"/>
          <w:sz w:val="24"/>
          <w:szCs w:val="24"/>
        </w:rPr>
        <w:t>Credit</w:t>
      </w:r>
      <w:r w:rsidR="00076181" w:rsidRPr="003C21FA">
        <w:rPr>
          <w:rFonts w:ascii="Times New Roman" w:hAnsi="Times New Roman" w:cs="Times New Roman"/>
          <w:sz w:val="24"/>
          <w:szCs w:val="24"/>
        </w:rPr>
        <w:t>)</w:t>
      </w:r>
      <w:r w:rsidR="00172F93" w:rsidRPr="003C21FA">
        <w:rPr>
          <w:rFonts w:ascii="Times New Roman" w:hAnsi="Times New Roman" w:cs="Times New Roman"/>
          <w:sz w:val="24"/>
          <w:szCs w:val="24"/>
          <w:cs/>
        </w:rPr>
        <w:t>”</w:t>
      </w:r>
      <w:r w:rsidR="001D5B06" w:rsidRPr="003C21F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1D5B06" w:rsidRPr="003C21FA">
        <w:rPr>
          <w:rFonts w:ascii="Times New Roman" w:hAnsi="Times New Roman" w:cs="Times New Roman"/>
          <w:sz w:val="24"/>
          <w:szCs w:val="24"/>
        </w:rPr>
        <w:t>scheme, a long-term credit facility with a 5-year maximum tenor for the company’s use as working capital in providing services overseas, particularly the Middle East countries, on a consistent basis. Mermaid Group is the only Thai entrepreneur acceptable to world leading oil and gas companies, those in the Middle East in particular. The credit facility</w:t>
      </w:r>
      <w:r w:rsidR="00FB3E74" w:rsidRPr="003C21FA">
        <w:rPr>
          <w:rFonts w:ascii="Times New Roman" w:hAnsi="Times New Roman" w:cs="Times New Roman"/>
          <w:sz w:val="24"/>
          <w:szCs w:val="24"/>
        </w:rPr>
        <w:t xml:space="preserve"> will be used for managing a fleet of 3 ships to support </w:t>
      </w:r>
      <w:r w:rsidR="00516935" w:rsidRPr="003C21FA">
        <w:rPr>
          <w:rFonts w:ascii="Times New Roman" w:hAnsi="Times New Roman" w:cs="Times New Roman"/>
          <w:sz w:val="24"/>
          <w:szCs w:val="24"/>
        </w:rPr>
        <w:t>Mermaid Group’s</w:t>
      </w:r>
      <w:r w:rsidR="00FB3E74" w:rsidRPr="003C21FA">
        <w:rPr>
          <w:rFonts w:ascii="Times New Roman" w:hAnsi="Times New Roman" w:cs="Times New Roman"/>
          <w:sz w:val="24"/>
          <w:szCs w:val="24"/>
        </w:rPr>
        <w:t xml:space="preserve"> offshore operations </w:t>
      </w:r>
      <w:r w:rsidR="00516935" w:rsidRPr="003C21FA">
        <w:rPr>
          <w:rFonts w:ascii="Times New Roman" w:hAnsi="Times New Roman" w:cs="Times New Roman"/>
          <w:sz w:val="24"/>
          <w:szCs w:val="24"/>
        </w:rPr>
        <w:t>for</w:t>
      </w:r>
      <w:r w:rsidR="00FB3E74" w:rsidRPr="003C21FA">
        <w:rPr>
          <w:rFonts w:ascii="Times New Roman" w:hAnsi="Times New Roman" w:cs="Times New Roman"/>
          <w:sz w:val="24"/>
          <w:szCs w:val="24"/>
        </w:rPr>
        <w:t xml:space="preserve"> </w:t>
      </w:r>
      <w:r w:rsidR="00AD4E66" w:rsidRPr="003C21FA">
        <w:rPr>
          <w:rFonts w:ascii="Times New Roman" w:hAnsi="Times New Roman" w:cs="Times New Roman"/>
          <w:sz w:val="24"/>
          <w:szCs w:val="24"/>
        </w:rPr>
        <w:t>the complex and challenging subsea engineering at all levels</w:t>
      </w:r>
      <w:r w:rsidR="00516935" w:rsidRPr="003C21FA">
        <w:rPr>
          <w:rFonts w:ascii="Times New Roman" w:hAnsi="Times New Roman" w:cs="Times New Roman"/>
          <w:sz w:val="24"/>
          <w:szCs w:val="24"/>
        </w:rPr>
        <w:t xml:space="preserve"> in various sites around the world</w:t>
      </w:r>
      <w:r w:rsidR="00AD4E66" w:rsidRPr="003C21FA">
        <w:rPr>
          <w:rFonts w:ascii="Times New Roman" w:hAnsi="Times New Roman" w:cs="Times New Roman"/>
          <w:sz w:val="24"/>
          <w:szCs w:val="24"/>
        </w:rPr>
        <w:t>.</w:t>
      </w:r>
      <w:r w:rsidR="005C7289" w:rsidRPr="003C21F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D4E66" w:rsidRPr="003C21FA">
        <w:rPr>
          <w:rFonts w:ascii="Times New Roman" w:hAnsi="Times New Roman" w:cs="Times New Roman"/>
          <w:sz w:val="24"/>
          <w:szCs w:val="24"/>
        </w:rPr>
        <w:t xml:space="preserve">It will also support Thai oil and gas industry </w:t>
      </w:r>
      <w:r w:rsidR="00516935" w:rsidRPr="003C21FA">
        <w:rPr>
          <w:rFonts w:ascii="Times New Roman" w:hAnsi="Times New Roman" w:cs="Times New Roman"/>
          <w:sz w:val="24"/>
          <w:szCs w:val="24"/>
        </w:rPr>
        <w:t>hit</w:t>
      </w:r>
      <w:r w:rsidR="00AD4E66" w:rsidRPr="003C21FA">
        <w:rPr>
          <w:rFonts w:ascii="Times New Roman" w:hAnsi="Times New Roman" w:cs="Times New Roman"/>
          <w:sz w:val="24"/>
          <w:szCs w:val="24"/>
        </w:rPr>
        <w:t xml:space="preserve"> by oil price fluctuations amid the </w:t>
      </w:r>
      <w:r w:rsidR="00270989" w:rsidRPr="003C21FA">
        <w:rPr>
          <w:rFonts w:ascii="Times New Roman" w:hAnsi="Times New Roman" w:cs="Times New Roman"/>
          <w:sz w:val="24"/>
          <w:szCs w:val="24"/>
        </w:rPr>
        <w:t xml:space="preserve">COVID-19 pandemic. </w:t>
      </w:r>
    </w:p>
    <w:p w14:paraId="58544A9A" w14:textId="77777777" w:rsidR="004F7AE2" w:rsidRPr="003C21FA" w:rsidRDefault="004F7AE2" w:rsidP="00EB271B">
      <w:pPr>
        <w:pStyle w:val="NoSpacing"/>
        <w:tabs>
          <w:tab w:val="left" w:pos="810"/>
        </w:tabs>
        <w:spacing w:line="350" w:lineRule="exact"/>
        <w:ind w:right="-331"/>
        <w:jc w:val="both"/>
        <w:rPr>
          <w:rFonts w:ascii="Times New Roman" w:hAnsi="Times New Roman" w:cs="Times New Roman"/>
          <w:sz w:val="24"/>
          <w:szCs w:val="24"/>
        </w:rPr>
      </w:pPr>
    </w:p>
    <w:p w14:paraId="1ABCBB16" w14:textId="53589EC1" w:rsidR="00172F93" w:rsidRPr="00EB271B" w:rsidRDefault="004F7AE2" w:rsidP="00EB271B">
      <w:pPr>
        <w:pStyle w:val="NoSpacing"/>
        <w:spacing w:line="350" w:lineRule="exact"/>
        <w:ind w:right="-331"/>
        <w:jc w:val="both"/>
        <w:rPr>
          <w:rFonts w:ascii="Times New Roman" w:hAnsi="Times New Roman" w:cs="Times New Roman"/>
          <w:sz w:val="24"/>
          <w:szCs w:val="24"/>
        </w:rPr>
      </w:pPr>
      <w:r w:rsidRPr="003C21FA">
        <w:rPr>
          <w:rFonts w:ascii="Times New Roman" w:hAnsi="Times New Roman" w:cs="Times New Roman"/>
          <w:sz w:val="24"/>
          <w:szCs w:val="24"/>
        </w:rPr>
        <w:tab/>
      </w:r>
      <w:r w:rsidRPr="003C21FA">
        <w:rPr>
          <w:rFonts w:ascii="Times New Roman" w:hAnsi="Times New Roman" w:cs="Times New Roman"/>
          <w:sz w:val="24"/>
          <w:szCs w:val="24"/>
          <w:cs/>
        </w:rPr>
        <w:t xml:space="preserve"> “</w:t>
      </w:r>
      <w:r w:rsidR="00270989" w:rsidRPr="003C21FA">
        <w:rPr>
          <w:rFonts w:ascii="Times New Roman" w:hAnsi="Times New Roman" w:cs="Times New Roman"/>
          <w:sz w:val="24"/>
          <w:szCs w:val="24"/>
        </w:rPr>
        <w:t xml:space="preserve">EXIM Thailand’s financial support aims to enhance Thai entrepreneurs’ competitiveness with the adoption of technology and innovation to improve the operation </w:t>
      </w:r>
      <w:r w:rsidR="00516935" w:rsidRPr="003C21FA">
        <w:rPr>
          <w:rFonts w:ascii="Times New Roman" w:hAnsi="Times New Roman" w:cs="Times New Roman"/>
          <w:sz w:val="24"/>
          <w:szCs w:val="24"/>
        </w:rPr>
        <w:t>related</w:t>
      </w:r>
      <w:r w:rsidR="00270989" w:rsidRPr="003C21FA">
        <w:rPr>
          <w:rFonts w:ascii="Times New Roman" w:hAnsi="Times New Roman" w:cs="Times New Roman"/>
          <w:sz w:val="24"/>
          <w:szCs w:val="24"/>
        </w:rPr>
        <w:t xml:space="preserve"> to provision of maritime services and penetration of new frontiers to a greater extent. This is in line with our mission to </w:t>
      </w:r>
      <w:r w:rsidR="002671C5" w:rsidRPr="003C21FA">
        <w:rPr>
          <w:rFonts w:ascii="Times New Roman" w:hAnsi="Times New Roman" w:cs="Times New Roman"/>
          <w:sz w:val="24"/>
          <w:szCs w:val="24"/>
        </w:rPr>
        <w:t xml:space="preserve">reboot, rebuild and rebalance Thai entrepreneurs </w:t>
      </w:r>
      <w:r w:rsidR="00516935" w:rsidRPr="003C21FA">
        <w:rPr>
          <w:rFonts w:ascii="Times New Roman" w:hAnsi="Times New Roman" w:cs="Times New Roman"/>
          <w:sz w:val="24"/>
          <w:szCs w:val="24"/>
        </w:rPr>
        <w:t>at</w:t>
      </w:r>
      <w:r w:rsidR="002671C5" w:rsidRPr="003C21FA">
        <w:rPr>
          <w:rFonts w:ascii="Times New Roman" w:hAnsi="Times New Roman" w:cs="Times New Roman"/>
          <w:sz w:val="24"/>
          <w:szCs w:val="24"/>
        </w:rPr>
        <w:t xml:space="preserve"> all levels in the industrial sectors in response to goods and services</w:t>
      </w:r>
      <w:r w:rsidR="00516935" w:rsidRPr="003C21FA">
        <w:rPr>
          <w:rFonts w:ascii="Times New Roman" w:hAnsi="Times New Roman" w:cs="Times New Roman"/>
          <w:sz w:val="24"/>
          <w:szCs w:val="24"/>
        </w:rPr>
        <w:t xml:space="preserve"> demand</w:t>
      </w:r>
      <w:r w:rsidR="002671C5" w:rsidRPr="003C21FA">
        <w:rPr>
          <w:rFonts w:ascii="Times New Roman" w:hAnsi="Times New Roman" w:cs="Times New Roman"/>
          <w:sz w:val="24"/>
          <w:szCs w:val="24"/>
        </w:rPr>
        <w:t xml:space="preserve"> of b</w:t>
      </w:r>
      <w:r w:rsidR="0038080D">
        <w:rPr>
          <w:rFonts w:ascii="Times New Roman" w:hAnsi="Times New Roman" w:cs="Times New Roman"/>
          <w:sz w:val="24"/>
          <w:szCs w:val="24"/>
        </w:rPr>
        <w:t>usiness sectors and consumers</w:t>
      </w:r>
      <w:bookmarkStart w:id="0" w:name="_GoBack"/>
      <w:bookmarkEnd w:id="0"/>
      <w:r w:rsidR="002671C5" w:rsidRPr="003C21FA">
        <w:rPr>
          <w:rFonts w:ascii="Times New Roman" w:hAnsi="Times New Roman" w:cs="Times New Roman"/>
          <w:sz w:val="24"/>
          <w:szCs w:val="24"/>
        </w:rPr>
        <w:t xml:space="preserve"> today and beyond,” added Dr. Rak. </w:t>
      </w:r>
      <w:r w:rsidR="00270989" w:rsidRPr="003C21F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A5512D" w14:textId="06EC0B5D" w:rsidR="002671C5" w:rsidRPr="002671C5" w:rsidRDefault="002671C5" w:rsidP="002671C5">
      <w:pPr>
        <w:tabs>
          <w:tab w:val="left" w:pos="4395"/>
          <w:tab w:val="left" w:pos="5103"/>
        </w:tabs>
        <w:autoSpaceDE w:val="0"/>
        <w:autoSpaceDN w:val="0"/>
        <w:adjustRightInd w:val="0"/>
        <w:spacing w:line="360" w:lineRule="exact"/>
        <w:ind w:left="2835" w:firstLine="0"/>
        <w:jc w:val="both"/>
        <w:rPr>
          <w:rFonts w:ascii="Times New Roman" w:eastAsia="Times New Roman" w:hAnsi="Times New Roman" w:cs="Times New Roman"/>
          <w:noProof/>
          <w:color w:val="000000"/>
          <w:szCs w:val="22"/>
        </w:rPr>
      </w:pPr>
      <w:r w:rsidRPr="002671C5">
        <w:rPr>
          <w:rFonts w:ascii="Times New Roman" w:eastAsia="Times New Roman" w:hAnsi="Times New Roman" w:cs="Times New Roman"/>
          <w:noProof/>
          <w:color w:val="000000"/>
          <w:szCs w:val="22"/>
        </w:rPr>
        <w:t xml:space="preserve">September </w:t>
      </w:r>
      <w:r>
        <w:rPr>
          <w:rFonts w:ascii="Times New Roman" w:eastAsia="Times New Roman" w:hAnsi="Times New Roman" w:cs="Angsana New"/>
          <w:noProof/>
          <w:color w:val="000000"/>
        </w:rPr>
        <w:t>16</w:t>
      </w:r>
      <w:r w:rsidRPr="002671C5">
        <w:rPr>
          <w:rFonts w:ascii="Times New Roman" w:eastAsia="Times New Roman" w:hAnsi="Times New Roman" w:cs="Times New Roman"/>
          <w:noProof/>
          <w:color w:val="000000"/>
          <w:szCs w:val="22"/>
        </w:rPr>
        <w:t xml:space="preserve">, 2021 </w:t>
      </w:r>
    </w:p>
    <w:p w14:paraId="0027E712" w14:textId="5614385F" w:rsidR="002671C5" w:rsidRDefault="002671C5" w:rsidP="002671C5">
      <w:pPr>
        <w:tabs>
          <w:tab w:val="left" w:pos="4500"/>
          <w:tab w:val="left" w:pos="5103"/>
        </w:tabs>
        <w:autoSpaceDE w:val="0"/>
        <w:autoSpaceDN w:val="0"/>
        <w:adjustRightInd w:val="0"/>
        <w:spacing w:line="320" w:lineRule="exact"/>
        <w:ind w:left="2835" w:firstLine="0"/>
        <w:jc w:val="both"/>
        <w:rPr>
          <w:rFonts w:ascii="Times New Roman" w:eastAsia="Calibri" w:hAnsi="Times New Roman" w:cs="Times New Roman"/>
          <w:szCs w:val="22"/>
          <w:shd w:val="clear" w:color="auto" w:fill="FFFFFF"/>
        </w:rPr>
      </w:pPr>
      <w:r w:rsidRPr="002671C5">
        <w:rPr>
          <w:rFonts w:ascii="Times New Roman" w:eastAsia="Calibri" w:hAnsi="Times New Roman" w:cs="Times New Roman"/>
          <w:szCs w:val="22"/>
          <w:shd w:val="clear" w:color="auto" w:fill="FFFFFF"/>
        </w:rPr>
        <w:t>Sustainable Development and Corporate Communication Department</w:t>
      </w:r>
    </w:p>
    <w:p w14:paraId="60C369DA" w14:textId="77777777" w:rsidR="00EB271B" w:rsidRPr="000C64F5" w:rsidRDefault="00EB271B" w:rsidP="002671C5">
      <w:pPr>
        <w:tabs>
          <w:tab w:val="left" w:pos="4500"/>
          <w:tab w:val="left" w:pos="5103"/>
        </w:tabs>
        <w:autoSpaceDE w:val="0"/>
        <w:autoSpaceDN w:val="0"/>
        <w:adjustRightInd w:val="0"/>
        <w:spacing w:line="320" w:lineRule="exact"/>
        <w:ind w:left="2835" w:firstLine="0"/>
        <w:jc w:val="both"/>
        <w:rPr>
          <w:rFonts w:ascii="Cordia New" w:eastAsia="Times New Roman" w:hAnsi="Cordia New" w:hint="cs"/>
          <w:color w:val="000000"/>
          <w:spacing w:val="-8"/>
          <w:szCs w:val="22"/>
          <w:cs/>
        </w:rPr>
      </w:pPr>
    </w:p>
    <w:p w14:paraId="548E1818" w14:textId="7012044F" w:rsidR="002671C5" w:rsidRPr="002671C5" w:rsidRDefault="002671C5" w:rsidP="003C21FA">
      <w:pPr>
        <w:ind w:firstLine="0"/>
        <w:jc w:val="both"/>
        <w:rPr>
          <w:rFonts w:ascii="Calibri" w:eastAsia="Calibri" w:hAnsi="Calibri" w:cs="Cordia New"/>
        </w:rPr>
      </w:pPr>
    </w:p>
    <w:p w14:paraId="6A3F2071" w14:textId="77777777" w:rsidR="002671C5" w:rsidRPr="002671C5" w:rsidRDefault="002671C5" w:rsidP="002671C5">
      <w:pPr>
        <w:tabs>
          <w:tab w:val="left" w:pos="4536"/>
        </w:tabs>
        <w:ind w:right="-1054" w:firstLine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671C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For further information, please contact Sustainable Development and Corporate Communication Department </w:t>
      </w:r>
    </w:p>
    <w:p w14:paraId="0F2FE681" w14:textId="12CC7315" w:rsidR="00B70950" w:rsidRDefault="002671C5" w:rsidP="002671C5">
      <w:pPr>
        <w:pStyle w:val="Heading3"/>
        <w:spacing w:before="0" w:line="300" w:lineRule="exact"/>
        <w:ind w:right="-187" w:firstLine="0"/>
        <w:jc w:val="left"/>
        <w:rPr>
          <w:rFonts w:asciiTheme="minorBidi" w:hAnsiTheme="minorBidi" w:cstheme="minorBidi"/>
          <w:b/>
          <w:bCs/>
          <w:color w:val="000000" w:themeColor="text1"/>
          <w:szCs w:val="24"/>
        </w:rPr>
      </w:pPr>
      <w:r w:rsidRPr="002671C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 xml:space="preserve">Tel. </w:t>
      </w:r>
      <w:r w:rsidRPr="002671C5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cs/>
        </w:rPr>
        <w:t>0 2271 3700</w:t>
      </w:r>
      <w:r w:rsidRPr="002671C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 xml:space="preserve">, </w:t>
      </w:r>
      <w:r w:rsidRPr="002671C5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cs/>
        </w:rPr>
        <w:t>0 2278 0047</w:t>
      </w:r>
      <w:r w:rsidRPr="002671C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 xml:space="preserve">, </w:t>
      </w:r>
      <w:r w:rsidRPr="002671C5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cs/>
        </w:rPr>
        <w:t xml:space="preserve">0 2617 2111 </w:t>
      </w:r>
      <w:r w:rsidRPr="002671C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>ext. 4</w:t>
      </w:r>
      <w:r w:rsidRPr="002671C5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cs/>
        </w:rPr>
        <w:t>1</w:t>
      </w:r>
      <w:r w:rsidRPr="002671C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>20</w:t>
      </w:r>
      <w:r w:rsidRPr="002671C5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cs/>
        </w:rPr>
        <w:t>-</w:t>
      </w:r>
      <w:r w:rsidRPr="002671C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>4</w:t>
      </w:r>
    </w:p>
    <w:sectPr w:rsidR="00B70950" w:rsidSect="00F4116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262BE" w14:textId="77777777" w:rsidR="006D0462" w:rsidRDefault="006D0462" w:rsidP="005140FD">
      <w:r>
        <w:separator/>
      </w:r>
    </w:p>
  </w:endnote>
  <w:endnote w:type="continuationSeparator" w:id="0">
    <w:p w14:paraId="2134AD0D" w14:textId="77777777" w:rsidR="006D0462" w:rsidRDefault="006D0462" w:rsidP="0051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59328" w14:textId="77777777" w:rsidR="006D0462" w:rsidRDefault="006D0462" w:rsidP="005140FD">
      <w:r>
        <w:separator/>
      </w:r>
    </w:p>
  </w:footnote>
  <w:footnote w:type="continuationSeparator" w:id="0">
    <w:p w14:paraId="0323D11D" w14:textId="77777777" w:rsidR="006D0462" w:rsidRDefault="006D0462" w:rsidP="0051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05A8"/>
    <w:multiLevelType w:val="hybridMultilevel"/>
    <w:tmpl w:val="BA5029C4"/>
    <w:lvl w:ilvl="0" w:tplc="C50280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7620"/>
    <w:multiLevelType w:val="hybridMultilevel"/>
    <w:tmpl w:val="B70843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B6608"/>
    <w:multiLevelType w:val="hybridMultilevel"/>
    <w:tmpl w:val="EDB01268"/>
    <w:lvl w:ilvl="0" w:tplc="67F6ABA2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8F691F"/>
    <w:multiLevelType w:val="hybridMultilevel"/>
    <w:tmpl w:val="936ACB88"/>
    <w:lvl w:ilvl="0" w:tplc="D9C01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A525D"/>
    <w:multiLevelType w:val="hybridMultilevel"/>
    <w:tmpl w:val="35B2734E"/>
    <w:lvl w:ilvl="0" w:tplc="E2321D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C2"/>
    <w:rsid w:val="00014530"/>
    <w:rsid w:val="00030BED"/>
    <w:rsid w:val="00036BE7"/>
    <w:rsid w:val="000460C4"/>
    <w:rsid w:val="00046536"/>
    <w:rsid w:val="000579C1"/>
    <w:rsid w:val="00076181"/>
    <w:rsid w:val="00077060"/>
    <w:rsid w:val="000834FE"/>
    <w:rsid w:val="000864DF"/>
    <w:rsid w:val="000A475E"/>
    <w:rsid w:val="000A73F6"/>
    <w:rsid w:val="000B1D4C"/>
    <w:rsid w:val="000B5E12"/>
    <w:rsid w:val="000C64F5"/>
    <w:rsid w:val="000F4B74"/>
    <w:rsid w:val="001017D6"/>
    <w:rsid w:val="00112D72"/>
    <w:rsid w:val="00113C6D"/>
    <w:rsid w:val="00141F75"/>
    <w:rsid w:val="00151F58"/>
    <w:rsid w:val="00155C43"/>
    <w:rsid w:val="00166FBB"/>
    <w:rsid w:val="00172F93"/>
    <w:rsid w:val="00174D19"/>
    <w:rsid w:val="001818D4"/>
    <w:rsid w:val="001A3821"/>
    <w:rsid w:val="001A41D8"/>
    <w:rsid w:val="001B5A0D"/>
    <w:rsid w:val="001D5B06"/>
    <w:rsid w:val="001E649B"/>
    <w:rsid w:val="00266E7D"/>
    <w:rsid w:val="002671C5"/>
    <w:rsid w:val="00270989"/>
    <w:rsid w:val="00270A1C"/>
    <w:rsid w:val="00273C0A"/>
    <w:rsid w:val="00274196"/>
    <w:rsid w:val="002775A5"/>
    <w:rsid w:val="00277E5E"/>
    <w:rsid w:val="002C0061"/>
    <w:rsid w:val="00306E0D"/>
    <w:rsid w:val="00307F5E"/>
    <w:rsid w:val="00323A94"/>
    <w:rsid w:val="00331C2F"/>
    <w:rsid w:val="00361850"/>
    <w:rsid w:val="003625CB"/>
    <w:rsid w:val="003700F1"/>
    <w:rsid w:val="0038080D"/>
    <w:rsid w:val="00383FB8"/>
    <w:rsid w:val="00392FAB"/>
    <w:rsid w:val="003A1022"/>
    <w:rsid w:val="003A22DB"/>
    <w:rsid w:val="003A2869"/>
    <w:rsid w:val="003A6EF1"/>
    <w:rsid w:val="003C0CE4"/>
    <w:rsid w:val="003C21FA"/>
    <w:rsid w:val="003C22D4"/>
    <w:rsid w:val="003C5F03"/>
    <w:rsid w:val="003F21EC"/>
    <w:rsid w:val="004015F7"/>
    <w:rsid w:val="00404901"/>
    <w:rsid w:val="00477228"/>
    <w:rsid w:val="00496271"/>
    <w:rsid w:val="004B7ED4"/>
    <w:rsid w:val="004C62CA"/>
    <w:rsid w:val="004E3844"/>
    <w:rsid w:val="004F7AE2"/>
    <w:rsid w:val="005140FD"/>
    <w:rsid w:val="00516935"/>
    <w:rsid w:val="00525E0E"/>
    <w:rsid w:val="00536EF5"/>
    <w:rsid w:val="00565FAE"/>
    <w:rsid w:val="00571CA2"/>
    <w:rsid w:val="00580905"/>
    <w:rsid w:val="005871C3"/>
    <w:rsid w:val="005944F2"/>
    <w:rsid w:val="00596FAD"/>
    <w:rsid w:val="005B2DCE"/>
    <w:rsid w:val="005B5ED8"/>
    <w:rsid w:val="005C7289"/>
    <w:rsid w:val="005D1F92"/>
    <w:rsid w:val="005D6EDC"/>
    <w:rsid w:val="005E3230"/>
    <w:rsid w:val="00603E95"/>
    <w:rsid w:val="006113CD"/>
    <w:rsid w:val="00614C64"/>
    <w:rsid w:val="0064342A"/>
    <w:rsid w:val="00655A03"/>
    <w:rsid w:val="00671ABE"/>
    <w:rsid w:val="006D0462"/>
    <w:rsid w:val="006D0952"/>
    <w:rsid w:val="006D35DA"/>
    <w:rsid w:val="006D4D49"/>
    <w:rsid w:val="006D7701"/>
    <w:rsid w:val="0070252E"/>
    <w:rsid w:val="00711EB3"/>
    <w:rsid w:val="007123A8"/>
    <w:rsid w:val="00732879"/>
    <w:rsid w:val="00757658"/>
    <w:rsid w:val="00767E58"/>
    <w:rsid w:val="00780AAD"/>
    <w:rsid w:val="007A4DEA"/>
    <w:rsid w:val="007D2D30"/>
    <w:rsid w:val="008443CA"/>
    <w:rsid w:val="00862108"/>
    <w:rsid w:val="0086532F"/>
    <w:rsid w:val="008662BD"/>
    <w:rsid w:val="008A178D"/>
    <w:rsid w:val="008B552B"/>
    <w:rsid w:val="008C2B26"/>
    <w:rsid w:val="008C51F1"/>
    <w:rsid w:val="00901CF9"/>
    <w:rsid w:val="00927B64"/>
    <w:rsid w:val="00936066"/>
    <w:rsid w:val="00940C30"/>
    <w:rsid w:val="00955DE5"/>
    <w:rsid w:val="00960D5A"/>
    <w:rsid w:val="0096477E"/>
    <w:rsid w:val="00990C14"/>
    <w:rsid w:val="009A72B4"/>
    <w:rsid w:val="009B7B1C"/>
    <w:rsid w:val="00A0217A"/>
    <w:rsid w:val="00A74D1E"/>
    <w:rsid w:val="00A756DF"/>
    <w:rsid w:val="00A90777"/>
    <w:rsid w:val="00AD38D3"/>
    <w:rsid w:val="00AD4E66"/>
    <w:rsid w:val="00AE6622"/>
    <w:rsid w:val="00B11BFD"/>
    <w:rsid w:val="00B20FDF"/>
    <w:rsid w:val="00B3407F"/>
    <w:rsid w:val="00B45240"/>
    <w:rsid w:val="00B627A7"/>
    <w:rsid w:val="00B70950"/>
    <w:rsid w:val="00B83A5B"/>
    <w:rsid w:val="00BA6776"/>
    <w:rsid w:val="00BD2E30"/>
    <w:rsid w:val="00BF1192"/>
    <w:rsid w:val="00C27310"/>
    <w:rsid w:val="00C50DC2"/>
    <w:rsid w:val="00C707B4"/>
    <w:rsid w:val="00C7568E"/>
    <w:rsid w:val="00C76990"/>
    <w:rsid w:val="00C844D3"/>
    <w:rsid w:val="00C976B1"/>
    <w:rsid w:val="00C9786D"/>
    <w:rsid w:val="00CB10C4"/>
    <w:rsid w:val="00CD5FB4"/>
    <w:rsid w:val="00CE3E61"/>
    <w:rsid w:val="00CE5B6C"/>
    <w:rsid w:val="00CE5C4C"/>
    <w:rsid w:val="00CF7A9E"/>
    <w:rsid w:val="00D021A5"/>
    <w:rsid w:val="00D56953"/>
    <w:rsid w:val="00D6554E"/>
    <w:rsid w:val="00D80DD8"/>
    <w:rsid w:val="00D83533"/>
    <w:rsid w:val="00D90D77"/>
    <w:rsid w:val="00DA56A0"/>
    <w:rsid w:val="00DB7599"/>
    <w:rsid w:val="00DC1775"/>
    <w:rsid w:val="00DC3B79"/>
    <w:rsid w:val="00DD3892"/>
    <w:rsid w:val="00DE345A"/>
    <w:rsid w:val="00DE3EA0"/>
    <w:rsid w:val="00DE785D"/>
    <w:rsid w:val="00DF01A4"/>
    <w:rsid w:val="00E16EF0"/>
    <w:rsid w:val="00E32A62"/>
    <w:rsid w:val="00E466C3"/>
    <w:rsid w:val="00E57219"/>
    <w:rsid w:val="00E70D5D"/>
    <w:rsid w:val="00E757E5"/>
    <w:rsid w:val="00E831BC"/>
    <w:rsid w:val="00E84CB4"/>
    <w:rsid w:val="00E97655"/>
    <w:rsid w:val="00EB0C6C"/>
    <w:rsid w:val="00EB271B"/>
    <w:rsid w:val="00EB48DB"/>
    <w:rsid w:val="00ED31A2"/>
    <w:rsid w:val="00EE0F88"/>
    <w:rsid w:val="00EE54A0"/>
    <w:rsid w:val="00F00346"/>
    <w:rsid w:val="00F25610"/>
    <w:rsid w:val="00F3039D"/>
    <w:rsid w:val="00F30863"/>
    <w:rsid w:val="00F4116F"/>
    <w:rsid w:val="00F44CE1"/>
    <w:rsid w:val="00F609B3"/>
    <w:rsid w:val="00FB3E74"/>
    <w:rsid w:val="00FC7218"/>
    <w:rsid w:val="00F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5C4FE"/>
  <w15:docId w15:val="{AA979159-5B2E-4154-8D13-9A5B9F5E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hanging="42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1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0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D5A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9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9E"/>
    <w:rPr>
      <w:rFonts w:ascii="Tahoma" w:hAnsi="Tahoma" w:cs="Angsana New"/>
      <w:sz w:val="16"/>
      <w:szCs w:val="20"/>
    </w:rPr>
  </w:style>
  <w:style w:type="paragraph" w:styleId="ListParagraph">
    <w:name w:val="List Paragraph"/>
    <w:aliases w:val="List 1 Level Paragraph,Table Heading,List Number #1,En tête 1,ย่อหน้ารายการ,Second Level,Bullets,Recommendation,List Paragraph11,sub-section"/>
    <w:basedOn w:val="Normal"/>
    <w:link w:val="ListParagraphChar"/>
    <w:uiPriority w:val="34"/>
    <w:qFormat/>
    <w:rsid w:val="008B552B"/>
    <w:pPr>
      <w:spacing w:after="200" w:line="276" w:lineRule="auto"/>
      <w:ind w:left="720" w:firstLine="0"/>
      <w:contextualSpacing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960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14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0FD"/>
  </w:style>
  <w:style w:type="paragraph" w:styleId="Footer">
    <w:name w:val="footer"/>
    <w:basedOn w:val="Normal"/>
    <w:link w:val="FooterChar"/>
    <w:uiPriority w:val="99"/>
    <w:unhideWhenUsed/>
    <w:rsid w:val="00514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0FD"/>
  </w:style>
  <w:style w:type="character" w:customStyle="1" w:styleId="ListParagraphChar">
    <w:name w:val="List Paragraph Char"/>
    <w:aliases w:val="List 1 Level Paragraph Char,Table Heading Char,List Number #1 Char,En tête 1 Char,ย่อหน้ารายการ Char,Second Level Char,Bullets Char,Recommendation Char,List Paragraph11 Char,sub-section Char"/>
    <w:basedOn w:val="DefaultParagraphFont"/>
    <w:link w:val="ListParagraph"/>
    <w:uiPriority w:val="34"/>
    <w:rsid w:val="00B70950"/>
  </w:style>
  <w:style w:type="table" w:styleId="TableGrid">
    <w:name w:val="Table Grid"/>
    <w:basedOn w:val="TableNormal"/>
    <w:uiPriority w:val="39"/>
    <w:rsid w:val="00B7095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B10C4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Default">
    <w:name w:val="Default"/>
    <w:rsid w:val="00CB10C4"/>
    <w:pPr>
      <w:autoSpaceDE w:val="0"/>
      <w:autoSpaceDN w:val="0"/>
      <w:adjustRightInd w:val="0"/>
      <w:ind w:firstLine="0"/>
      <w:jc w:val="left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4F7AE2"/>
    <w:pPr>
      <w:ind w:firstLine="0"/>
      <w:jc w:val="left"/>
    </w:pPr>
  </w:style>
  <w:style w:type="character" w:customStyle="1" w:styleId="NoSpacingChar">
    <w:name w:val="No Spacing Char"/>
    <w:basedOn w:val="DefaultParagraphFont"/>
    <w:link w:val="NoSpacing"/>
    <w:uiPriority w:val="1"/>
    <w:rsid w:val="004F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0021fe04-3f55-4d1c-825a-69fb2f9bff79" value=""/>
  <element uid="2a929a28-0797-4246-9e94-2601e048783b" value=""/>
  <element uid="9a3d1da2-c701-41c6-858b-27621844d9b1" value=""/>
  <element uid="6b7a38c0-43d5-4e06-b01a-acb9518c68a9" value=""/>
</sisl>
</file>

<file path=customXml/itemProps1.xml><?xml version="1.0" encoding="utf-8"?>
<ds:datastoreItem xmlns:ds="http://schemas.openxmlformats.org/officeDocument/2006/customXml" ds:itemID="{EE97E95F-BC5E-45C4-BA2A-F8A67FE5CC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TTCL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kobchai.t</dc:creator>
  <cp:keywords>Public | ฝ่าย สร. | External | Any</cp:keywords>
  <cp:lastModifiedBy>support</cp:lastModifiedBy>
  <cp:revision>4</cp:revision>
  <cp:lastPrinted>2021-09-16T05:21:00Z</cp:lastPrinted>
  <dcterms:created xsi:type="dcterms:W3CDTF">2021-09-16T02:35:00Z</dcterms:created>
  <dcterms:modified xsi:type="dcterms:W3CDTF">2021-09-16T06:24:00Z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6483f31d-8c7d-479c-b05b-0e58775244c9</vt:lpwstr>
  </property>
  <property fmtid="{D5CDD505-2E9C-101B-9397-08002B2CF9AE}" pid="3" name="bjSaver">
    <vt:lpwstr>9AH+b49vUT68q7eqbIZnFkrwR4gnTkoR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uid="0021fe04-3f55-4d1c-825a-69fb2f9bff79" value="" /&gt;&lt;element uid="2a929a28-0797-4246-9e94-2601e048783b" value="" /&gt;&lt;element uid="9a3d1da2-c701-41c6-858b-27621844d9b1" value="" /&gt;&lt;element uid="6b7a38c0-43d5-4</vt:lpwstr>
  </property>
  <property fmtid="{D5CDD505-2E9C-101B-9397-08002B2CF9AE}" pid="7" name="bjDocumentLabelXML-1">
    <vt:lpwstr>e06-b01a-acb9518c68a9" value="" /&gt;&lt;/sisl&gt;</vt:lpwstr>
  </property>
  <property fmtid="{D5CDD505-2E9C-101B-9397-08002B2CF9AE}" pid="8" name="bjDocumentSecurityLabel">
    <vt:lpwstr>Public | ฝ่าย สร. | External | Any</vt:lpwstr>
  </property>
</Properties>
</file>