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C3EE7" w14:textId="77777777" w:rsidR="00E07EB9" w:rsidRPr="0070140E" w:rsidRDefault="007E6375" w:rsidP="00E07EB9">
      <w:pPr>
        <w:tabs>
          <w:tab w:val="left" w:pos="567"/>
        </w:tabs>
        <w:jc w:val="center"/>
        <w:rPr>
          <w:rFonts w:ascii="TH Sarabun New" w:hAnsi="TH Sarabun New" w:cs="TH Sarabun New"/>
          <w:b/>
          <w:bCs/>
        </w:rPr>
      </w:pPr>
      <w:r w:rsidRPr="0070140E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EA18DED" wp14:editId="36CE9178">
            <wp:simplePos x="0" y="0"/>
            <wp:positionH relativeFrom="column">
              <wp:posOffset>3329305</wp:posOffset>
            </wp:positionH>
            <wp:positionV relativeFrom="paragraph">
              <wp:posOffset>255905</wp:posOffset>
            </wp:positionV>
            <wp:extent cx="742950" cy="7169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A origina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9" t="12298" r="6202" b="55132"/>
                    <a:stretch/>
                  </pic:blipFill>
                  <pic:spPr bwMode="auto">
                    <a:xfrm>
                      <a:off x="0" y="0"/>
                      <a:ext cx="742950" cy="71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40E">
        <w:rPr>
          <w:rFonts w:ascii="TH Sarabun New" w:hAnsi="TH Sarabun New" w:cs="TH Sarabun New"/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 wp14:anchorId="2DAF704D" wp14:editId="3E740D4B">
            <wp:simplePos x="0" y="0"/>
            <wp:positionH relativeFrom="margin">
              <wp:posOffset>1750391</wp:posOffset>
            </wp:positionH>
            <wp:positionV relativeFrom="paragraph">
              <wp:posOffset>318770</wp:posOffset>
            </wp:positionV>
            <wp:extent cx="1156335" cy="671830"/>
            <wp:effectExtent l="0" t="0" r="5715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5D059" w14:textId="77777777" w:rsidR="00FE7C4F" w:rsidRPr="0070140E" w:rsidRDefault="00FE7C4F" w:rsidP="006C32EF">
      <w:pPr>
        <w:tabs>
          <w:tab w:val="left" w:pos="567"/>
        </w:tabs>
        <w:rPr>
          <w:rFonts w:ascii="TH Sarabun New" w:hAnsi="TH Sarabun New" w:cs="TH Sarabun New"/>
          <w:b/>
          <w:bCs/>
        </w:rPr>
      </w:pPr>
    </w:p>
    <w:p w14:paraId="66C6DB85" w14:textId="77777777" w:rsidR="00BC2CAD" w:rsidRPr="0070140E" w:rsidRDefault="00BC2CAD" w:rsidP="00640049">
      <w:pPr>
        <w:tabs>
          <w:tab w:val="left" w:pos="567"/>
        </w:tabs>
        <w:jc w:val="center"/>
        <w:rPr>
          <w:rFonts w:ascii="TH Sarabun New" w:hAnsi="TH Sarabun New" w:cs="TH Sarabun New"/>
          <w:b/>
          <w:bCs/>
          <w:u w:val="single"/>
        </w:rPr>
      </w:pPr>
    </w:p>
    <w:p w14:paraId="72EDB596" w14:textId="4FD959E1" w:rsidR="00F10E2D" w:rsidRDefault="00F10E2D" w:rsidP="00143D93">
      <w:pPr>
        <w:pStyle w:val="Heading5"/>
        <w:spacing w:before="120" w:beforeAutospacing="0" w:after="120" w:afterAutospacing="0"/>
        <w:jc w:val="center"/>
        <w:rPr>
          <w:rFonts w:ascii="TH Sarabun New" w:eastAsiaTheme="minorHAnsi" w:hAnsi="TH Sarabun New" w:cs="TH Sarabun New"/>
          <w:sz w:val="32"/>
          <w:szCs w:val="32"/>
          <w:u w:val="single"/>
        </w:rPr>
      </w:pPr>
      <w:r>
        <w:rPr>
          <w:rFonts w:ascii="TH Sarabun New" w:eastAsiaTheme="minorHAnsi" w:hAnsi="TH Sarabun New" w:cs="TH Sarabun New" w:hint="cs"/>
          <w:sz w:val="32"/>
          <w:szCs w:val="32"/>
          <w:u w:val="single"/>
          <w:cs/>
        </w:rPr>
        <w:t>แถลงข่าวร่วม</w:t>
      </w:r>
    </w:p>
    <w:p w14:paraId="0FCEDBD7" w14:textId="520E0271" w:rsidR="00604B4C" w:rsidRPr="00604B4C" w:rsidRDefault="00604B4C" w:rsidP="00604B4C">
      <w:pPr>
        <w:spacing w:before="240" w:after="120" w:line="240" w:lineRule="auto"/>
        <w:ind w:firstLine="567"/>
        <w:jc w:val="center"/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u w:val="single"/>
          <w:cs/>
        </w:rPr>
        <w:t>แบงก์ชาติ</w:t>
      </w:r>
      <w:r>
        <w:rPr>
          <w:rFonts w:ascii="TH Sarabun New" w:hAnsi="TH Sarabun New" w:cs="TH Sarabun New"/>
          <w:b/>
          <w:bCs/>
          <w:u w:val="single"/>
        </w:rPr>
        <w:t>-</w:t>
      </w:r>
      <w:r w:rsidRPr="00604B4C">
        <w:rPr>
          <w:rFonts w:ascii="TH Sarabun New" w:hAnsi="TH Sarabun New" w:cs="TH Sarabun New"/>
          <w:b/>
          <w:bCs/>
          <w:u w:val="single"/>
          <w:cs/>
        </w:rPr>
        <w:t>สมาคมธนาคารไทย เร่งช่วยเหลือลูกหนี้ตามมาตรการเพิ่มเติมที่มีผลบังคับใช้แล้ว</w:t>
      </w:r>
    </w:p>
    <w:p w14:paraId="594DE3F4" w14:textId="422E931F" w:rsidR="003D3954" w:rsidRPr="00CB1302" w:rsidRDefault="003D3954" w:rsidP="003D3954">
      <w:pPr>
        <w:spacing w:before="240" w:after="120" w:line="240" w:lineRule="auto"/>
        <w:ind w:firstLine="567"/>
        <w:jc w:val="thaiDistribute"/>
        <w:rPr>
          <w:rFonts w:ascii="TH Sarabun New" w:hAnsi="TH Sarabun New" w:cs="TH Sarabun New"/>
          <w:b/>
          <w:bCs/>
        </w:rPr>
      </w:pPr>
      <w:r w:rsidRPr="00CB1302">
        <w:rPr>
          <w:rFonts w:ascii="TH Sarabun New" w:hAnsi="TH Sarabun New" w:cs="TH Sarabun New"/>
          <w:cs/>
        </w:rPr>
        <w:t xml:space="preserve">ตามที่ธนาคารแห่งประเทศไทย (ธปท.) ได้ประกาศมาตรการเพิ่มเติมเมื่อวันที่ </w:t>
      </w:r>
      <w:r w:rsidRPr="00CB1302">
        <w:rPr>
          <w:rFonts w:ascii="TH Sarabun New" w:hAnsi="TH Sarabun New" w:cs="TH Sarabun New"/>
        </w:rPr>
        <w:t xml:space="preserve">20 </w:t>
      </w:r>
      <w:r w:rsidRPr="00CB1302">
        <w:rPr>
          <w:rFonts w:ascii="TH Sarabun New" w:hAnsi="TH Sarabun New" w:cs="TH Sarabun New"/>
          <w:cs/>
        </w:rPr>
        <w:t xml:space="preserve">สิงหาคม </w:t>
      </w:r>
      <w:r w:rsidRPr="00CB1302">
        <w:rPr>
          <w:rFonts w:ascii="TH Sarabun New" w:hAnsi="TH Sarabun New" w:cs="TH Sarabun New"/>
        </w:rPr>
        <w:t>2564</w:t>
      </w:r>
      <w:r w:rsidRPr="00CB1302">
        <w:rPr>
          <w:rFonts w:ascii="TH Sarabun New" w:hAnsi="TH Sarabun New" w:cs="TH Sarabun New"/>
          <w:cs/>
        </w:rPr>
        <w:t xml:space="preserve"> สนับสนุน</w:t>
      </w:r>
      <w:r>
        <w:rPr>
          <w:rFonts w:ascii="TH Sarabun New" w:hAnsi="TH Sarabun New" w:cs="TH Sarabun New" w:hint="cs"/>
          <w:cs/>
        </w:rPr>
        <w:t xml:space="preserve"> </w:t>
      </w:r>
      <w:r w:rsidRPr="00CB1302">
        <w:rPr>
          <w:rFonts w:ascii="TH Sarabun New" w:hAnsi="TH Sarabun New" w:cs="TH Sarabun New"/>
          <w:cs/>
        </w:rPr>
        <w:t>การช่วยเหลือลูกหนี้ที่ได้รับผลกระทบจากโควิด 19 ได้อย่างยั่งยืน เพื่อช่วยบรรเทาผลกระทบให้กับลูกหนี้ได้มากขึ้น</w:t>
      </w:r>
      <w:r w:rsidRPr="00CB1302">
        <w:rPr>
          <w:rFonts w:ascii="TH Sarabun New" w:hAnsi="TH Sarabun New" w:cs="TH Sarabun New"/>
          <w:cs/>
        </w:rPr>
        <w:br/>
        <w:t>ในสถานการณ์ที่ยังต้องเผชิญกับภาวะการระบาดของโควิด-</w:t>
      </w:r>
      <w:r w:rsidRPr="00CB1302">
        <w:rPr>
          <w:rFonts w:ascii="TH Sarabun New" w:hAnsi="TH Sarabun New" w:cs="TH Sarabun New"/>
        </w:rPr>
        <w:t>19</w:t>
      </w:r>
      <w:r w:rsidRPr="00CB1302">
        <w:rPr>
          <w:rFonts w:ascii="TH Sarabun New" w:hAnsi="TH Sarabun New" w:cs="TH Sarabun New"/>
          <w:cs/>
        </w:rPr>
        <w:t xml:space="preserve"> </w:t>
      </w:r>
      <w:r w:rsidRPr="00CB1302">
        <w:rPr>
          <w:rFonts w:ascii="TH Sarabun New" w:hAnsi="TH Sarabun New" w:cs="TH Sarabun New"/>
          <w:b/>
          <w:bCs/>
          <w:cs/>
        </w:rPr>
        <w:t>โดยมาตรการเพิ่มเติมดังกล่าวประกอบด้วย</w:t>
      </w:r>
      <w:r w:rsidRPr="00CB1302">
        <w:rPr>
          <w:rFonts w:ascii="TH Sarabun New" w:hAnsi="TH Sarabun New" w:cs="TH Sarabun New"/>
          <w:b/>
          <w:bCs/>
          <w:cs/>
        </w:rPr>
        <w:br/>
        <w:t xml:space="preserve">การรักษาสภาพคล่องและเติมเงินใหม่ให้กับลูกหนี้ </w:t>
      </w:r>
      <w:r w:rsidRPr="00CB1302">
        <w:rPr>
          <w:rFonts w:ascii="TH Sarabun New" w:hAnsi="TH Sarabun New" w:cs="TH Sarabun New"/>
          <w:b/>
          <w:bCs/>
        </w:rPr>
        <w:t xml:space="preserve">SMEs </w:t>
      </w:r>
      <w:r w:rsidRPr="00CB1302">
        <w:rPr>
          <w:rFonts w:ascii="TH Sarabun New" w:hAnsi="TH Sarabun New" w:cs="TH Sarabun New"/>
          <w:b/>
          <w:bCs/>
          <w:cs/>
        </w:rPr>
        <w:t xml:space="preserve">และลูกหนี้รายย่อย รวมถึงมาตรการสนับสนุนการแก้ไขหนี้เดิมอย่างยั่งยืน มีผลบังคับใช้แล้ว ตั้งแต่วันที่ </w:t>
      </w:r>
      <w:r w:rsidRPr="00CB1302">
        <w:rPr>
          <w:rFonts w:ascii="TH Sarabun New" w:hAnsi="TH Sarabun New" w:cs="TH Sarabun New"/>
          <w:b/>
          <w:bCs/>
        </w:rPr>
        <w:t xml:space="preserve">3 </w:t>
      </w:r>
      <w:r w:rsidRPr="00CB1302">
        <w:rPr>
          <w:rFonts w:ascii="TH Sarabun New" w:hAnsi="TH Sarabun New" w:cs="TH Sarabun New"/>
          <w:b/>
          <w:bCs/>
          <w:cs/>
        </w:rPr>
        <w:t xml:space="preserve">กันยายน </w:t>
      </w:r>
      <w:r w:rsidRPr="00CB1302">
        <w:rPr>
          <w:rFonts w:ascii="TH Sarabun New" w:hAnsi="TH Sarabun New" w:cs="TH Sarabun New"/>
          <w:b/>
          <w:bCs/>
        </w:rPr>
        <w:t>2564</w:t>
      </w:r>
      <w:r w:rsidRPr="00CB1302">
        <w:rPr>
          <w:rFonts w:ascii="TH Sarabun New" w:hAnsi="TH Sarabun New" w:cs="TH Sarabun New"/>
          <w:b/>
          <w:bCs/>
          <w:cs/>
        </w:rPr>
        <w:t xml:space="preserve"> </w:t>
      </w:r>
      <w:bookmarkStart w:id="0" w:name="_GoBack"/>
      <w:bookmarkEnd w:id="0"/>
    </w:p>
    <w:p w14:paraId="1C2EFC88" w14:textId="77777777" w:rsidR="003D3954" w:rsidRPr="00CB1302" w:rsidRDefault="003D3954" w:rsidP="003D3954">
      <w:pPr>
        <w:spacing w:before="240" w:after="120" w:line="240" w:lineRule="auto"/>
        <w:ind w:firstLine="567"/>
        <w:jc w:val="thaiDistribute"/>
        <w:rPr>
          <w:rFonts w:ascii="TH Sarabun New" w:hAnsi="TH Sarabun New" w:cs="TH Sarabun New"/>
          <w:cs/>
        </w:rPr>
      </w:pPr>
      <w:r w:rsidRPr="00CB1302">
        <w:rPr>
          <w:rFonts w:ascii="TH Sarabun New" w:hAnsi="TH Sarabun New" w:cs="TH Sarabun New"/>
          <w:b/>
          <w:bCs/>
          <w:u w:val="single"/>
          <w:cs/>
        </w:rPr>
        <w:t xml:space="preserve">มาตรการรักษาสภาพคล่องและเติมเงินใหม่ให้กับลูกหนี้ </w:t>
      </w:r>
      <w:r w:rsidRPr="00CB1302">
        <w:rPr>
          <w:rFonts w:ascii="TH Sarabun New" w:hAnsi="TH Sarabun New" w:cs="TH Sarabun New"/>
          <w:b/>
          <w:bCs/>
          <w:u w:val="single"/>
        </w:rPr>
        <w:t xml:space="preserve">SMEs </w:t>
      </w:r>
      <w:r w:rsidRPr="00CB1302">
        <w:rPr>
          <w:rFonts w:ascii="TH Sarabun New" w:hAnsi="TH Sarabun New" w:cs="TH Sarabun New"/>
          <w:b/>
          <w:bCs/>
          <w:u w:val="single"/>
          <w:cs/>
        </w:rPr>
        <w:t>และรายย่อย</w:t>
      </w:r>
      <w:r w:rsidRPr="00CB1302">
        <w:rPr>
          <w:rFonts w:ascii="TH Sarabun New" w:hAnsi="TH Sarabun New" w:cs="TH Sarabun New"/>
          <w:b/>
          <w:bCs/>
          <w:cs/>
        </w:rPr>
        <w:t xml:space="preserve"> </w:t>
      </w:r>
      <w:r w:rsidRPr="00CB1302">
        <w:rPr>
          <w:rFonts w:ascii="TH Sarabun New" w:hAnsi="TH Sarabun New" w:cs="TH Sarabun New"/>
          <w:cs/>
        </w:rPr>
        <w:t>เพื่อให้สามารถหล่อเลี้ยงธุรกิจและเพียงพอต่อการดำรงชีวิต ได้แก่</w:t>
      </w:r>
    </w:p>
    <w:p w14:paraId="519AAEAB" w14:textId="77777777" w:rsidR="003D3954" w:rsidRPr="00CB1302" w:rsidRDefault="003D3954" w:rsidP="003D3954">
      <w:pPr>
        <w:pStyle w:val="ListParagraph"/>
        <w:numPr>
          <w:ilvl w:val="0"/>
          <w:numId w:val="1"/>
        </w:numPr>
        <w:spacing w:after="240"/>
        <w:rPr>
          <w:rFonts w:ascii="TH Sarabun New" w:hAnsi="TH Sarabun New" w:cs="TH Sarabun New"/>
        </w:rPr>
      </w:pPr>
      <w:r w:rsidRPr="00CB1302">
        <w:rPr>
          <w:rFonts w:ascii="TH Sarabun New" w:hAnsi="TH Sarabun New" w:cs="TH Sarabun New"/>
          <w:b/>
          <w:bCs/>
          <w:cs/>
        </w:rPr>
        <w:t xml:space="preserve">การปรับปรุงหลักเกณฑ์สินเชื่อฟื้นฟูสำหรับผู้ประกอบธุรกิจ </w:t>
      </w:r>
      <w:r w:rsidRPr="00CB1302">
        <w:rPr>
          <w:rFonts w:ascii="TH Sarabun New" w:hAnsi="TH Sarabun New" w:cs="TH Sarabun New"/>
          <w:b/>
          <w:bCs/>
        </w:rPr>
        <w:t xml:space="preserve">SMEs </w:t>
      </w:r>
      <w:r w:rsidRPr="00CB1302">
        <w:rPr>
          <w:rFonts w:ascii="TH Sarabun New" w:hAnsi="TH Sarabun New" w:cs="TH Sarabun New"/>
          <w:cs/>
        </w:rPr>
        <w:t xml:space="preserve">ให้สอดคล้องกับสถานการณ์การแพร่ระบาดที่ยืดเยื้อกว่าคาดและยังมีความไม่แน่นอนสูง เพื่อช่วยให้บางกลุ่มที่ยังไม่สามารถเข้าถึงสินเชื่อฟื้นฟู มีโอกาสได้รับความช่วยเหลือมากขึ้น ได้แก่  </w:t>
      </w:r>
      <w:r w:rsidRPr="00CB1302">
        <w:rPr>
          <w:rFonts w:ascii="TH Sarabun New" w:hAnsi="TH Sarabun New" w:cs="TH Sarabun New"/>
          <w:cs/>
        </w:rPr>
        <w:br/>
        <w:t xml:space="preserve">   (1.1) </w:t>
      </w:r>
      <w:r w:rsidRPr="00CB1302">
        <w:rPr>
          <w:rFonts w:ascii="TH Sarabun New" w:hAnsi="TH Sarabun New" w:cs="TH Sarabun New"/>
          <w:b/>
          <w:bCs/>
          <w:cs/>
        </w:rPr>
        <w:t>ขยายวงเงินสินเชื่อ</w:t>
      </w:r>
      <w:r w:rsidRPr="00CB1302">
        <w:rPr>
          <w:rFonts w:ascii="TH Sarabun New" w:hAnsi="TH Sarabun New" w:cs="TH Sarabun New"/>
          <w:cs/>
        </w:rPr>
        <w:t xml:space="preserve">ให้แก่ </w:t>
      </w:r>
      <w:r w:rsidRPr="00CB1302">
        <w:rPr>
          <w:rFonts w:ascii="TH Sarabun New" w:hAnsi="TH Sarabun New" w:cs="TH Sarabun New"/>
        </w:rPr>
        <w:t xml:space="preserve">SMEs </w:t>
      </w:r>
      <w:r w:rsidRPr="00CB1302">
        <w:rPr>
          <w:rFonts w:ascii="TH Sarabun New" w:hAnsi="TH Sarabun New" w:cs="TH Sarabun New"/>
          <w:cs/>
        </w:rPr>
        <w:t>ที่เดิมมีวงเงินสินเชื่อเดิมต่ำ หรือไม่มีวงเงินกับสถาบันการเงิน เพราะใช้เงินทุนส่วนตัวหรือรายได้ของบริษัทในการประกอบธุรกิจเป็นหลัก</w:t>
      </w:r>
      <w:r w:rsidRPr="00CB1302">
        <w:rPr>
          <w:rFonts w:ascii="TH Sarabun New" w:hAnsi="TH Sarabun New" w:cs="TH Sarabun New"/>
          <w:cs/>
        </w:rPr>
        <w:br/>
        <w:t xml:space="preserve">   (1.2) </w:t>
      </w:r>
      <w:r w:rsidRPr="00CB1302">
        <w:rPr>
          <w:rFonts w:ascii="TH Sarabun New" w:hAnsi="TH Sarabun New" w:cs="TH Sarabun New"/>
          <w:b/>
          <w:bCs/>
          <w:cs/>
        </w:rPr>
        <w:t>เพิ่มการค้ำประกันและปรับลดค่าธรรมเนียมการค้ำประกัน</w:t>
      </w:r>
      <w:r w:rsidRPr="00CB1302">
        <w:rPr>
          <w:rFonts w:ascii="TH Sarabun New" w:hAnsi="TH Sarabun New" w:cs="TH Sarabun New"/>
          <w:cs/>
        </w:rPr>
        <w:t xml:space="preserve">ให้กับลูกหนี้กลุ่มเสี่ยง ไม่ว่าจะเป็น </w:t>
      </w:r>
      <w:r w:rsidRPr="00CB1302">
        <w:rPr>
          <w:rFonts w:ascii="TH Sarabun New" w:hAnsi="TH Sarabun New" w:cs="TH Sarabun New"/>
        </w:rPr>
        <w:t>micro</w:t>
      </w:r>
      <w:r w:rsidRPr="00CB1302">
        <w:rPr>
          <w:rFonts w:ascii="TH Sarabun New" w:hAnsi="TH Sarabun New" w:cs="TH Sarabun New"/>
          <w:cs/>
        </w:rPr>
        <w:t>-</w:t>
      </w:r>
      <w:r w:rsidRPr="00CB1302">
        <w:rPr>
          <w:rFonts w:ascii="TH Sarabun New" w:hAnsi="TH Sarabun New" w:cs="TH Sarabun New"/>
        </w:rPr>
        <w:t>SMEs</w:t>
      </w:r>
      <w:r w:rsidRPr="00CB1302">
        <w:rPr>
          <w:rFonts w:ascii="TH Sarabun New" w:hAnsi="TH Sarabun New" w:cs="TH Sarabun New"/>
          <w:cs/>
        </w:rPr>
        <w:t xml:space="preserve"> และภาคธุรกิจที่ได้รับผลกระทบรุนแรง โดยเฉพาะภาคท่องเที่ยวและภาคบริการ เพื่อเอื้อให้สถาบันการเงินปล่อยสินเชื่อแก่ลูกหนี้กลุ่มเปราะบางได้มากขึ้น</w:t>
      </w:r>
      <w:r w:rsidRPr="00CB1302">
        <w:rPr>
          <w:rFonts w:ascii="TH Sarabun New" w:hAnsi="TH Sarabun New" w:cs="TH Sarabun New"/>
          <w:b/>
          <w:bCs/>
          <w:cs/>
        </w:rPr>
        <w:t xml:space="preserve"> </w:t>
      </w:r>
    </w:p>
    <w:p w14:paraId="362BB7FA" w14:textId="77777777" w:rsidR="003D3954" w:rsidRPr="00CB1302" w:rsidRDefault="003D3954" w:rsidP="003D3954">
      <w:pPr>
        <w:pStyle w:val="ListParagraph"/>
        <w:spacing w:after="240"/>
        <w:ind w:left="357" w:firstLine="363"/>
        <w:jc w:val="thaiDistribute"/>
        <w:rPr>
          <w:rFonts w:ascii="TH Sarabun New" w:hAnsi="TH Sarabun New" w:cs="TH Sarabun New"/>
        </w:rPr>
      </w:pPr>
      <w:r w:rsidRPr="00CB1302">
        <w:rPr>
          <w:rFonts w:ascii="TH Sarabun New" w:hAnsi="TH Sarabun New" w:cs="TH Sarabun New"/>
          <w:cs/>
        </w:rPr>
        <w:t xml:space="preserve">ทั้งนี้ สถาบันการเงินสามารถยื่นคำขอสินเชื่อฟื้นฟูมายัง ธปท. ตามหลักเกณฑ์ข้างต้นได้ตั้งแต่วันที่ </w:t>
      </w:r>
      <w:r w:rsidRPr="00CB1302">
        <w:rPr>
          <w:rFonts w:ascii="TH Sarabun New" w:hAnsi="TH Sarabun New" w:cs="TH Sarabun New"/>
          <w:cs/>
        </w:rPr>
        <w:br/>
      </w:r>
      <w:r w:rsidRPr="00CB1302">
        <w:rPr>
          <w:rFonts w:ascii="TH Sarabun New" w:hAnsi="TH Sarabun New" w:cs="TH Sarabun New"/>
        </w:rPr>
        <w:t xml:space="preserve">6 </w:t>
      </w:r>
      <w:r w:rsidRPr="00CB1302">
        <w:rPr>
          <w:rFonts w:ascii="TH Sarabun New" w:hAnsi="TH Sarabun New" w:cs="TH Sarabun New"/>
          <w:cs/>
        </w:rPr>
        <w:t xml:space="preserve">กันยายน </w:t>
      </w:r>
      <w:r w:rsidRPr="00CB1302">
        <w:rPr>
          <w:rFonts w:ascii="TH Sarabun New" w:hAnsi="TH Sarabun New" w:cs="TH Sarabun New"/>
        </w:rPr>
        <w:t>2564</w:t>
      </w:r>
      <w:r w:rsidRPr="00CB1302">
        <w:rPr>
          <w:rFonts w:ascii="TH Sarabun New" w:hAnsi="TH Sarabun New" w:cs="TH Sarabun New"/>
          <w:cs/>
        </w:rPr>
        <w:t xml:space="preserve"> </w:t>
      </w:r>
    </w:p>
    <w:p w14:paraId="463DD433" w14:textId="77777777" w:rsidR="003D3954" w:rsidRPr="00CB1302" w:rsidRDefault="003D3954" w:rsidP="003D3954">
      <w:pPr>
        <w:pStyle w:val="ListParagraph"/>
        <w:numPr>
          <w:ilvl w:val="0"/>
          <w:numId w:val="1"/>
        </w:numPr>
        <w:spacing w:after="120"/>
        <w:rPr>
          <w:rFonts w:ascii="TH Sarabun New" w:hAnsi="TH Sarabun New" w:cs="TH Sarabun New"/>
        </w:rPr>
      </w:pPr>
      <w:r w:rsidRPr="00CB1302">
        <w:rPr>
          <w:rFonts w:ascii="TH Sarabun New" w:hAnsi="TH Sarabun New" w:cs="TH Sarabun New"/>
          <w:b/>
          <w:bCs/>
          <w:cs/>
        </w:rPr>
        <w:t>การผ่อนปรนหลักเกณฑ์เกี่ยวกับสินเชื่อลูกหนี้รายย่อยเป็นการชั่วคราว ในส่วนของบัตรเครดิต สินเชื่อ</w:t>
      </w:r>
      <w:r>
        <w:rPr>
          <w:rFonts w:ascii="TH Sarabun New" w:hAnsi="TH Sarabun New" w:cs="TH Sarabun New" w:hint="cs"/>
          <w:b/>
          <w:bCs/>
          <w:cs/>
        </w:rPr>
        <w:t xml:space="preserve">    </w:t>
      </w:r>
      <w:r w:rsidRPr="008B7773">
        <w:rPr>
          <w:rFonts w:ascii="TH Sarabun New" w:hAnsi="TH Sarabun New" w:cs="TH Sarabun New"/>
          <w:b/>
          <w:bCs/>
          <w:spacing w:val="-4"/>
          <w:cs/>
        </w:rPr>
        <w:t>ส่วนบุคคลภายใต้การกำกับ และสินเชื่อส่วนบุคคลดิจิทัล</w:t>
      </w:r>
      <w:r w:rsidRPr="008B7773">
        <w:rPr>
          <w:rFonts w:ascii="TH Sarabun New" w:hAnsi="TH Sarabun New" w:cs="TH Sarabun New"/>
          <w:spacing w:val="-4"/>
          <w:cs/>
        </w:rPr>
        <w:t xml:space="preserve"> เพื่อลดภาระการจ่ายชำระหนี้ ตลอดจนเพิ่มสภาพคล่อง</w:t>
      </w:r>
      <w:r w:rsidRPr="00CB1302">
        <w:rPr>
          <w:rFonts w:ascii="TH Sarabun New" w:hAnsi="TH Sarabun New" w:cs="TH Sarabun New"/>
          <w:cs/>
        </w:rPr>
        <w:t xml:space="preserve">ให้กับลูกหนี้ที่มีความสามารถในการชำระหนี้ได้ ซึ่งมีผลตั้งแต่วันที่ </w:t>
      </w:r>
      <w:r w:rsidRPr="00CB1302">
        <w:rPr>
          <w:rFonts w:ascii="TH Sarabun New" w:hAnsi="TH Sarabun New" w:cs="TH Sarabun New"/>
        </w:rPr>
        <w:t xml:space="preserve">3 </w:t>
      </w:r>
      <w:r w:rsidRPr="00CB1302">
        <w:rPr>
          <w:rFonts w:ascii="TH Sarabun New" w:hAnsi="TH Sarabun New" w:cs="TH Sarabun New"/>
          <w:cs/>
        </w:rPr>
        <w:t xml:space="preserve">กันยายน </w:t>
      </w:r>
      <w:r w:rsidRPr="00CB1302">
        <w:rPr>
          <w:rFonts w:ascii="TH Sarabun New" w:hAnsi="TH Sarabun New" w:cs="TH Sarabun New"/>
        </w:rPr>
        <w:t>2564</w:t>
      </w:r>
      <w:r w:rsidRPr="00CB1302">
        <w:rPr>
          <w:rFonts w:ascii="TH Sarabun New" w:hAnsi="TH Sarabun New" w:cs="TH Sarabun New"/>
          <w:cs/>
        </w:rPr>
        <w:t xml:space="preserve"> จนถึงสิ้นปี </w:t>
      </w:r>
      <w:r w:rsidRPr="00CB1302">
        <w:rPr>
          <w:rFonts w:ascii="TH Sarabun New" w:hAnsi="TH Sarabun New" w:cs="TH Sarabun New"/>
        </w:rPr>
        <w:t>2565</w:t>
      </w:r>
      <w:r w:rsidRPr="00CB1302">
        <w:rPr>
          <w:rFonts w:ascii="TH Sarabun New" w:hAnsi="TH Sarabun New" w:cs="TH Sarabun New"/>
          <w:cs/>
        </w:rPr>
        <w:t xml:space="preserve"> โดย </w:t>
      </w:r>
      <w:r w:rsidRPr="00CB1302">
        <w:rPr>
          <w:rFonts w:ascii="TH Sarabun New" w:hAnsi="TH Sarabun New" w:cs="TH Sarabun New"/>
          <w:cs/>
        </w:rPr>
        <w:br/>
        <w:t xml:space="preserve">   (</w:t>
      </w:r>
      <w:r w:rsidRPr="00CB1302">
        <w:rPr>
          <w:rFonts w:ascii="TH Sarabun New" w:hAnsi="TH Sarabun New" w:cs="TH Sarabun New"/>
        </w:rPr>
        <w:t>2</w:t>
      </w:r>
      <w:r w:rsidRPr="00CB1302">
        <w:rPr>
          <w:rFonts w:ascii="TH Sarabun New" w:hAnsi="TH Sarabun New" w:cs="TH Sarabun New"/>
          <w:cs/>
        </w:rPr>
        <w:t>.</w:t>
      </w:r>
      <w:r w:rsidRPr="00CB1302">
        <w:rPr>
          <w:rFonts w:ascii="TH Sarabun New" w:hAnsi="TH Sarabun New" w:cs="TH Sarabun New"/>
        </w:rPr>
        <w:t>1</w:t>
      </w:r>
      <w:r w:rsidRPr="00CB1302">
        <w:rPr>
          <w:rFonts w:ascii="TH Sarabun New" w:hAnsi="TH Sarabun New" w:cs="TH Sarabun New"/>
          <w:cs/>
        </w:rPr>
        <w:t xml:space="preserve">) </w:t>
      </w:r>
      <w:r w:rsidRPr="00CB1302">
        <w:rPr>
          <w:rFonts w:ascii="TH Sarabun New" w:hAnsi="TH Sarabun New" w:cs="TH Sarabun New"/>
          <w:b/>
          <w:bCs/>
          <w:cs/>
        </w:rPr>
        <w:t xml:space="preserve">ขยายเพดานวงเงินเป็น </w:t>
      </w:r>
      <w:r w:rsidRPr="00CB1302">
        <w:rPr>
          <w:rFonts w:ascii="TH Sarabun New" w:hAnsi="TH Sarabun New" w:cs="TH Sarabun New"/>
          <w:b/>
          <w:bCs/>
        </w:rPr>
        <w:t xml:space="preserve">2 </w:t>
      </w:r>
      <w:r w:rsidRPr="00CB1302">
        <w:rPr>
          <w:rFonts w:ascii="TH Sarabun New" w:hAnsi="TH Sarabun New" w:cs="TH Sarabun New"/>
          <w:b/>
          <w:bCs/>
          <w:cs/>
        </w:rPr>
        <w:t>เท่าของเงินเดือน สำหรับบัตรเครดิตและสินเชื่อส่วนบุคคล</w:t>
      </w:r>
      <w:r w:rsidRPr="00CB1302">
        <w:rPr>
          <w:rFonts w:ascii="TH Sarabun New" w:hAnsi="TH Sarabun New" w:cs="TH Sarabun New"/>
          <w:cs/>
        </w:rPr>
        <w:t xml:space="preserve"> กรณีผู้มีรายได้</w:t>
      </w:r>
      <w:r>
        <w:rPr>
          <w:rFonts w:ascii="TH Sarabun New" w:hAnsi="TH Sarabun New" w:cs="TH Sarabun New" w:hint="cs"/>
          <w:cs/>
        </w:rPr>
        <w:t xml:space="preserve">  </w:t>
      </w:r>
      <w:r w:rsidRPr="00CB1302">
        <w:rPr>
          <w:rFonts w:ascii="TH Sarabun New" w:hAnsi="TH Sarabun New" w:cs="TH Sarabun New"/>
          <w:cs/>
        </w:rPr>
        <w:t xml:space="preserve">ต่ำกว่า </w:t>
      </w:r>
      <w:r w:rsidRPr="00CB1302">
        <w:rPr>
          <w:rFonts w:ascii="TH Sarabun New" w:hAnsi="TH Sarabun New" w:cs="TH Sarabun New"/>
        </w:rPr>
        <w:t xml:space="preserve">30,000 </w:t>
      </w:r>
      <w:r w:rsidRPr="00CB1302">
        <w:rPr>
          <w:rFonts w:ascii="TH Sarabun New" w:hAnsi="TH Sarabun New" w:cs="TH Sarabun New"/>
          <w:cs/>
        </w:rPr>
        <w:t>บาท นอกจากนี้ สำหรับสินเชื่อส่วนบุคคล ผู้กู้สามารถขอสินเชื่อได้โดยไม่จำกัดจำนวนผู้ให้บริการ</w:t>
      </w:r>
      <w:r w:rsidRPr="00CB1302">
        <w:rPr>
          <w:rFonts w:ascii="TH Sarabun New" w:hAnsi="TH Sarabun New" w:cs="TH Sarabun New"/>
          <w:cs/>
        </w:rPr>
        <w:br/>
        <w:t xml:space="preserve">   (2.</w:t>
      </w:r>
      <w:r w:rsidRPr="00CB1302">
        <w:rPr>
          <w:rFonts w:ascii="TH Sarabun New" w:hAnsi="TH Sarabun New" w:cs="TH Sarabun New"/>
        </w:rPr>
        <w:t>2</w:t>
      </w:r>
      <w:r w:rsidRPr="00CB1302">
        <w:rPr>
          <w:rFonts w:ascii="TH Sarabun New" w:hAnsi="TH Sarabun New" w:cs="TH Sarabun New"/>
          <w:cs/>
        </w:rPr>
        <w:t xml:space="preserve">) </w:t>
      </w:r>
      <w:r w:rsidRPr="00CB1302">
        <w:rPr>
          <w:rFonts w:ascii="TH Sarabun New" w:hAnsi="TH Sarabun New" w:cs="TH Sarabun New"/>
          <w:b/>
          <w:bCs/>
          <w:cs/>
        </w:rPr>
        <w:t>คงอัตราการผ่อนชำระขั้นต่ำ</w:t>
      </w:r>
      <w:r w:rsidRPr="00CB1302">
        <w:rPr>
          <w:rFonts w:ascii="TH Sarabun New" w:hAnsi="TH Sarabun New" w:cs="TH Sarabun New"/>
          <w:cs/>
        </w:rPr>
        <w:t xml:space="preserve">บัตรเครดิตที่ถูกปรับลดลงในช่วงการแพร่ระบาดก่อนหน้าเหลือร้อยละ </w:t>
      </w:r>
      <w:r w:rsidRPr="00CB1302">
        <w:rPr>
          <w:rFonts w:ascii="TH Sarabun New" w:hAnsi="TH Sarabun New" w:cs="TH Sarabun New"/>
        </w:rPr>
        <w:t>5</w:t>
      </w:r>
      <w:r w:rsidRPr="00CB1302">
        <w:rPr>
          <w:rFonts w:ascii="TH Sarabun New" w:hAnsi="TH Sarabun New" w:cs="TH Sarabun New"/>
          <w:cs/>
        </w:rPr>
        <w:t xml:space="preserve"> ต่อไปจนถึงสิ้นปี </w:t>
      </w:r>
      <w:r w:rsidRPr="00CB1302">
        <w:rPr>
          <w:rFonts w:ascii="TH Sarabun New" w:hAnsi="TH Sarabun New" w:cs="TH Sarabun New"/>
        </w:rPr>
        <w:t>2565</w:t>
      </w:r>
      <w:r w:rsidRPr="00CB1302">
        <w:rPr>
          <w:rFonts w:ascii="TH Sarabun New" w:hAnsi="TH Sarabun New" w:cs="TH Sarabun New"/>
          <w:cs/>
        </w:rPr>
        <w:t xml:space="preserve"> และ </w:t>
      </w:r>
      <w:r w:rsidRPr="00CB1302">
        <w:rPr>
          <w:rFonts w:ascii="TH Sarabun New" w:hAnsi="TH Sarabun New" w:cs="TH Sarabun New"/>
          <w:cs/>
        </w:rPr>
        <w:br/>
        <w:t xml:space="preserve">   (</w:t>
      </w:r>
      <w:r w:rsidRPr="00CB1302">
        <w:rPr>
          <w:rFonts w:ascii="TH Sarabun New" w:hAnsi="TH Sarabun New" w:cs="TH Sarabun New"/>
        </w:rPr>
        <w:t>2</w:t>
      </w:r>
      <w:r w:rsidRPr="00CB1302">
        <w:rPr>
          <w:rFonts w:ascii="TH Sarabun New" w:hAnsi="TH Sarabun New" w:cs="TH Sarabun New"/>
          <w:cs/>
        </w:rPr>
        <w:t>.</w:t>
      </w:r>
      <w:r w:rsidRPr="00CB1302">
        <w:rPr>
          <w:rFonts w:ascii="TH Sarabun New" w:hAnsi="TH Sarabun New" w:cs="TH Sarabun New"/>
        </w:rPr>
        <w:t>3</w:t>
      </w:r>
      <w:r w:rsidRPr="00CB1302">
        <w:rPr>
          <w:rFonts w:ascii="TH Sarabun New" w:hAnsi="TH Sarabun New" w:cs="TH Sarabun New"/>
          <w:cs/>
        </w:rPr>
        <w:t xml:space="preserve">) </w:t>
      </w:r>
      <w:r w:rsidRPr="00CB1302">
        <w:rPr>
          <w:rFonts w:ascii="TH Sarabun New" w:hAnsi="TH Sarabun New" w:cs="TH Sarabun New"/>
          <w:b/>
          <w:bCs/>
          <w:cs/>
        </w:rPr>
        <w:t>ขยายเพดานวงเงินสินเชื่อส่วนบุคคลดิจิทัล</w:t>
      </w:r>
      <w:r w:rsidRPr="00CB1302">
        <w:rPr>
          <w:rFonts w:ascii="TH Sarabun New" w:hAnsi="TH Sarabun New" w:cs="TH Sarabun New"/>
          <w:cs/>
        </w:rPr>
        <w:t xml:space="preserve">จากรายละไม่เกิน 20,000 บาท เป็น </w:t>
      </w:r>
      <w:r w:rsidRPr="00CB1302">
        <w:rPr>
          <w:rFonts w:ascii="TH Sarabun New" w:hAnsi="TH Sarabun New" w:cs="TH Sarabun New"/>
        </w:rPr>
        <w:t xml:space="preserve">40,000 </w:t>
      </w:r>
      <w:r w:rsidRPr="00CB1302">
        <w:rPr>
          <w:rFonts w:ascii="TH Sarabun New" w:hAnsi="TH Sarabun New" w:cs="TH Sarabun New"/>
          <w:cs/>
        </w:rPr>
        <w:t>บาท และ</w:t>
      </w:r>
      <w:r w:rsidRPr="00CB1302">
        <w:rPr>
          <w:rFonts w:ascii="TH Sarabun New" w:hAnsi="TH Sarabun New" w:cs="TH Sarabun New"/>
          <w:b/>
          <w:bCs/>
          <w:cs/>
        </w:rPr>
        <w:t>ขยายระยะเวลาการชำระคืน</w:t>
      </w:r>
      <w:r w:rsidRPr="00CB1302">
        <w:rPr>
          <w:rFonts w:ascii="TH Sarabun New" w:hAnsi="TH Sarabun New" w:cs="TH Sarabun New"/>
          <w:cs/>
        </w:rPr>
        <w:t xml:space="preserve">จากไม่เกิน 6 เดือน เป็น </w:t>
      </w:r>
      <w:r w:rsidRPr="00CB1302">
        <w:rPr>
          <w:rFonts w:ascii="TH Sarabun New" w:hAnsi="TH Sarabun New" w:cs="TH Sarabun New"/>
        </w:rPr>
        <w:t xml:space="preserve">12 </w:t>
      </w:r>
      <w:r w:rsidRPr="00CB1302">
        <w:rPr>
          <w:rFonts w:ascii="TH Sarabun New" w:hAnsi="TH Sarabun New" w:cs="TH Sarabun New"/>
          <w:cs/>
        </w:rPr>
        <w:t xml:space="preserve">เดือน </w:t>
      </w:r>
    </w:p>
    <w:p w14:paraId="4D029553" w14:textId="77777777" w:rsidR="003D3954" w:rsidRPr="00CB1302" w:rsidRDefault="003D3954" w:rsidP="003D3954">
      <w:pPr>
        <w:pStyle w:val="ListParagraph"/>
        <w:spacing w:after="0"/>
        <w:ind w:left="357"/>
        <w:jc w:val="thaiDistribute"/>
        <w:rPr>
          <w:rFonts w:ascii="TH Sarabun New" w:hAnsi="TH Sarabun New" w:cs="TH Sarabun New"/>
          <w:b/>
          <w:bCs/>
          <w:sz w:val="8"/>
          <w:szCs w:val="8"/>
        </w:rPr>
      </w:pPr>
    </w:p>
    <w:p w14:paraId="77276119" w14:textId="261D0085" w:rsidR="003D3954" w:rsidRPr="00CB1302" w:rsidRDefault="003D3954" w:rsidP="003D3954">
      <w:pPr>
        <w:pStyle w:val="ListParagraph"/>
        <w:spacing w:before="240" w:after="240"/>
        <w:ind w:left="0" w:firstLine="567"/>
        <w:jc w:val="thaiDistribute"/>
        <w:rPr>
          <w:rFonts w:ascii="TH Sarabun New" w:hAnsi="TH Sarabun New" w:cs="TH Sarabun New"/>
          <w:b/>
          <w:bCs/>
          <w:sz w:val="6"/>
          <w:szCs w:val="6"/>
        </w:rPr>
      </w:pPr>
      <w:r w:rsidRPr="00CB1302">
        <w:rPr>
          <w:rFonts w:ascii="TH Sarabun New" w:hAnsi="TH Sarabun New" w:cs="TH Sarabun New"/>
          <w:b/>
          <w:bCs/>
          <w:u w:val="single"/>
          <w:cs/>
        </w:rPr>
        <w:lastRenderedPageBreak/>
        <w:t>มาตรการแก้ไขหนี้เดิมอย่างยั่งยืน</w:t>
      </w:r>
      <w:r w:rsidRPr="00CB1302">
        <w:rPr>
          <w:rFonts w:ascii="TH Sarabun New" w:hAnsi="TH Sarabun New" w:cs="TH Sarabun New"/>
          <w:b/>
          <w:bCs/>
          <w:cs/>
        </w:rPr>
        <w:t xml:space="preserve"> เพื่อให้สถาบันการเงินช่วยเหลือลูกหนี้ที่ได้รับผลกระทบด้วยการปรับโครงสร้างหนี้แบบระยะยาวอย่างตรงจุดและเหมาะสมกับปัญหาของลูกหนี้แต่ละราย</w:t>
      </w:r>
      <w:r w:rsidRPr="00CB1302">
        <w:rPr>
          <w:rFonts w:ascii="TH Sarabun New" w:hAnsi="TH Sarabun New" w:cs="TH Sarabun New"/>
          <w:cs/>
        </w:rPr>
        <w:t xml:space="preserve"> โดยกำหนดการจ่ายหนี้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br/>
      </w:r>
      <w:r w:rsidRPr="00CB1302">
        <w:rPr>
          <w:rFonts w:ascii="TH Sarabun New" w:hAnsi="TH Sarabun New" w:cs="TH Sarabun New"/>
          <w:cs/>
        </w:rPr>
        <w:t>ให้สอดคล้องกับรายได้ที่ลดลงมากของลูกหนี้ และทยอยจ่ายเพิ่มขึ้นเมื่อรายได้เริ่มกลับมา รวมทั้งต้องเร่งช่วยลูกหนี้</w:t>
      </w:r>
      <w:r>
        <w:rPr>
          <w:rFonts w:ascii="TH Sarabun New" w:hAnsi="TH Sarabun New" w:cs="TH Sarabun New" w:hint="cs"/>
          <w:cs/>
        </w:rPr>
        <w:t xml:space="preserve"> </w:t>
      </w:r>
      <w:r w:rsidRPr="00CB1302">
        <w:rPr>
          <w:rFonts w:ascii="TH Sarabun New" w:hAnsi="TH Sarabun New" w:cs="TH Sarabun New"/>
          <w:cs/>
        </w:rPr>
        <w:t xml:space="preserve">ให้ได้จำนวนมากและเร็ว </w:t>
      </w:r>
      <w:r w:rsidRPr="00CB1302">
        <w:rPr>
          <w:rFonts w:ascii="TH Sarabun New" w:hAnsi="TH Sarabun New" w:cs="TH Sarabun New"/>
          <w:b/>
          <w:bCs/>
          <w:cs/>
        </w:rPr>
        <w:t>โดย ธปท. ได้ผ่อนคลายหลักเกณฑ์การจัดชั้นและการกันเงินสำรองที่เกี่ยวข้องตามความเข้มข้นของความช่วยเหลือ</w:t>
      </w:r>
      <w:r w:rsidRPr="00CB1302">
        <w:rPr>
          <w:rFonts w:ascii="TH Sarabun New" w:hAnsi="TH Sarabun New" w:cs="TH Sarabun New"/>
          <w:cs/>
        </w:rPr>
        <w:t xml:space="preserve"> </w:t>
      </w:r>
      <w:r w:rsidRPr="00CB1302">
        <w:rPr>
          <w:rFonts w:ascii="TH Sarabun New" w:hAnsi="TH Sarabun New" w:cs="TH Sarabun New"/>
          <w:b/>
          <w:bCs/>
          <w:cs/>
        </w:rPr>
        <w:t>เพื่อสนับสนุนการปรับโครงสร้างหนี้ข้างต้น</w:t>
      </w:r>
      <w:r w:rsidRPr="00CB1302">
        <w:rPr>
          <w:rFonts w:ascii="TH Sarabun New" w:hAnsi="TH Sarabun New" w:cs="TH Sarabun New"/>
          <w:cs/>
        </w:rPr>
        <w:t xml:space="preserve"> ซึ่งจะมีผลตั้งแต่วันที่ </w:t>
      </w:r>
      <w:r w:rsidRPr="00CB1302">
        <w:rPr>
          <w:rFonts w:ascii="TH Sarabun New" w:hAnsi="TH Sarabun New" w:cs="TH Sarabun New"/>
        </w:rPr>
        <w:t xml:space="preserve">3 </w:t>
      </w:r>
      <w:r w:rsidRPr="00CB1302">
        <w:rPr>
          <w:rFonts w:ascii="TH Sarabun New" w:hAnsi="TH Sarabun New" w:cs="TH Sarabun New"/>
          <w:cs/>
        </w:rPr>
        <w:t xml:space="preserve">กันยายน </w:t>
      </w:r>
      <w:r w:rsidRPr="00CB1302">
        <w:rPr>
          <w:rFonts w:ascii="TH Sarabun New" w:hAnsi="TH Sarabun New" w:cs="TH Sarabun New"/>
        </w:rPr>
        <w:t>2564</w:t>
      </w:r>
      <w:r w:rsidRPr="00CB1302">
        <w:rPr>
          <w:rFonts w:ascii="TH Sarabun New" w:hAnsi="TH Sarabun New" w:cs="TH Sarabun New"/>
          <w:cs/>
        </w:rPr>
        <w:br/>
      </w:r>
    </w:p>
    <w:p w14:paraId="3CC4F504" w14:textId="77777777" w:rsidR="003D3954" w:rsidRPr="00CB1302" w:rsidRDefault="003D3954" w:rsidP="003D3954">
      <w:pPr>
        <w:pStyle w:val="ListParagraph"/>
        <w:spacing w:before="240" w:after="240"/>
        <w:ind w:left="0" w:firstLine="567"/>
        <w:jc w:val="thaiDistribute"/>
        <w:rPr>
          <w:rFonts w:ascii="TH Sarabun New" w:hAnsi="TH Sarabun New" w:cs="TH Sarabun New"/>
          <w:cs/>
        </w:rPr>
      </w:pPr>
      <w:r w:rsidRPr="00CB1302">
        <w:rPr>
          <w:rFonts w:ascii="TH Sarabun New" w:hAnsi="TH Sarabun New" w:cs="TH Sarabun New"/>
          <w:cs/>
        </w:rPr>
        <w:t xml:space="preserve">นายรณดล นุ่มนนท์ รองผู้ว่าการ ด้านเสถียรภาพระบบสถาบันการเงิน ธปท. กล่าวว่า  “มาตรการแก้ไขหนี้เดิม และเพิ่มสภาพคล่องให้กับลูกหนี้ </w:t>
      </w:r>
      <w:r w:rsidRPr="00CB1302">
        <w:rPr>
          <w:rFonts w:ascii="TH Sarabun New" w:hAnsi="TH Sarabun New" w:cs="TH Sarabun New"/>
        </w:rPr>
        <w:t xml:space="preserve">SMEs </w:t>
      </w:r>
      <w:r w:rsidRPr="00CB1302">
        <w:rPr>
          <w:rFonts w:ascii="TH Sarabun New" w:hAnsi="TH Sarabun New" w:cs="TH Sarabun New"/>
          <w:cs/>
        </w:rPr>
        <w:t xml:space="preserve">และรายย่อย ถูกปรับให้สอดคล้องกับความเสี่ยงที่สูงขึ้นและสถานการณ์ที่ยืดเยื้อ เพื่อช่วยลูกหนี้ที่ยังได้รับผลกระทบหนักให้สามารถบริหารจัดการสภาพคล่องผ่านช่วงวิกฤตนี้ไปได้ </w:t>
      </w:r>
      <w:r w:rsidRPr="00CB1302">
        <w:rPr>
          <w:rFonts w:ascii="TH Sarabun New" w:hAnsi="TH Sarabun New" w:cs="TH Sarabun New"/>
          <w:b/>
          <w:bCs/>
          <w:cs/>
        </w:rPr>
        <w:t>และต้องคำนึงถึงความเป็นธรรม</w:t>
      </w:r>
      <w:r w:rsidRPr="00CB1302">
        <w:rPr>
          <w:rFonts w:ascii="TH Sarabun New" w:hAnsi="TH Sarabun New" w:cs="TH Sarabun New"/>
          <w:cs/>
        </w:rPr>
        <w:t>ของทั้งกับลูกหนี้และเจ้าหนี้ โดยไม่สร้างแรงจูงใจที่ไม่เหมาะสม (</w:t>
      </w:r>
      <w:r w:rsidRPr="00CB1302">
        <w:rPr>
          <w:rFonts w:ascii="TH Sarabun New" w:hAnsi="TH Sarabun New" w:cs="TH Sarabun New"/>
        </w:rPr>
        <w:t>moral hazard</w:t>
      </w:r>
      <w:r w:rsidRPr="00CB1302">
        <w:rPr>
          <w:rFonts w:ascii="TH Sarabun New" w:hAnsi="TH Sarabun New" w:cs="TH Sarabun New"/>
          <w:cs/>
        </w:rPr>
        <w:t xml:space="preserve">) เพื่อให้สถาบันการเงินสามารถช่วยเหลือลูกหนี้ที่ได้รับผลกระทบรุนแรงได้อย่างมีประสิทธิผล โดยลูกหนี้ที่ได้รับผลกระทบจริงก็ควรได้รับความช่วยเหลือในรูปแบบที่แตกต่างกันไปตามสถานะของลูกหนี้แต่ละราย ทั้งนี้ </w:t>
      </w:r>
      <w:r w:rsidRPr="00CB1302">
        <w:rPr>
          <w:rFonts w:ascii="TH Sarabun New" w:hAnsi="TH Sarabun New" w:cs="TH Sarabun New"/>
          <w:b/>
          <w:bCs/>
          <w:cs/>
        </w:rPr>
        <w:t>ธปท. จะร่วมกับสมาคมธนาคารไทยในการเร่งรัดและติดตามการให้ความช่วยเหลือลูกหนี้ที่ได้รับผลกระทบอย่างใกล้ชิด</w:t>
      </w:r>
      <w:r w:rsidRPr="00CB1302">
        <w:rPr>
          <w:rFonts w:ascii="TH Sarabun New" w:hAnsi="TH Sarabun New" w:cs="TH Sarabun New"/>
          <w:cs/>
        </w:rPr>
        <w:t xml:space="preserve">” </w:t>
      </w:r>
    </w:p>
    <w:p w14:paraId="6AF87AE2" w14:textId="41A9A577" w:rsidR="003D3954" w:rsidRPr="00CB1302" w:rsidRDefault="003D3954" w:rsidP="003D3954">
      <w:pPr>
        <w:shd w:val="clear" w:color="auto" w:fill="FFFFFF"/>
        <w:spacing w:before="240" w:after="240"/>
        <w:ind w:firstLine="567"/>
        <w:jc w:val="thaiDistribute"/>
        <w:rPr>
          <w:rFonts w:ascii="TH Sarabun New" w:hAnsi="TH Sarabun New" w:cs="TH Sarabun New"/>
        </w:rPr>
      </w:pPr>
      <w:r w:rsidRPr="00CB1302">
        <w:rPr>
          <w:rFonts w:ascii="TH Sarabun New" w:hAnsi="TH Sarabun New" w:cs="TH Sarabun New"/>
          <w:cs/>
        </w:rPr>
        <w:t xml:space="preserve">นายผยง ศรีวณิช ประธานสมาคมธนาคารไทย กล่าวว่า </w:t>
      </w:r>
      <w:r w:rsidRPr="00CB1302">
        <w:rPr>
          <w:rFonts w:ascii="TH Sarabun New" w:hAnsi="TH Sarabun New" w:cs="TH Sarabun New"/>
          <w:b/>
          <w:bCs/>
          <w:cs/>
        </w:rPr>
        <w:t xml:space="preserve">“ธนาคารสมาชิกพร้อมให้ความช่วยเหลือลูกหนี้ทั้งรายย่อยและ </w:t>
      </w:r>
      <w:r w:rsidRPr="00CB1302">
        <w:rPr>
          <w:rFonts w:ascii="TH Sarabun New" w:hAnsi="TH Sarabun New" w:cs="TH Sarabun New"/>
          <w:b/>
          <w:bCs/>
        </w:rPr>
        <w:t xml:space="preserve">SMEs </w:t>
      </w:r>
      <w:r w:rsidRPr="00CB1302">
        <w:rPr>
          <w:rFonts w:ascii="TH Sarabun New" w:hAnsi="TH Sarabun New" w:cs="TH Sarabun New"/>
          <w:b/>
          <w:bCs/>
          <w:cs/>
        </w:rPr>
        <w:t xml:space="preserve">ตามมาตรการเพิ่มเติมของ ธปท. </w:t>
      </w:r>
      <w:r w:rsidRPr="00CB1302">
        <w:rPr>
          <w:rFonts w:ascii="TH Sarabun New" w:hAnsi="TH Sarabun New" w:cs="TH Sarabun New"/>
          <w:cs/>
        </w:rPr>
        <w:t>ทั้งในเรื่องของการเพิ่มสภาพคล่องหรือแนวทางการช่วยเหลือโดยการปรับโครงสร้างหนี้</w:t>
      </w:r>
      <w:r w:rsidRPr="00CB1302">
        <w:rPr>
          <w:rFonts w:ascii="TH Sarabun New" w:hAnsi="TH Sarabun New" w:cs="TH Sarabun New"/>
          <w:b/>
          <w:bCs/>
          <w:cs/>
        </w:rPr>
        <w:t xml:space="preserve"> </w:t>
      </w:r>
      <w:r w:rsidRPr="00CB1302">
        <w:rPr>
          <w:rFonts w:ascii="TH Sarabun New" w:hAnsi="TH Sarabun New" w:cs="TH Sarabun New"/>
          <w:cs/>
        </w:rPr>
        <w:t>เพื่อช่วยให้ลูกหนี้สามารถแก้ปัญหาในระยะยาวได้อย่างยั่งยืน ขณะนี้เมื่อทางสถาบันการเงินรับทราบรายละเอียดของมาตรการต่าง ๆ ที่ ธปท.ประกาศออกมาแล้ว สถาบันการเงินแต่ละแห่งจะ</w:t>
      </w:r>
      <w:r w:rsidRPr="00CB1302">
        <w:rPr>
          <w:rFonts w:ascii="TH Sarabun New" w:hAnsi="TH Sarabun New" w:cs="TH Sarabun New"/>
          <w:b/>
          <w:bCs/>
          <w:cs/>
        </w:rPr>
        <w:t>จัดทำทางเลือกการให้ความช่วยเหลือลูกหนี้แต่ละกลุ่ม (</w:t>
      </w:r>
      <w:r w:rsidRPr="00CB1302">
        <w:rPr>
          <w:rFonts w:ascii="TH Sarabun New" w:hAnsi="TH Sarabun New" w:cs="TH Sarabun New"/>
          <w:b/>
          <w:bCs/>
        </w:rPr>
        <w:t>Product program</w:t>
      </w:r>
      <w:r w:rsidRPr="00CB1302">
        <w:rPr>
          <w:rFonts w:ascii="TH Sarabun New" w:hAnsi="TH Sarabun New" w:cs="TH Sarabun New"/>
          <w:b/>
          <w:bCs/>
          <w:cs/>
        </w:rPr>
        <w:t>) ให้สอดคล้องกับปัญหาและสถานะของลูกหนี้ และติดตามดูแลช่วยเหลือลูกหนี้อย่างใกล้ชิด</w:t>
      </w:r>
      <w:r w:rsidRPr="00CB1302">
        <w:rPr>
          <w:rFonts w:ascii="TH Sarabun New" w:hAnsi="TH Sarabun New" w:cs="TH Sarabun New"/>
          <w:cs/>
        </w:rPr>
        <w:t xml:space="preserve"> เพื่อให้ธนาคารยังเป็นกลไกสำคัญและมีกำลังไปช่วยลูกหนี้ที่ได้รับความเดือดร้อนได้อย่างเพียงพอและทั่วถึง และสนับสนุนการฟื้นตัวของเศรษฐกิจได้ในระยะต่อไป  ทั้งนี้ ธนาคารได้รีบเตรียมความพร้อมภายในรวมถึงสื่อสารพนักงานสาขา ซึ่งทางลูกหนี้สามารถติดต่อธนาคารเพื่อเริ่มเตรียมการเบื้องต้นก่อน</w:t>
      </w:r>
      <w:r w:rsidRPr="00CB1302">
        <w:rPr>
          <w:rFonts w:ascii="TH Sarabun New" w:hAnsi="TH Sarabun New" w:cs="TH Sarabun New"/>
        </w:rPr>
        <w:t> </w:t>
      </w:r>
      <w:r w:rsidRPr="00CB1302">
        <w:rPr>
          <w:rFonts w:ascii="TH Sarabun New" w:hAnsi="TH Sarabun New" w:cs="TH Sarabun New"/>
          <w:cs/>
        </w:rPr>
        <w:t>ขณะนี้</w:t>
      </w:r>
      <w:r w:rsidRPr="00CB1302">
        <w:rPr>
          <w:rFonts w:ascii="TH Sarabun New" w:hAnsi="TH Sarabun New" w:cs="TH Sarabun New"/>
        </w:rPr>
        <w:t> </w:t>
      </w:r>
      <w:r w:rsidRPr="00CB1302">
        <w:rPr>
          <w:rFonts w:ascii="TH Sarabun New" w:hAnsi="TH Sarabun New" w:cs="TH Sarabun New"/>
          <w:cs/>
        </w:rPr>
        <w:t xml:space="preserve">ทั้งแผนการจัดหาวัคซีนที่ครอบคลุมประชาชนมากขึ้น แนวโน้มตัวเลขผู้ติดเชื้อใหม่ค่อย ๆ </w:t>
      </w:r>
      <w:r>
        <w:rPr>
          <w:rFonts w:ascii="TH Sarabun New" w:hAnsi="TH Sarabun New" w:cs="TH Sarabun New"/>
          <w:cs/>
        </w:rPr>
        <w:br/>
      </w:r>
      <w:r w:rsidRPr="00CB1302">
        <w:rPr>
          <w:rFonts w:ascii="TH Sarabun New" w:hAnsi="TH Sarabun New" w:cs="TH Sarabun New"/>
          <w:cs/>
        </w:rPr>
        <w:t>ดีขึ้น</w:t>
      </w:r>
      <w:r w:rsidRPr="00CB1302">
        <w:rPr>
          <w:rFonts w:ascii="TH Sarabun New" w:hAnsi="TH Sarabun New" w:cs="TH Sarabun New"/>
        </w:rPr>
        <w:t> </w:t>
      </w:r>
      <w:r w:rsidRPr="00CB1302">
        <w:rPr>
          <w:rFonts w:ascii="TH Sarabun New" w:hAnsi="TH Sarabun New" w:cs="TH Sarabun New"/>
          <w:cs/>
        </w:rPr>
        <w:t>แ</w:t>
      </w:r>
      <w:r>
        <w:rPr>
          <w:rFonts w:ascii="TH Sarabun New" w:hAnsi="TH Sarabun New" w:cs="TH Sarabun New"/>
          <w:cs/>
        </w:rPr>
        <w:t>ม้กระทั่งการส่งออกที่ได้อานิสงส</w:t>
      </w:r>
      <w:r>
        <w:rPr>
          <w:rFonts w:ascii="TH Sarabun New" w:hAnsi="TH Sarabun New" w:cs="TH Sarabun New" w:hint="cs"/>
          <w:cs/>
        </w:rPr>
        <w:t>์</w:t>
      </w:r>
      <w:r w:rsidRPr="00CB1302">
        <w:rPr>
          <w:rFonts w:ascii="TH Sarabun New" w:hAnsi="TH Sarabun New" w:cs="TH Sarabun New"/>
          <w:cs/>
        </w:rPr>
        <w:t xml:space="preserve">จากเศรษฐกิจโลก ล้วนเป็นปัจจัยบวกที่มีผลต่อเศรษฐกิจไทยในช่วงต่อไปนี้ </w:t>
      </w:r>
      <w:r>
        <w:rPr>
          <w:rFonts w:ascii="TH Sarabun New" w:hAnsi="TH Sarabun New" w:cs="TH Sarabun New" w:hint="cs"/>
          <w:cs/>
        </w:rPr>
        <w:t xml:space="preserve">    </w:t>
      </w:r>
      <w:r w:rsidRPr="00CB1302">
        <w:rPr>
          <w:rFonts w:ascii="TH Sarabun New" w:hAnsi="TH Sarabun New" w:cs="TH Sarabun New"/>
          <w:cs/>
        </w:rPr>
        <w:t>ก็หวังว่าการแก้ปัญหาและช่วยเหลือลูกหนี้ในครั้งนี้จะทำให้ลูกหนี้กลับมายืนและทำธุรกิจได้ต่อไป”</w:t>
      </w:r>
    </w:p>
    <w:p w14:paraId="598F2789" w14:textId="77777777" w:rsidR="003D3954" w:rsidRPr="00CB1302" w:rsidRDefault="003D3954" w:rsidP="003D3954">
      <w:pPr>
        <w:spacing w:before="240" w:after="240"/>
        <w:ind w:firstLine="567"/>
        <w:jc w:val="thaiDistribute"/>
        <w:rPr>
          <w:rFonts w:ascii="TH Sarabun New" w:hAnsi="TH Sarabun New" w:cs="TH Sarabun New"/>
        </w:rPr>
      </w:pPr>
      <w:r w:rsidRPr="00CB1302">
        <w:rPr>
          <w:rFonts w:ascii="TH Sarabun New" w:hAnsi="TH Sarabun New" w:cs="TH Sarabun New"/>
          <w:cs/>
        </w:rPr>
        <w:t xml:space="preserve"> </w:t>
      </w:r>
      <w:r w:rsidRPr="00CB1302">
        <w:rPr>
          <w:rFonts w:ascii="TH Sarabun New" w:hAnsi="TH Sarabun New" w:cs="TH Sarabun New"/>
          <w:b/>
          <w:bCs/>
          <w:cs/>
        </w:rPr>
        <w:t>ธปท. และสมาคมธนาคารไทย มุ่งหวังว่ามาตรการที่ปรับใหม่ จะทำให้ลูกหนี้ได้รับความช่วยเหลืออย่างตรงจุด ทันการณ์ และได้ผลจริงอย่างยั่งยืน</w:t>
      </w:r>
      <w:r w:rsidRPr="00CB1302">
        <w:rPr>
          <w:rFonts w:ascii="TH Sarabun New" w:hAnsi="TH Sarabun New" w:cs="TH Sarabun New"/>
          <w:cs/>
        </w:rPr>
        <w:t xml:space="preserve"> สามารถรับมือกับความไม่แน่นอนของสถานการณ์และผ่านวิกฤตครั้งนี้ไปได้ ดังนั้น </w:t>
      </w:r>
      <w:r w:rsidRPr="00CB1302">
        <w:rPr>
          <w:rFonts w:ascii="TH Sarabun New" w:hAnsi="TH Sarabun New" w:cs="TH Sarabun New"/>
          <w:b/>
          <w:bCs/>
          <w:cs/>
        </w:rPr>
        <w:t xml:space="preserve">ลูกหนี้ </w:t>
      </w:r>
      <w:r w:rsidRPr="00CB1302">
        <w:rPr>
          <w:rFonts w:ascii="TH Sarabun New" w:hAnsi="TH Sarabun New" w:cs="TH Sarabun New"/>
          <w:b/>
          <w:bCs/>
        </w:rPr>
        <w:t xml:space="preserve">SMEs </w:t>
      </w:r>
      <w:r w:rsidRPr="00CB1302">
        <w:rPr>
          <w:rFonts w:ascii="TH Sarabun New" w:hAnsi="TH Sarabun New" w:cs="TH Sarabun New"/>
          <w:b/>
          <w:bCs/>
          <w:cs/>
        </w:rPr>
        <w:t>และรายย่อย ที่ต้องการเพิ่มสภาพคล่องและแก้ไขหนี้เดิม</w:t>
      </w:r>
      <w:r w:rsidRPr="00CB1302">
        <w:rPr>
          <w:rFonts w:ascii="TH Sarabun New" w:hAnsi="TH Sarabun New" w:cs="TH Sarabun New"/>
          <w:cs/>
        </w:rPr>
        <w:t xml:space="preserve"> สามารถติดต่อผู้ให้บริการทางการเงินที่ใช้บริการอยู่เพื่อรับความช่วยเหลือได้แล้ว และหากต้องการข้อมูลเพิ่มเติมสามารถติดต่อผ่านผู้ให้บริการทางการเงินโดยตรง หรือศูนย์คุ้มครองผู้ใช้บริการทางการเงิน (ศคง.)</w:t>
      </w:r>
      <w:r w:rsidRPr="00CB1302">
        <w:rPr>
          <w:rFonts w:ascii="TH Sarabun New" w:hAnsi="TH Sarabun New" w:cs="TH Sarabun New"/>
        </w:rPr>
        <w:t xml:space="preserve">  </w:t>
      </w:r>
      <w:r w:rsidRPr="00CB1302">
        <w:rPr>
          <w:rFonts w:ascii="TH Sarabun New" w:hAnsi="TH Sarabun New" w:cs="TH Sarabun New"/>
          <w:cs/>
        </w:rPr>
        <w:t xml:space="preserve">โทร </w:t>
      </w:r>
      <w:r w:rsidRPr="00CB1302">
        <w:rPr>
          <w:rFonts w:ascii="TH Sarabun New" w:hAnsi="TH Sarabun New" w:cs="TH Sarabun New"/>
        </w:rPr>
        <w:t>1213 </w:t>
      </w:r>
    </w:p>
    <w:p w14:paraId="63ECA149" w14:textId="77777777" w:rsidR="003D3954" w:rsidRPr="00CB1302" w:rsidRDefault="003D3954" w:rsidP="003D3954">
      <w:pPr>
        <w:pStyle w:val="Default"/>
        <w:tabs>
          <w:tab w:val="left" w:pos="567"/>
        </w:tabs>
        <w:ind w:firstLine="720"/>
        <w:jc w:val="thaiDistribute"/>
        <w:rPr>
          <w:sz w:val="32"/>
          <w:szCs w:val="32"/>
        </w:rPr>
      </w:pPr>
    </w:p>
    <w:p w14:paraId="07F46AA7" w14:textId="77777777" w:rsidR="003D3954" w:rsidRPr="00CB1302" w:rsidRDefault="003D3954" w:rsidP="003D3954">
      <w:pPr>
        <w:ind w:left="3600"/>
        <w:jc w:val="center"/>
        <w:rPr>
          <w:rFonts w:ascii="TH Sarabun New" w:hAnsi="TH Sarabun New" w:cs="TH Sarabun New"/>
        </w:rPr>
      </w:pPr>
      <w:r w:rsidRPr="00CB1302">
        <w:rPr>
          <w:rFonts w:ascii="TH Sarabun New" w:hAnsi="TH Sarabun New" w:cs="TH Sarabun New"/>
          <w:cs/>
        </w:rPr>
        <w:t>ธนาคารแห่งประเทศไทย</w:t>
      </w:r>
      <w:r w:rsidRPr="00CB1302">
        <w:rPr>
          <w:rFonts w:ascii="TH Sarabun New" w:hAnsi="TH Sarabun New" w:cs="TH Sarabun New"/>
          <w:cs/>
        </w:rPr>
        <w:br/>
        <w:t>สมาคมธนาคารไทย</w:t>
      </w:r>
    </w:p>
    <w:p w14:paraId="39983121" w14:textId="07EE0FE7" w:rsidR="0098578E" w:rsidRPr="00CB1302" w:rsidRDefault="003D3954" w:rsidP="003D3954">
      <w:pPr>
        <w:ind w:left="3600"/>
        <w:jc w:val="center"/>
        <w:rPr>
          <w:rFonts w:ascii="TH Sarabun New" w:hAnsi="TH Sarabun New" w:cs="TH Sarabun New"/>
        </w:rPr>
      </w:pPr>
      <w:r w:rsidRPr="00CB1302">
        <w:rPr>
          <w:rFonts w:ascii="TH Sarabun New" w:hAnsi="TH Sarabun New" w:cs="TH Sarabun New"/>
        </w:rPr>
        <w:t>3</w:t>
      </w:r>
      <w:r w:rsidRPr="00CB1302">
        <w:rPr>
          <w:rFonts w:ascii="TH Sarabun New" w:hAnsi="TH Sarabun New" w:cs="TH Sarabun New"/>
          <w:cs/>
        </w:rPr>
        <w:t xml:space="preserve"> กันยายน </w:t>
      </w:r>
      <w:r w:rsidRPr="00CB1302">
        <w:rPr>
          <w:rFonts w:ascii="TH Sarabun New" w:hAnsi="TH Sarabun New" w:cs="TH Sarabun New"/>
        </w:rPr>
        <w:t>2564</w:t>
      </w:r>
    </w:p>
    <w:sectPr w:rsidR="0098578E" w:rsidRPr="00CB1302" w:rsidSect="003843DC">
      <w:pgSz w:w="11906" w:h="16838"/>
      <w:pgMar w:top="567" w:right="1134" w:bottom="567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15F4" w14:textId="77777777" w:rsidR="00C2130F" w:rsidRDefault="00C2130F" w:rsidP="00E07EB9">
      <w:pPr>
        <w:spacing w:after="0" w:line="240" w:lineRule="auto"/>
      </w:pPr>
      <w:r>
        <w:separator/>
      </w:r>
    </w:p>
  </w:endnote>
  <w:endnote w:type="continuationSeparator" w:id="0">
    <w:p w14:paraId="51175C61" w14:textId="77777777" w:rsidR="00C2130F" w:rsidRDefault="00C2130F" w:rsidP="00E0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0D6C" w14:textId="77777777" w:rsidR="00C2130F" w:rsidRDefault="00C2130F" w:rsidP="00E07EB9">
      <w:pPr>
        <w:spacing w:after="0" w:line="240" w:lineRule="auto"/>
      </w:pPr>
      <w:r>
        <w:separator/>
      </w:r>
    </w:p>
  </w:footnote>
  <w:footnote w:type="continuationSeparator" w:id="0">
    <w:p w14:paraId="1D9796AA" w14:textId="77777777" w:rsidR="00C2130F" w:rsidRDefault="00C2130F" w:rsidP="00E0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EE"/>
    <w:multiLevelType w:val="hybridMultilevel"/>
    <w:tmpl w:val="A69EA6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9"/>
    <w:rsid w:val="0002475C"/>
    <w:rsid w:val="0004375F"/>
    <w:rsid w:val="000464C4"/>
    <w:rsid w:val="000645BC"/>
    <w:rsid w:val="00071627"/>
    <w:rsid w:val="00073DA6"/>
    <w:rsid w:val="000951BE"/>
    <w:rsid w:val="00097155"/>
    <w:rsid w:val="000B08E8"/>
    <w:rsid w:val="000F27E6"/>
    <w:rsid w:val="000F668B"/>
    <w:rsid w:val="001172B8"/>
    <w:rsid w:val="00124893"/>
    <w:rsid w:val="00131B24"/>
    <w:rsid w:val="00143D93"/>
    <w:rsid w:val="0014720B"/>
    <w:rsid w:val="001633CB"/>
    <w:rsid w:val="001871A7"/>
    <w:rsid w:val="0019755B"/>
    <w:rsid w:val="001A525B"/>
    <w:rsid w:val="001E0C92"/>
    <w:rsid w:val="001F6687"/>
    <w:rsid w:val="00207335"/>
    <w:rsid w:val="00217F31"/>
    <w:rsid w:val="0023183C"/>
    <w:rsid w:val="00235FB2"/>
    <w:rsid w:val="002833E7"/>
    <w:rsid w:val="00302FA7"/>
    <w:rsid w:val="00372BBD"/>
    <w:rsid w:val="00372CC2"/>
    <w:rsid w:val="003843DC"/>
    <w:rsid w:val="00395DB8"/>
    <w:rsid w:val="003D3954"/>
    <w:rsid w:val="004217B3"/>
    <w:rsid w:val="004270D4"/>
    <w:rsid w:val="00431F79"/>
    <w:rsid w:val="004472AE"/>
    <w:rsid w:val="004B4657"/>
    <w:rsid w:val="00501AE6"/>
    <w:rsid w:val="00535AA3"/>
    <w:rsid w:val="005420E0"/>
    <w:rsid w:val="005458A7"/>
    <w:rsid w:val="005816CD"/>
    <w:rsid w:val="005B5D8B"/>
    <w:rsid w:val="00604B4C"/>
    <w:rsid w:val="00640049"/>
    <w:rsid w:val="0064232C"/>
    <w:rsid w:val="00655A57"/>
    <w:rsid w:val="006776B1"/>
    <w:rsid w:val="006B7B6D"/>
    <w:rsid w:val="006C2671"/>
    <w:rsid w:val="006C32EF"/>
    <w:rsid w:val="006E66B0"/>
    <w:rsid w:val="0070140E"/>
    <w:rsid w:val="007218AD"/>
    <w:rsid w:val="007238FB"/>
    <w:rsid w:val="007E6375"/>
    <w:rsid w:val="008038F1"/>
    <w:rsid w:val="00886B27"/>
    <w:rsid w:val="0089437B"/>
    <w:rsid w:val="008C6CB6"/>
    <w:rsid w:val="008D429D"/>
    <w:rsid w:val="00984B79"/>
    <w:rsid w:val="0098578E"/>
    <w:rsid w:val="009858AC"/>
    <w:rsid w:val="00A1716A"/>
    <w:rsid w:val="00A315C4"/>
    <w:rsid w:val="00AB4866"/>
    <w:rsid w:val="00AF081B"/>
    <w:rsid w:val="00AF2B3B"/>
    <w:rsid w:val="00AF5CB5"/>
    <w:rsid w:val="00B33BAC"/>
    <w:rsid w:val="00B50ACC"/>
    <w:rsid w:val="00B66785"/>
    <w:rsid w:val="00B708D7"/>
    <w:rsid w:val="00B8045D"/>
    <w:rsid w:val="00BA302B"/>
    <w:rsid w:val="00BB6566"/>
    <w:rsid w:val="00BC2CAD"/>
    <w:rsid w:val="00C1572C"/>
    <w:rsid w:val="00C2130F"/>
    <w:rsid w:val="00C2756C"/>
    <w:rsid w:val="00C32A65"/>
    <w:rsid w:val="00C44A47"/>
    <w:rsid w:val="00CA3410"/>
    <w:rsid w:val="00CB1302"/>
    <w:rsid w:val="00CC0A02"/>
    <w:rsid w:val="00CC2B4A"/>
    <w:rsid w:val="00CE4D75"/>
    <w:rsid w:val="00CF5F28"/>
    <w:rsid w:val="00CF7DA5"/>
    <w:rsid w:val="00D56C13"/>
    <w:rsid w:val="00D574D4"/>
    <w:rsid w:val="00D667D5"/>
    <w:rsid w:val="00D72A55"/>
    <w:rsid w:val="00D84826"/>
    <w:rsid w:val="00E07EB9"/>
    <w:rsid w:val="00E23AC5"/>
    <w:rsid w:val="00E25F63"/>
    <w:rsid w:val="00E417ED"/>
    <w:rsid w:val="00E546EA"/>
    <w:rsid w:val="00EF0689"/>
    <w:rsid w:val="00EF5C4C"/>
    <w:rsid w:val="00F10E2D"/>
    <w:rsid w:val="00F15F42"/>
    <w:rsid w:val="00F51DC4"/>
    <w:rsid w:val="00F74EC8"/>
    <w:rsid w:val="00FB201E"/>
    <w:rsid w:val="00FC12DD"/>
    <w:rsid w:val="00FE7C4F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FAA7"/>
  <w15:chartTrackingRefBased/>
  <w15:docId w15:val="{997D6D12-084F-4DAC-959B-7F60C931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EB9"/>
  </w:style>
  <w:style w:type="paragraph" w:styleId="Heading5">
    <w:name w:val="heading 5"/>
    <w:basedOn w:val="Normal"/>
    <w:link w:val="Heading5Char"/>
    <w:uiPriority w:val="9"/>
    <w:qFormat/>
    <w:rsid w:val="00143D93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customStyle="1" w:styleId="Default">
    <w:name w:val="Default"/>
    <w:rsid w:val="00E07EB9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43D93"/>
    <w:rPr>
      <w:rFonts w:ascii="Tahoma" w:eastAsia="Times New Roman" w:hAnsi="Tahoma" w:cs="Tahoma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6B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B27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B27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B27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2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27"/>
    <w:rPr>
      <w:rFonts w:ascii="Segoe UI" w:hAnsi="Segoe UI" w:cs="Angsana New"/>
      <w:sz w:val="18"/>
      <w:szCs w:val="22"/>
    </w:rPr>
  </w:style>
  <w:style w:type="character" w:customStyle="1" w:styleId="s2">
    <w:name w:val="s2"/>
    <w:basedOn w:val="DefaultParagraphFont"/>
    <w:rsid w:val="00F15F42"/>
  </w:style>
  <w:style w:type="character" w:customStyle="1" w:styleId="apple-converted-space">
    <w:name w:val="apple-converted-space"/>
    <w:basedOn w:val="DefaultParagraphFont"/>
    <w:rsid w:val="00F15F42"/>
  </w:style>
  <w:style w:type="paragraph" w:customStyle="1" w:styleId="s6">
    <w:name w:val="s6"/>
    <w:basedOn w:val="Normal"/>
    <w:rsid w:val="00F15F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54E7-22F2-4ED2-8625-89979623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มาตรการเพิ่มเติมเพื่อส่งเสริมการช่วยเหลือลูกหนี้มีผลบังคับใช้แล้ว</vt:lpstr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แบงก์ชาติ-สมาคมธนาคารไทย เร่งช่วยเหลือลูกหนี้ตามมาตรการเพิ่มเติมที่มีผลบังคับใช้แล้ว</dc:title>
  <dc:subject>แบงก์ชาติ-สมาคมธนาคารไทย เร่งช่วยเหลือลูกหนี้ตามมาตรการเพิ่มเติมที่มีผลบังคับใช้แล้ว</dc:subject>
  <dc:creator>Chatbodin Soikaew (ฉัตรบดินทร์ สร้อยแก้ว)</dc:creator>
  <cp:keywords>ธปท;สมาคมธนาคารไทย;BOT;TBA;ช่วยลูกหนี้;ปรับโครงสร้างหนี้;haircut;สินเชื่อฟื้นฟู;ลูกค้าเก่า;ลูกค้าใหม่</cp:keywords>
  <dc:description/>
  <cp:lastModifiedBy>Chatbodin Soikaew (ฉัตรบดินทร์ สร้อยแก้ว)</cp:lastModifiedBy>
  <cp:revision>8</cp:revision>
  <cp:lastPrinted>2021-09-03T02:08:00Z</cp:lastPrinted>
  <dcterms:created xsi:type="dcterms:W3CDTF">2021-09-03T01:04:00Z</dcterms:created>
  <dcterms:modified xsi:type="dcterms:W3CDTF">2021-09-03T02:11:00Z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2021-08-24T03:30:55Z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c4da0aca-f2b9-49c4-840e-c500f55f7a0a</vt:lpwstr>
  </property>
  <property fmtid="{D5CDD505-2E9C-101B-9397-08002B2CF9AE}" pid="8" name="MSIP_Label_b93a4d6f-7563-4bfd-a710-320428f3a219_ContentBits">
    <vt:lpwstr>0</vt:lpwstr>
  </property>
</Properties>
</file>