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044C" w14:textId="58CEE287" w:rsidR="00180F1F" w:rsidRDefault="00180F1F" w:rsidP="005F2E5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1A556F90" wp14:editId="5F96CC43">
            <wp:simplePos x="0" y="0"/>
            <wp:positionH relativeFrom="page">
              <wp:posOffset>22860</wp:posOffset>
            </wp:positionH>
            <wp:positionV relativeFrom="paragraph">
              <wp:posOffset>-791845</wp:posOffset>
            </wp:positionV>
            <wp:extent cx="1623695" cy="760730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20A8C2BF" wp14:editId="45D6E187">
            <wp:simplePos x="0" y="0"/>
            <wp:positionH relativeFrom="page">
              <wp:posOffset>6372225</wp:posOffset>
            </wp:positionH>
            <wp:positionV relativeFrom="paragraph">
              <wp:posOffset>-793115</wp:posOffset>
            </wp:positionV>
            <wp:extent cx="1464310" cy="732790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43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F2B79" w14:textId="5A58D599" w:rsidR="00C5336B" w:rsidRPr="00180F1F" w:rsidRDefault="001B4F68" w:rsidP="005F2E5B">
      <w:pPr>
        <w:jc w:val="thaiDistribute"/>
        <w:rPr>
          <w:rFonts w:ascii="TH Sarabun New" w:hAnsi="TH Sarabun New" w:cs="TH Sarabun New"/>
          <w:sz w:val="28"/>
        </w:rPr>
      </w:pPr>
      <w:r w:rsidRPr="00180F1F">
        <w:rPr>
          <w:rFonts w:ascii="TH Sarabun New" w:hAnsi="TH Sarabun New" w:cs="TH Sarabun New"/>
          <w:sz w:val="28"/>
          <w:cs/>
        </w:rPr>
        <w:t xml:space="preserve">ฉบับที่ </w:t>
      </w:r>
      <w:r w:rsidR="00C5336B" w:rsidRPr="00180F1F">
        <w:rPr>
          <w:rFonts w:ascii="TH Sarabun New" w:hAnsi="TH Sarabun New" w:cs="TH Sarabun New" w:hint="cs"/>
          <w:sz w:val="28"/>
          <w:cs/>
        </w:rPr>
        <w:t>1</w:t>
      </w:r>
      <w:r w:rsidR="005D6365" w:rsidRPr="00180F1F">
        <w:rPr>
          <w:rFonts w:ascii="TH Sarabun New" w:hAnsi="TH Sarabun New" w:cs="TH Sarabun New"/>
          <w:sz w:val="28"/>
        </w:rPr>
        <w:t>2</w:t>
      </w:r>
      <w:r w:rsidRPr="00180F1F">
        <w:rPr>
          <w:rFonts w:ascii="TH Sarabun New" w:hAnsi="TH Sarabun New" w:cs="TH Sarabun New"/>
          <w:sz w:val="28"/>
          <w:cs/>
        </w:rPr>
        <w:t>/0</w:t>
      </w:r>
      <w:r w:rsidR="005D6365" w:rsidRPr="00180F1F">
        <w:rPr>
          <w:rFonts w:ascii="TH Sarabun New" w:hAnsi="TH Sarabun New" w:cs="TH Sarabun New"/>
          <w:sz w:val="28"/>
        </w:rPr>
        <w:t>8</w:t>
      </w:r>
      <w:r w:rsidRPr="00180F1F">
        <w:rPr>
          <w:rFonts w:ascii="TH Sarabun New" w:hAnsi="TH Sarabun New" w:cs="TH Sarabun New"/>
          <w:sz w:val="28"/>
          <w:cs/>
        </w:rPr>
        <w:t>/</w:t>
      </w:r>
      <w:r w:rsidRPr="00180F1F">
        <w:rPr>
          <w:rFonts w:ascii="TH Sarabun New" w:hAnsi="TH Sarabun New" w:cs="TH Sarabun New"/>
          <w:sz w:val="28"/>
        </w:rPr>
        <w:t>256</w:t>
      </w:r>
      <w:r w:rsidRPr="00180F1F">
        <w:rPr>
          <w:rFonts w:ascii="TH Sarabun New" w:hAnsi="TH Sarabun New" w:cs="TH Sarabun New"/>
          <w:sz w:val="28"/>
          <w:cs/>
        </w:rPr>
        <w:t>4</w:t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  <w:t xml:space="preserve">วันที่ </w:t>
      </w:r>
      <w:r w:rsidR="005D6365" w:rsidRPr="00180F1F">
        <w:rPr>
          <w:rFonts w:ascii="TH Sarabun New" w:hAnsi="TH Sarabun New" w:cs="TH Sarabun New"/>
          <w:sz w:val="28"/>
        </w:rPr>
        <w:t>27</w:t>
      </w:r>
      <w:r w:rsidRPr="00180F1F">
        <w:rPr>
          <w:rFonts w:ascii="TH Sarabun New" w:hAnsi="TH Sarabun New" w:cs="TH Sarabun New"/>
          <w:sz w:val="28"/>
          <w:cs/>
        </w:rPr>
        <w:t xml:space="preserve"> </w:t>
      </w:r>
      <w:r w:rsidR="005D6365" w:rsidRPr="00180F1F">
        <w:rPr>
          <w:rFonts w:ascii="TH Sarabun New" w:hAnsi="TH Sarabun New" w:cs="TH Sarabun New" w:hint="cs"/>
          <w:sz w:val="28"/>
          <w:cs/>
        </w:rPr>
        <w:t>สิงหาคม</w:t>
      </w:r>
      <w:r w:rsidR="005D6365" w:rsidRPr="00180F1F">
        <w:rPr>
          <w:rFonts w:ascii="TH Sarabun New" w:hAnsi="TH Sarabun New" w:cs="TH Sarabun New"/>
          <w:sz w:val="28"/>
        </w:rPr>
        <w:t xml:space="preserve"> </w:t>
      </w:r>
      <w:r w:rsidRPr="00180F1F">
        <w:rPr>
          <w:rFonts w:ascii="TH Sarabun New" w:hAnsi="TH Sarabun New" w:cs="TH Sarabun New"/>
          <w:sz w:val="28"/>
          <w:cs/>
        </w:rPr>
        <w:t>2564</w:t>
      </w:r>
    </w:p>
    <w:p w14:paraId="27261128" w14:textId="77777777" w:rsidR="00180F1F" w:rsidRPr="00C5336B" w:rsidRDefault="00180F1F" w:rsidP="005F2E5B">
      <w:pPr>
        <w:jc w:val="thaiDistribute"/>
        <w:rPr>
          <w:rFonts w:ascii="TH Sarabun New" w:hAnsi="TH Sarabun New" w:cs="TH Sarabun New"/>
          <w:sz w:val="28"/>
        </w:rPr>
      </w:pPr>
    </w:p>
    <w:p w14:paraId="6F302B84" w14:textId="66A14F95" w:rsidR="00180F1F" w:rsidRPr="005F2E5B" w:rsidRDefault="005D6365" w:rsidP="00180F1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สร้างสถิติ 97.44 คะแนน สู่ระดับ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AA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ในการประเมิน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ITA </w:t>
      </w:r>
      <w:r w:rsidR="00180F1F">
        <w:rPr>
          <w:rFonts w:ascii="TH Sarabun New" w:hAnsi="TH Sarabun New" w:cs="TH Sarabun New"/>
          <w:b/>
          <w:bCs/>
          <w:sz w:val="32"/>
          <w:szCs w:val="32"/>
        </w:rPr>
        <w:t>A</w:t>
      </w:r>
      <w:r>
        <w:rPr>
          <w:rFonts w:ascii="TH Sarabun New" w:hAnsi="TH Sarabun New" w:cs="TH Sarabun New"/>
          <w:b/>
          <w:bCs/>
          <w:sz w:val="32"/>
          <w:szCs w:val="32"/>
        </w:rPr>
        <w:t>wards</w:t>
      </w:r>
    </w:p>
    <w:p w14:paraId="0084AA52" w14:textId="77777777" w:rsidR="005D6365" w:rsidRDefault="005D6365" w:rsidP="005D6365">
      <w:pPr>
        <w:spacing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กบข. คว้าคะแนน </w:t>
      </w:r>
      <w:r>
        <w:rPr>
          <w:rFonts w:ascii="TH Sarabun New" w:hAnsi="TH Sarabun New" w:cs="TH Sarabun New"/>
          <w:i/>
          <w:iCs/>
          <w:sz w:val="32"/>
          <w:szCs w:val="32"/>
        </w:rPr>
        <w:t xml:space="preserve">ITA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สูงถึง 97.44 คะแนน อยู่ในระดับ </w:t>
      </w:r>
      <w:r>
        <w:rPr>
          <w:rFonts w:ascii="TH Sarabun New" w:hAnsi="TH Sarabun New" w:cs="TH Sarabun New"/>
          <w:i/>
          <w:iCs/>
          <w:sz w:val="32"/>
          <w:szCs w:val="32"/>
        </w:rPr>
        <w:t xml:space="preserve">AA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สร้างสถิติคะแนนสูงสุดตั้งแต่เข้าร่วมการประเมิน ตอกย้ำจุดยืนองค์กรที่มีธรรมาภิบาลด้วยผลคะแนนเต็มด้านการแก้ไขปัญหาการทุจริต การเปิดเผยข้อมูล และป้องกันการทุจริต มุ่งมั่นขับเคลื่อนองค์กรให้เป็นผู้นำด้านการลงทุนอย่างรับผิดชอบในระดับโลก</w:t>
      </w:r>
    </w:p>
    <w:p w14:paraId="7C86CC39" w14:textId="77777777" w:rsidR="005D6365" w:rsidRDefault="005D6365" w:rsidP="005D636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ดร. ศรีกัญญา ยาทิพย์ เลขาธิการคณะกรรมการกองทุนบำเหน็จบำนาญข้าราชการ (กบข.) </w:t>
      </w:r>
      <w:r>
        <w:rPr>
          <w:rFonts w:ascii="TH Sarabun New" w:hAnsi="TH Sarabun New" w:cs="TH Sarabun New"/>
          <w:sz w:val="32"/>
          <w:szCs w:val="32"/>
          <w:cs/>
        </w:rPr>
        <w:t>เปิดเผยว่า กบข. เข้ารับการประเมินคุณธรรมและความโปร่งใสในการดำเนินงานของหน่วยงานภาครัฐ (</w:t>
      </w:r>
      <w:r>
        <w:rPr>
          <w:rFonts w:ascii="TH Sarabun New" w:hAnsi="TH Sarabun New" w:cs="TH Sarabun New"/>
          <w:sz w:val="32"/>
          <w:szCs w:val="32"/>
        </w:rPr>
        <w:t xml:space="preserve">ITA)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โดยในปี </w:t>
      </w:r>
      <w:r>
        <w:rPr>
          <w:rFonts w:ascii="TH Sarabun New" w:hAnsi="TH Sarabun New" w:cs="TH Sarabun New"/>
          <w:sz w:val="32"/>
          <w:szCs w:val="32"/>
        </w:rPr>
        <w:t xml:space="preserve">2564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นี้ กบข. สามารถทำคะแนนได้ </w:t>
      </w:r>
      <w:r>
        <w:rPr>
          <w:rFonts w:ascii="TH Sarabun New" w:hAnsi="TH Sarabun New" w:cs="TH Sarabun New"/>
          <w:sz w:val="32"/>
          <w:szCs w:val="32"/>
        </w:rPr>
        <w:t xml:space="preserve">97.44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คะแนน จัดอยู่ในระดับ </w:t>
      </w:r>
      <w:r>
        <w:rPr>
          <w:rFonts w:ascii="TH Sarabun New" w:hAnsi="TH Sarabun New" w:cs="TH Sarabun New"/>
          <w:sz w:val="32"/>
          <w:szCs w:val="32"/>
        </w:rPr>
        <w:t xml:space="preserve">AA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ซึ่งเป็นการสร้างสถิติคะแนนสูงสุดของ กบข. นับตั้งแต่เข้ารับการประเมิน </w:t>
      </w:r>
      <w:r>
        <w:rPr>
          <w:rFonts w:ascii="TH Sarabun New" w:hAnsi="TH Sarabun New" w:cs="TH Sarabun New"/>
          <w:sz w:val="32"/>
          <w:szCs w:val="32"/>
        </w:rPr>
        <w:t xml:space="preserve">ITA </w:t>
      </w:r>
      <w:r>
        <w:rPr>
          <w:rFonts w:ascii="TH Sarabun New" w:hAnsi="TH Sarabun New" w:cs="TH Sarabun New" w:hint="cs"/>
          <w:sz w:val="32"/>
          <w:szCs w:val="32"/>
          <w:cs/>
        </w:rPr>
        <w:t>ตั้งแต่ปี 2562 โดยมีหน่วยงานที่เข้าร่วมประเมินทั่วประเทศทั้งสิ้น 8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300 หน่วยงาน พร้อมทั้งได้รับคะแนนประเมินเต็ม 100 คะแนน ในด้านการแก้ไขปัญหาการทุจริต การเปิดเผยข้อมูล และการป้องกันการทุจริต </w:t>
      </w:r>
    </w:p>
    <w:p w14:paraId="5A55AF00" w14:textId="77777777" w:rsidR="005D6365" w:rsidRDefault="005D6365" w:rsidP="005D636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กบข. มุ่งมั่นในการดำเนินงานอย่างเต็มความสามารถโดยยึดแนวทางการกำกับกิจการที่ดี ทั้งด้านลงทุน งานบริการสมาชิก ตลอดจนการบริหารสำนักงาน เพื่อเสริมสร้างการเป็นองค์กรแห่งธรรมาภิบาลที่เข้มแข็ง โดยเฉพาะการป้องกันการทุจริตคอร์รัปชัน เปิดเผย โปร่งใส และตรวจสอบได้ พร้อมทั้งบูรณาการหลักการลงทุนอย่างรับผิดชอบต่อสังคม สิ่งแวดล้อม และธรรมาภิบาล </w:t>
      </w:r>
      <w:r>
        <w:rPr>
          <w:rFonts w:ascii="TH Sarabun New" w:hAnsi="TH Sarabun New" w:cs="TH Sarabun New"/>
          <w:sz w:val="32"/>
          <w:szCs w:val="32"/>
        </w:rPr>
        <w:t xml:space="preserve">(ESG) </w:t>
      </w:r>
      <w:r>
        <w:rPr>
          <w:rFonts w:ascii="TH Sarabun New" w:hAnsi="TH Sarabun New" w:cs="TH Sarabun New" w:hint="cs"/>
          <w:sz w:val="32"/>
          <w:szCs w:val="32"/>
          <w:cs/>
        </w:rPr>
        <w:t>รวมถึงปัจจัยด้านสิทธิมนุษยชน ในกระบวนการทำงานให้ครอบคลุมทุกมิติ ตอกย้ำบทบาทการเป็นนักลงทุนสถาบันที่คำนึงความรับผิดชอบของ กบข. ที่พร้อมขับเคลื่อนองค์กรให้เป็นผู้นำด้านการลงทุนอย่างรับผิดชอบของประเทศไทยสู่ระดับสากล</w:t>
      </w:r>
    </w:p>
    <w:p w14:paraId="6B81BCDD" w14:textId="242787F7" w:rsidR="005F2E5B" w:rsidRPr="005F2E5B" w:rsidRDefault="005D6365" w:rsidP="005D6365">
      <w:pPr>
        <w:spacing w:after="0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ทั้งนี้ กบข. ยังคงวางแผนพัฒนาการดำเนินงาน และการกำกับตรวจสอบการดำเนินงานของกองทุนอย่างต่อเนื่อง เพื่อยกระดับคุณธรรมและความโปร่งใส อันจะนำไปสู่การส่งเสริมให้เกิดประโยชน์สูงสุดและสร้างความเชื่อมั่นต่อผู้มีส่วนได้ส่วนเสียในทุกภาคส่วน ทั้งในระดับหน่วยงานและในระดับประเทศอย่างยั่งยืนต่อไป</w:t>
      </w:r>
      <w:r w:rsidR="005F2E5B" w:rsidRPr="005F2E5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23795C2B" w14:textId="77777777" w:rsidR="00C5336B" w:rsidRPr="00C5336B" w:rsidRDefault="00C5336B" w:rsidP="00C5336B">
      <w:pPr>
        <w:pStyle w:val="NoSpacing"/>
        <w:jc w:val="thaiDistribute"/>
        <w:rPr>
          <w:rFonts w:ascii="TH Sarabun New" w:eastAsiaTheme="minorHAnsi" w:hAnsi="TH Sarabun New" w:cs="TH Sarabun New"/>
          <w:b/>
          <w:bCs/>
          <w:sz w:val="28"/>
        </w:rPr>
      </w:pPr>
    </w:p>
    <w:p w14:paraId="773C83C1" w14:textId="30670EE2" w:rsidR="00BB7800" w:rsidRPr="00180F1F" w:rsidRDefault="00BB7800" w:rsidP="00180F1F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.1</w:t>
      </w:r>
      <w:r w:rsidR="00180F1F" w:rsidRPr="00180F1F">
        <w:rPr>
          <w:rFonts w:ascii="TH SarabunPSK" w:hAnsi="TH SarabunPSK" w:cs="TH SarabunPSK" w:hint="cs"/>
          <w:sz w:val="24"/>
          <w:szCs w:val="24"/>
          <w:cs/>
        </w:rPr>
        <w:t>7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1.</w:t>
      </w:r>
      <w:r w:rsidR="00180F1F" w:rsidRPr="00180F1F">
        <w:rPr>
          <w:rFonts w:ascii="TH SarabunPSK" w:hAnsi="TH SarabunPSK" w:cs="TH SarabunPSK" w:hint="cs"/>
          <w:sz w:val="24"/>
          <w:szCs w:val="24"/>
          <w:cs/>
        </w:rPr>
        <w:t>11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ล้านล้านบาท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="00B364CA" w:rsidRPr="00180F1F">
        <w:rPr>
          <w:rFonts w:ascii="TH SarabunPSK" w:hAnsi="TH SarabunPSK" w:cs="TH SarabunPSK" w:hint="cs"/>
          <w:sz w:val="24"/>
          <w:szCs w:val="24"/>
          <w:cs/>
        </w:rPr>
        <w:t xml:space="preserve">31 </w:t>
      </w:r>
      <w:r w:rsidR="00180F1F" w:rsidRPr="00180F1F">
        <w:rPr>
          <w:rFonts w:ascii="TH SarabunPSK" w:hAnsi="TH SarabunPSK" w:cs="TH SarabunPSK" w:hint="cs"/>
          <w:sz w:val="24"/>
          <w:szCs w:val="24"/>
          <w:cs/>
        </w:rPr>
        <w:t>ก</w:t>
      </w:r>
      <w:r w:rsidR="00B364CA" w:rsidRPr="00180F1F">
        <w:rPr>
          <w:rFonts w:ascii="TH SarabunPSK" w:hAnsi="TH SarabunPSK" w:cs="TH SarabunPSK" w:hint="cs"/>
          <w:sz w:val="24"/>
          <w:szCs w:val="24"/>
          <w:cs/>
        </w:rPr>
        <w:t>.ค.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256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4</w:t>
      </w:r>
      <w:r w:rsidRPr="00180F1F">
        <w:rPr>
          <w:rFonts w:ascii="TH SarabunPSK" w:hAnsi="TH SarabunPSK" w:cs="TH SarabunPSK"/>
          <w:sz w:val="24"/>
          <w:szCs w:val="24"/>
          <w:cs/>
        </w:rPr>
        <w:t>)</w:t>
      </w:r>
    </w:p>
    <w:p w14:paraId="544E29A8" w14:textId="77777777" w:rsidR="00D57561" w:rsidRPr="00C5336B" w:rsidRDefault="00D57561" w:rsidP="00C5336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Cs w:val="22"/>
        </w:rPr>
      </w:pPr>
    </w:p>
    <w:p w14:paraId="5A54FAAF" w14:textId="0CEE8A5C" w:rsidR="001B4F68" w:rsidRPr="00180F1F" w:rsidRDefault="00BB7800" w:rsidP="00C5336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color w:val="000000"/>
          <w:sz w:val="24"/>
          <w:szCs w:val="24"/>
          <w:cs/>
        </w:rPr>
        <w:t>สอบถามข้อมูลเพิ่มเติมสำหรับสื่อมวลชน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:</w:t>
      </w:r>
      <w:r w:rsidR="00E0540E" w:rsidRPr="00180F1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80F1F">
        <w:rPr>
          <w:rFonts w:ascii="TH SarabunPSK" w:hAnsi="TH SarabunPSK" w:cs="TH SarabunPSK"/>
          <w:sz w:val="24"/>
          <w:szCs w:val="24"/>
          <w:cs/>
        </w:rPr>
        <w:t>ฝ่ายประชาสัมพันธ์องค์กร: รวิวรรณ ทิวาเจริญ (พลอย) 0-2636-1000 ต่อ 264</w:t>
      </w:r>
      <w:r w:rsidRPr="00180F1F">
        <w:rPr>
          <w:rFonts w:ascii="TH SarabunPSK" w:hAnsi="TH SarabunPSK" w:cs="TH SarabunPSK"/>
          <w:sz w:val="24"/>
          <w:szCs w:val="24"/>
        </w:rPr>
        <w:t xml:space="preserve"> , </w:t>
      </w:r>
      <w:hyperlink r:id="rId7" w:history="1"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raviwan@gpf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or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th</w:t>
        </w:r>
        <w:proofErr w:type="spellEnd"/>
      </w:hyperlink>
    </w:p>
    <w:sectPr w:rsidR="001B4F68" w:rsidRPr="00180F1F" w:rsidSect="007A631B">
      <w:pgSz w:w="12240" w:h="15840"/>
      <w:pgMar w:top="1276" w:right="144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30"/>
    <w:rsid w:val="0001125D"/>
    <w:rsid w:val="00037630"/>
    <w:rsid w:val="00180F1F"/>
    <w:rsid w:val="001B4F68"/>
    <w:rsid w:val="001B7698"/>
    <w:rsid w:val="002178F0"/>
    <w:rsid w:val="002B309D"/>
    <w:rsid w:val="00564FA8"/>
    <w:rsid w:val="005D6365"/>
    <w:rsid w:val="005F2E5B"/>
    <w:rsid w:val="00713BFF"/>
    <w:rsid w:val="007221F3"/>
    <w:rsid w:val="00750F9D"/>
    <w:rsid w:val="007A631B"/>
    <w:rsid w:val="00AA1FE1"/>
    <w:rsid w:val="00AB0ECD"/>
    <w:rsid w:val="00B364CA"/>
    <w:rsid w:val="00BB7800"/>
    <w:rsid w:val="00C5336B"/>
    <w:rsid w:val="00D57561"/>
    <w:rsid w:val="00E0540E"/>
    <w:rsid w:val="00EC3FBF"/>
    <w:rsid w:val="00F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C09D"/>
  <w15:chartTrackingRefBased/>
  <w15:docId w15:val="{44A14E54-3953-4B35-94F6-1757EF8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4F6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B780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BB7800"/>
    <w:rPr>
      <w:rFonts w:ascii="Calibri" w:eastAsia="Calibri" w:hAnsi="Calibri" w:cs="Cordia New"/>
    </w:rPr>
  </w:style>
  <w:style w:type="paragraph" w:customStyle="1" w:styleId="paragraph">
    <w:name w:val="paragraph"/>
    <w:basedOn w:val="Normal"/>
    <w:rsid w:val="00C5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C5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CFF8-0A1C-4999-A9FF-B6B622D3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GPF_Chulalak Sahaifa</cp:lastModifiedBy>
  <cp:revision>2</cp:revision>
  <cp:lastPrinted>2021-05-17T06:56:00Z</cp:lastPrinted>
  <dcterms:created xsi:type="dcterms:W3CDTF">2021-08-27T02:55:00Z</dcterms:created>
  <dcterms:modified xsi:type="dcterms:W3CDTF">2021-08-27T02:55:00Z</dcterms:modified>
</cp:coreProperties>
</file>