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3F1E" w14:textId="003CBD9B" w:rsidR="0075186B" w:rsidRDefault="00A86217" w:rsidP="00AC52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</w:rPr>
      </w:pPr>
      <w:r w:rsidRPr="00A67E2E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>ที</w:t>
      </w:r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 xml:space="preserve">่ ปส. </w:t>
      </w:r>
      <w:r w:rsidR="00672196"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032 </w:t>
      </w:r>
      <w:bookmarkStart w:id="0" w:name="_GoBack"/>
      <w:bookmarkEnd w:id="0"/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>/ 2564</w:t>
      </w:r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="006E6CF7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  <w:t xml:space="preserve">วันที่ </w:t>
      </w:r>
      <w:r w:rsidR="006E6CF7"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25 </w:t>
      </w:r>
      <w:r w:rsidR="008A445B" w:rsidRPr="00A67E2E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 xml:space="preserve">สิงหาคม </w:t>
      </w:r>
      <w:r w:rsidR="00AC5254" w:rsidRPr="00A67E2E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>2564</w:t>
      </w:r>
    </w:p>
    <w:p w14:paraId="10BD07BB" w14:textId="77777777" w:rsidR="0075186B" w:rsidRDefault="0075186B" w:rsidP="0075186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Bidi" w:hAnsiTheme="minorBidi" w:cs="Cordia New" w:hint="cs"/>
          <w:sz w:val="32"/>
          <w:szCs w:val="32"/>
          <w:bdr w:val="none" w:sz="0" w:space="0" w:color="auto" w:frame="1"/>
        </w:rPr>
      </w:pPr>
      <w:r w:rsidRPr="0075186B">
        <w:rPr>
          <w:rStyle w:val="Strong"/>
          <w:rFonts w:asciiTheme="minorBidi" w:hAnsiTheme="minorBidi" w:cs="Cordia New"/>
          <w:sz w:val="32"/>
          <w:szCs w:val="32"/>
          <w:bdr w:val="none" w:sz="0" w:space="0" w:color="auto" w:frame="1"/>
          <w:cs/>
        </w:rPr>
        <w:t xml:space="preserve">ไอแบงก์ ออกสินเชื่อ </w:t>
      </w:r>
      <w:r w:rsidRPr="0075186B">
        <w:rPr>
          <w:rStyle w:val="Strong"/>
          <w:rFonts w:asciiTheme="minorBidi" w:hAnsiTheme="minorBidi" w:cstheme="minorBidi"/>
          <w:sz w:val="32"/>
          <w:szCs w:val="32"/>
          <w:bdr w:val="none" w:sz="0" w:space="0" w:color="auto" w:frame="1"/>
        </w:rPr>
        <w:t xml:space="preserve">Home Plus  </w:t>
      </w:r>
    </w:p>
    <w:p w14:paraId="67C521A9" w14:textId="3EDE5A97" w:rsidR="0075186B" w:rsidRDefault="0075186B" w:rsidP="0075186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Bidi" w:hAnsiTheme="minorBidi" w:cstheme="minorBidi"/>
          <w:sz w:val="32"/>
          <w:szCs w:val="32"/>
          <w:bdr w:val="none" w:sz="0" w:space="0" w:color="auto" w:frame="1"/>
        </w:rPr>
      </w:pPr>
      <w:r w:rsidRPr="0075186B">
        <w:rPr>
          <w:rStyle w:val="Strong"/>
          <w:rFonts w:asciiTheme="minorBidi" w:hAnsiTheme="minorBidi" w:cs="Cordia New"/>
          <w:sz w:val="32"/>
          <w:szCs w:val="32"/>
          <w:bdr w:val="none" w:sz="0" w:space="0" w:color="auto" w:frame="1"/>
          <w:cs/>
        </w:rPr>
        <w:t>ช่วยเสริมสภาพคล่องให้ลูกค้าสินเชื่อในภาวะเศรษฐกิจฝืดเคือง</w:t>
      </w:r>
    </w:p>
    <w:p w14:paraId="73461B88" w14:textId="018C7734" w:rsidR="0075186B" w:rsidRPr="0075186B" w:rsidRDefault="0075186B" w:rsidP="0075186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Bidi" w:hAnsiTheme="minorBidi" w:cstheme="minorBidi"/>
          <w:sz w:val="32"/>
          <w:szCs w:val="32"/>
          <w:bdr w:val="none" w:sz="0" w:space="0" w:color="auto" w:frame="1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 wp14:anchorId="18402C69" wp14:editId="1EF4A22E">
            <wp:extent cx="1530350" cy="1530350"/>
            <wp:effectExtent l="0" t="0" r="0" b="0"/>
            <wp:docPr id="1" name="Picture 1" descr="F:\Work\ข่าว Pr\ภาพข่าว\ภาพประกอบข่าว-ไอแบงก์ออกสินเชื่อ Home 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ข่าว Pr\ภาพข่าว\ภาพประกอบข่าว-ไอแบงก์ออกสินเชื่อ Home 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48" cy="153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E841" w14:textId="77777777" w:rsidR="001E611A" w:rsidRPr="001E611A" w:rsidRDefault="0075186B" w:rsidP="001E611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</w:pPr>
      <w:r>
        <w:rPr>
          <w:rStyle w:val="Strong"/>
          <w:rFonts w:asciiTheme="minorBidi" w:hAnsiTheme="minorBidi" w:cs="Cordia New" w:hint="cs"/>
          <w:sz w:val="32"/>
          <w:szCs w:val="32"/>
          <w:bdr w:val="none" w:sz="0" w:space="0" w:color="auto" w:frame="1"/>
          <w:cs/>
        </w:rPr>
        <w:tab/>
      </w:r>
      <w:r w:rsidR="001E611A" w:rsidRPr="001E611A">
        <w:rPr>
          <w:rStyle w:val="Strong"/>
          <w:rFonts w:asciiTheme="minorBidi" w:hAnsiTheme="minorBidi" w:cs="Cordia New"/>
          <w:sz w:val="32"/>
          <w:szCs w:val="32"/>
          <w:bdr w:val="none" w:sz="0" w:space="0" w:color="auto" w:frame="1"/>
          <w:cs/>
        </w:rPr>
        <w:t xml:space="preserve">ธนาคารอิสลามแห่งประเทศไทย (ไอแบงก์)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ออกผลิตภัณฑ์ "สินเชื่อ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Home Plus"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>สำหรับลูกค้าสินเชื่อที่อยู่อาศัยและสินเชื่อบุคคลแบบมีหลักประกันของธนาคาร ที่ต้องการขอวงเงินเพิ่มเติมจากส่วนเหลื่อมของหลักประกันเดิม เพื่อช่วยเสริมสภาพคล่องในชีวิตประจำวัน หรือ นำไปรีไฟแนนซ์หนี้บัตรเครดิต สินเชื่อบุคคลแบบมีหลักประกัน หรือ เพื่อชำระเงินสมทบตะกาฟุล (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MRTA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หรือ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MLTA)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>ให้วงเงินสูงสุด 3 ล้านบาท คิดอัตรากำไรเริ่มต้น 4.40% ต่อปี</w:t>
      </w:r>
    </w:p>
    <w:p w14:paraId="7EAB31A4" w14:textId="5DAB6E61" w:rsidR="001E611A" w:rsidRPr="001E611A" w:rsidRDefault="001E611A" w:rsidP="001E611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</w:pPr>
      <w:r w:rsidRPr="001E611A">
        <w:rPr>
          <w:rStyle w:val="Strong"/>
          <w:rFonts w:asciiTheme="minorBidi" w:hAnsiTheme="minorBidi" w:cs="Cordia New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โครงการ "สินเชื่อ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Home plus"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ให้วงเงินอเนกประสงค์แบบมีหลักประกันเริ่มต้นที่ 100,000 บาท และสูงสุดไม่เกิน 3,000,000 บาท ผ่อนได้นานสูงสุด 20 ปี คิดอัตรากำไรเริ่มต้นในปีแรก 4.40% ต่อปี กรณีทำประกัน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MRTA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หรือ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MLTA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และปีถัดไป 4.65% ต่อปีตลอดอายุสัญญา  โดยผู้ขอสินเชื่อต้องเป็นลูกค้าสินเชื่อทั่วไปและสินเชื่อ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MOU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ประเภทที่อยู่อาศัยหรือสินเชื่อบุคคลแบบมีหลักประกันกับธนาคาร มีสถานะการผ่อนชำระปกติภายใน 12 เดือนล่าสุด ไม่เคยมีประวัติเป็น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NPF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หรือปรับปรุงโครงสร้างหนี้กับธนาคารมาแล้วไม่น้อยกว่า 3 ปี นับจากวันที่ยื่นขอสินเชื่อกับธนาคาร และมียอดสินเชื่อคงเหลือน้อยกว่าร้อยละ 70 ของวงเงินที่ได้รับอนุมัติครั้งแรก </w:t>
      </w:r>
    </w:p>
    <w:p w14:paraId="7009F143" w14:textId="77777777" w:rsidR="000A0034" w:rsidRDefault="001E611A" w:rsidP="001E611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inorBidi" w:hAnsiTheme="minorBidi" w:cs="Cordia New" w:hint="cs"/>
          <w:b w:val="0"/>
          <w:bCs w:val="0"/>
          <w:sz w:val="32"/>
          <w:szCs w:val="32"/>
          <w:bdr w:val="none" w:sz="0" w:space="0" w:color="auto" w:frame="1"/>
        </w:rPr>
      </w:pPr>
      <w:r w:rsidRPr="001E611A">
        <w:rPr>
          <w:rStyle w:val="Strong"/>
          <w:rFonts w:asciiTheme="minorBidi" w:hAnsiTheme="minorBidi" w:cs="Cordia New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ยื่นขอสินเชื่อวันนี้! รับสิทธิ์ฟรีค่าธรรมเนียม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Front-end-Fee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>และค่าธรรมเนียมนิติกรรมสัญญา สำหรับค่าธรรมเนียมการชำระคืนเสร็จสิ้นก่อนครบกำหนดอายุสัญญา (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Prepayment Fee) </w:t>
      </w:r>
      <w:r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>กรณีรีไฟแนนซ์ไปสถาบันการเงินอื่นภายในระยะเวลา 10 ปี คิดในอัตราร้อยละ 2 ของราคาทุนที่ชำระคืนก่อนกำหนด (เงินต้นคงเหลือ)</w:t>
      </w:r>
    </w:p>
    <w:p w14:paraId="51599B2F" w14:textId="799DF959" w:rsidR="00C45AD4" w:rsidRPr="000A0034" w:rsidRDefault="000A0034" w:rsidP="001E611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inorBidi" w:hAnsiTheme="minorBidi" w:cs="Cordia New" w:hint="cs"/>
          <w:b w:val="0"/>
          <w:bCs w:val="0"/>
          <w:sz w:val="32"/>
          <w:szCs w:val="32"/>
          <w:bdr w:val="none" w:sz="0" w:space="0" w:color="auto" w:frame="1"/>
        </w:rPr>
      </w:pPr>
      <w:r>
        <w:rPr>
          <w:rStyle w:val="Strong"/>
          <w:rFonts w:asciiTheme="minorBidi" w:hAnsiTheme="minorBidi" w:cs="Cordia New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ลูกค้าที่สนใจสามารถติดต่อสอบถามรายละเอียดหรือยื่นขอสินเชื่อได้ที่ ไอแบงก์ ทุกสาขาทั่วประเทศ ตั้งแต่วันนี้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–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 xml:space="preserve">วันที่ 31 ธันวาคม 2564 หรือสอบถามข้อมูลเพิ่มเติมได้ที่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</w:rPr>
        <w:t xml:space="preserve">ibank Call Center </w:t>
      </w:r>
      <w:r w:rsidR="001E611A" w:rsidRPr="001E611A">
        <w:rPr>
          <w:rStyle w:val="Strong"/>
          <w:rFonts w:asciiTheme="minorBidi" w:hAnsiTheme="minorBidi" w:cs="Cordia New"/>
          <w:b w:val="0"/>
          <w:bCs w:val="0"/>
          <w:sz w:val="32"/>
          <w:szCs w:val="32"/>
          <w:bdr w:val="none" w:sz="0" w:space="0" w:color="auto" w:frame="1"/>
          <w:cs/>
        </w:rPr>
        <w:t>1302</w:t>
      </w:r>
    </w:p>
    <w:sectPr w:rsidR="00C45AD4" w:rsidRPr="000A003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81585" w14:textId="77777777" w:rsidR="00AA4C78" w:rsidRDefault="00AA4C78" w:rsidP="00AC5254">
      <w:pPr>
        <w:spacing w:after="0" w:line="240" w:lineRule="auto"/>
      </w:pPr>
      <w:r>
        <w:separator/>
      </w:r>
    </w:p>
  </w:endnote>
  <w:endnote w:type="continuationSeparator" w:id="0">
    <w:p w14:paraId="6296D63D" w14:textId="77777777" w:rsidR="00AA4C78" w:rsidRDefault="00AA4C78" w:rsidP="00AC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202E" w14:textId="77777777" w:rsidR="00C45AD4" w:rsidRPr="00677BAE" w:rsidRDefault="00C45AD4" w:rsidP="00C45AD4">
    <w:pPr>
      <w:pStyle w:val="Footer"/>
      <w:pBdr>
        <w:top w:val="single" w:sz="24" w:space="0" w:color="9BBB59"/>
      </w:pBdr>
      <w:tabs>
        <w:tab w:val="center" w:pos="4601"/>
        <w:tab w:val="left" w:pos="8025"/>
      </w:tabs>
      <w:jc w:val="center"/>
      <w:rPr>
        <w:rFonts w:ascii="Angsana New" w:hAnsi="Angsana New" w:cs="Angsana New"/>
        <w:sz w:val="24"/>
        <w:szCs w:val="24"/>
      </w:rPr>
    </w:pPr>
    <w:r w:rsidRPr="00677BAE">
      <w:rPr>
        <w:rFonts w:ascii="Angsana New" w:hAnsi="Angsana New" w:cs="Angsana New"/>
        <w:b/>
        <w:bCs/>
        <w:sz w:val="24"/>
        <w:szCs w:val="24"/>
        <w:cs/>
      </w:rPr>
      <w:t xml:space="preserve">ข้อมูลข่าวประชาสัมพันธ์ </w:t>
    </w:r>
    <w:r w:rsidRPr="00677BAE">
      <w:rPr>
        <w:rFonts w:ascii="Angsana New" w:hAnsi="Angsana New" w:cs="Angsana New"/>
        <w:sz w:val="24"/>
        <w:szCs w:val="24"/>
        <w:cs/>
      </w:rPr>
      <w:t xml:space="preserve"> โดย ฝ่ายสื่อสารและภาพลักษณ์องค์กร</w:t>
    </w:r>
  </w:p>
  <w:p w14:paraId="1F6E430E" w14:textId="77777777" w:rsidR="00C45AD4" w:rsidRPr="00677BAE" w:rsidRDefault="00C45AD4" w:rsidP="00C45AD4">
    <w:pPr>
      <w:pStyle w:val="Footer"/>
      <w:pBdr>
        <w:top w:val="single" w:sz="24" w:space="0" w:color="9BBB59"/>
      </w:pBdr>
      <w:jc w:val="center"/>
      <w:rPr>
        <w:rFonts w:ascii="Angsana New" w:hAnsi="Angsana New" w:cs="Angsana New"/>
        <w:sz w:val="24"/>
        <w:szCs w:val="24"/>
      </w:rPr>
    </w:pPr>
    <w:r w:rsidRPr="00677BAE">
      <w:rPr>
        <w:rFonts w:ascii="Angsana New" w:hAnsi="Angsana New" w:cs="Angsana New"/>
        <w:sz w:val="24"/>
        <w:szCs w:val="24"/>
        <w:cs/>
      </w:rPr>
      <w:t xml:space="preserve">โทร. 0-2650-6999 ต่อ </w:t>
    </w:r>
    <w:r w:rsidRPr="00677BAE">
      <w:rPr>
        <w:rFonts w:ascii="Angsana New" w:hAnsi="Angsana New" w:cs="Angsana New"/>
        <w:sz w:val="24"/>
        <w:szCs w:val="24"/>
      </w:rPr>
      <w:t xml:space="preserve"> 2228, 6929, 24</w:t>
    </w:r>
    <w:r w:rsidRPr="00677BAE">
      <w:rPr>
        <w:rFonts w:ascii="Angsana New" w:hAnsi="Angsana New" w:cs="Angsana New"/>
        <w:sz w:val="24"/>
        <w:szCs w:val="24"/>
        <w:cs/>
      </w:rPr>
      <w:t>5</w:t>
    </w:r>
    <w:r w:rsidRPr="00677BAE">
      <w:rPr>
        <w:rFonts w:ascii="Angsana New" w:hAnsi="Angsana New" w:cs="Angsana New"/>
        <w:sz w:val="24"/>
        <w:szCs w:val="24"/>
      </w:rPr>
      <w:t>0</w:t>
    </w:r>
    <w:r w:rsidRPr="00677BAE">
      <w:rPr>
        <w:rFonts w:ascii="Angsana New" w:hAnsi="Angsana New" w:cs="Angsana New"/>
        <w:sz w:val="24"/>
        <w:szCs w:val="24"/>
        <w:cs/>
      </w:rPr>
      <w:t xml:space="preserve"> แฟ็กซ์ 0-2204-2765</w:t>
    </w:r>
  </w:p>
  <w:p w14:paraId="6D71CDB3" w14:textId="77777777" w:rsidR="00C45AD4" w:rsidRDefault="00C45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EC116" w14:textId="77777777" w:rsidR="00AA4C78" w:rsidRDefault="00AA4C78" w:rsidP="00AC5254">
      <w:pPr>
        <w:spacing w:after="0" w:line="240" w:lineRule="auto"/>
      </w:pPr>
      <w:r>
        <w:separator/>
      </w:r>
    </w:p>
  </w:footnote>
  <w:footnote w:type="continuationSeparator" w:id="0">
    <w:p w14:paraId="1F10F76D" w14:textId="77777777" w:rsidR="00AA4C78" w:rsidRDefault="00AA4C78" w:rsidP="00AC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4D2A2" w14:textId="7FCB6C42" w:rsidR="00AC5254" w:rsidRDefault="00AC5254">
    <w:pPr>
      <w:pStyle w:val="Header"/>
    </w:pPr>
    <w:r>
      <w:rPr>
        <w:rFonts w:cs="Cordia New"/>
        <w:noProof/>
      </w:rPr>
      <w:drawing>
        <wp:inline distT="0" distB="0" distL="0" distR="0" wp14:anchorId="046455BC" wp14:editId="1839AF51">
          <wp:extent cx="1453486" cy="45660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339" cy="45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59968" w14:textId="77777777" w:rsidR="00AC5254" w:rsidRDefault="00AC5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F3F"/>
    <w:multiLevelType w:val="hybridMultilevel"/>
    <w:tmpl w:val="0CE27C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82EE4"/>
    <w:multiLevelType w:val="hybridMultilevel"/>
    <w:tmpl w:val="20525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C9704E"/>
    <w:multiLevelType w:val="hybridMultilevel"/>
    <w:tmpl w:val="5AD4E3A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1DF33048"/>
    <w:multiLevelType w:val="multilevel"/>
    <w:tmpl w:val="FBC0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7629E"/>
    <w:multiLevelType w:val="multilevel"/>
    <w:tmpl w:val="25A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035BC"/>
    <w:multiLevelType w:val="multilevel"/>
    <w:tmpl w:val="3250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1D54F5"/>
    <w:multiLevelType w:val="hybridMultilevel"/>
    <w:tmpl w:val="FF3C2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A065E8"/>
    <w:multiLevelType w:val="hybridMultilevel"/>
    <w:tmpl w:val="FC32D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6825D0"/>
    <w:multiLevelType w:val="multilevel"/>
    <w:tmpl w:val="9FE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54DA2"/>
    <w:multiLevelType w:val="multilevel"/>
    <w:tmpl w:val="4754B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0">
    <w:nsid w:val="5A9434BB"/>
    <w:multiLevelType w:val="hybridMultilevel"/>
    <w:tmpl w:val="72C44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17E69"/>
    <w:multiLevelType w:val="hybridMultilevel"/>
    <w:tmpl w:val="B096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A3020"/>
    <w:multiLevelType w:val="hybridMultilevel"/>
    <w:tmpl w:val="0D64F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5"/>
    <w:rsid w:val="00002519"/>
    <w:rsid w:val="000031C1"/>
    <w:rsid w:val="00022C85"/>
    <w:rsid w:val="00032D49"/>
    <w:rsid w:val="00065115"/>
    <w:rsid w:val="0008614B"/>
    <w:rsid w:val="000A0034"/>
    <w:rsid w:val="000B2EE5"/>
    <w:rsid w:val="001B757F"/>
    <w:rsid w:val="001E611A"/>
    <w:rsid w:val="001F77A3"/>
    <w:rsid w:val="00222674"/>
    <w:rsid w:val="00231487"/>
    <w:rsid w:val="00240CC5"/>
    <w:rsid w:val="002458DD"/>
    <w:rsid w:val="002767AA"/>
    <w:rsid w:val="002B6302"/>
    <w:rsid w:val="002D001D"/>
    <w:rsid w:val="0032199D"/>
    <w:rsid w:val="00333BC6"/>
    <w:rsid w:val="003472ED"/>
    <w:rsid w:val="00477003"/>
    <w:rsid w:val="00482369"/>
    <w:rsid w:val="00487819"/>
    <w:rsid w:val="004D38E8"/>
    <w:rsid w:val="004F6EDE"/>
    <w:rsid w:val="0050107A"/>
    <w:rsid w:val="00507C04"/>
    <w:rsid w:val="00672196"/>
    <w:rsid w:val="006952AE"/>
    <w:rsid w:val="006E6CF7"/>
    <w:rsid w:val="00705AFA"/>
    <w:rsid w:val="0075186B"/>
    <w:rsid w:val="0078749A"/>
    <w:rsid w:val="007C1C43"/>
    <w:rsid w:val="007F1553"/>
    <w:rsid w:val="0083277A"/>
    <w:rsid w:val="008523B2"/>
    <w:rsid w:val="008838F8"/>
    <w:rsid w:val="008A445B"/>
    <w:rsid w:val="008F5E70"/>
    <w:rsid w:val="00960A9F"/>
    <w:rsid w:val="00993F40"/>
    <w:rsid w:val="009B3141"/>
    <w:rsid w:val="009D1FD3"/>
    <w:rsid w:val="00A01389"/>
    <w:rsid w:val="00A07FA7"/>
    <w:rsid w:val="00A1081E"/>
    <w:rsid w:val="00A571C9"/>
    <w:rsid w:val="00A67E2E"/>
    <w:rsid w:val="00A717CE"/>
    <w:rsid w:val="00A807D0"/>
    <w:rsid w:val="00A86217"/>
    <w:rsid w:val="00AA4C78"/>
    <w:rsid w:val="00AC5254"/>
    <w:rsid w:val="00B10B64"/>
    <w:rsid w:val="00B11C41"/>
    <w:rsid w:val="00B135FF"/>
    <w:rsid w:val="00B81781"/>
    <w:rsid w:val="00C3432F"/>
    <w:rsid w:val="00C35378"/>
    <w:rsid w:val="00C45AD4"/>
    <w:rsid w:val="00C570AE"/>
    <w:rsid w:val="00CC41B9"/>
    <w:rsid w:val="00CE34AC"/>
    <w:rsid w:val="00CE4F3A"/>
    <w:rsid w:val="00DA6A8D"/>
    <w:rsid w:val="00DC64E3"/>
    <w:rsid w:val="00DD2F3A"/>
    <w:rsid w:val="00E06DDA"/>
    <w:rsid w:val="00E07EFB"/>
    <w:rsid w:val="00E26375"/>
    <w:rsid w:val="00EC7DA6"/>
    <w:rsid w:val="00F07BD4"/>
    <w:rsid w:val="00F14D33"/>
    <w:rsid w:val="00F2471F"/>
    <w:rsid w:val="00F428BF"/>
    <w:rsid w:val="00F458C0"/>
    <w:rsid w:val="00F4776A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B7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link w:val="Heading4Char"/>
    <w:uiPriority w:val="9"/>
    <w:qFormat/>
    <w:rsid w:val="00022C85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C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22C8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22C85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63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DA6A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E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54"/>
  </w:style>
  <w:style w:type="paragraph" w:styleId="Footer">
    <w:name w:val="footer"/>
    <w:basedOn w:val="Normal"/>
    <w:link w:val="Foot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54"/>
  </w:style>
  <w:style w:type="paragraph" w:styleId="NoSpacing">
    <w:name w:val="No Spacing"/>
    <w:uiPriority w:val="1"/>
    <w:qFormat/>
    <w:rsid w:val="007C1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link w:val="Heading4Char"/>
    <w:uiPriority w:val="9"/>
    <w:qFormat/>
    <w:rsid w:val="00022C85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C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22C8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22C85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63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DA6A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E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54"/>
  </w:style>
  <w:style w:type="paragraph" w:styleId="Footer">
    <w:name w:val="footer"/>
    <w:basedOn w:val="Normal"/>
    <w:link w:val="Foot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54"/>
  </w:style>
  <w:style w:type="paragraph" w:styleId="NoSpacing">
    <w:name w:val="No Spacing"/>
    <w:uiPriority w:val="1"/>
    <w:qFormat/>
    <w:rsid w:val="007C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1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375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08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5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158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6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821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5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00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7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4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2021-06-07T02:55:00Z</dcterms:created>
  <dcterms:modified xsi:type="dcterms:W3CDTF">2021-08-25T04:04:00Z</dcterms:modified>
</cp:coreProperties>
</file>