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D" w:rsidRPr="00DC5AA9" w:rsidRDefault="00C7189D" w:rsidP="00A94999">
      <w:pPr>
        <w:spacing w:before="240" w:after="0" w:line="240" w:lineRule="auto"/>
        <w:ind w:left="-851"/>
        <w:jc w:val="center"/>
        <w:rPr>
          <w:rFonts w:ascii="TH Niramit AS" w:hAnsi="TH Niramit AS" w:cs="TH Niramit AS"/>
          <w:b/>
          <w:bCs/>
          <w:color w:val="000000"/>
          <w:sz w:val="2"/>
          <w:szCs w:val="2"/>
        </w:rPr>
      </w:pPr>
    </w:p>
    <w:p w:rsidR="00017EA3" w:rsidRDefault="001A741B" w:rsidP="00017EA3">
      <w:pPr>
        <w:pStyle w:val="NoSpacing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A741B">
        <w:rPr>
          <w:rFonts w:ascii="TH Niramit AS" w:hAnsi="TH Niramit AS" w:cs="TH Niramit AS"/>
          <w:b/>
          <w:bCs/>
          <w:sz w:val="44"/>
          <w:szCs w:val="44"/>
          <w:cs/>
        </w:rPr>
        <w:t>การยาสูบ</w:t>
      </w:r>
      <w:r w:rsidR="00017EA3">
        <w:rPr>
          <w:rFonts w:ascii="TH Niramit AS" w:hAnsi="TH Niramit AS" w:cs="TH Niramit AS" w:hint="cs"/>
          <w:b/>
          <w:bCs/>
          <w:sz w:val="44"/>
          <w:szCs w:val="44"/>
          <w:cs/>
        </w:rPr>
        <w:t>ฯ</w:t>
      </w:r>
      <w:r w:rsidRPr="001A741B">
        <w:rPr>
          <w:rFonts w:ascii="TH Niramit AS" w:hAnsi="TH Niramit AS" w:cs="TH Niramit AS"/>
          <w:b/>
          <w:bCs/>
          <w:sz w:val="44"/>
          <w:szCs w:val="44"/>
          <w:cs/>
        </w:rPr>
        <w:t xml:space="preserve"> ชูแผนพัฒนาที่ดินใน กทม. แล</w:t>
      </w:r>
      <w:r w:rsidRPr="001A741B">
        <w:rPr>
          <w:rFonts w:ascii="TH Niramit AS" w:hAnsi="TH Niramit AS" w:cs="TH Niramit AS" w:hint="cs"/>
          <w:b/>
          <w:bCs/>
          <w:sz w:val="44"/>
          <w:szCs w:val="44"/>
          <w:cs/>
        </w:rPr>
        <w:t>ะ</w:t>
      </w:r>
      <w:r w:rsidRPr="001A741B">
        <w:rPr>
          <w:rFonts w:ascii="TH Niramit AS" w:hAnsi="TH Niramit AS" w:cs="TH Niramit AS"/>
          <w:b/>
          <w:bCs/>
          <w:sz w:val="44"/>
          <w:szCs w:val="44"/>
          <w:cs/>
        </w:rPr>
        <w:t>เชียงราย</w:t>
      </w:r>
      <w:r w:rsidR="00A31B17"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  <w:r w:rsidRPr="001A741B">
        <w:rPr>
          <w:rFonts w:ascii="TH Niramit AS" w:hAnsi="TH Niramit AS" w:cs="TH Niramit AS"/>
          <w:b/>
          <w:bCs/>
          <w:sz w:val="44"/>
          <w:szCs w:val="44"/>
          <w:cs/>
        </w:rPr>
        <w:t xml:space="preserve">ให้เอกชนเช่า </w:t>
      </w:r>
    </w:p>
    <w:p w:rsidR="00BC6987" w:rsidRPr="001A741B" w:rsidRDefault="001A741B" w:rsidP="00017EA3">
      <w:pPr>
        <w:pStyle w:val="NoSpacing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A741B">
        <w:rPr>
          <w:rFonts w:ascii="TH Niramit AS" w:hAnsi="TH Niramit AS" w:cs="TH Niramit AS"/>
          <w:b/>
          <w:bCs/>
          <w:sz w:val="44"/>
          <w:szCs w:val="44"/>
          <w:cs/>
        </w:rPr>
        <w:t>หวัง</w:t>
      </w:r>
      <w:r w:rsidR="00A31B17">
        <w:rPr>
          <w:rFonts w:ascii="TH Niramit AS" w:hAnsi="TH Niramit AS" w:cs="TH Niramit AS" w:hint="cs"/>
          <w:b/>
          <w:bCs/>
          <w:sz w:val="44"/>
          <w:szCs w:val="44"/>
          <w:cs/>
        </w:rPr>
        <w:t>สร้าง</w:t>
      </w:r>
      <w:r w:rsidR="00A11E5C">
        <w:rPr>
          <w:rFonts w:ascii="TH Niramit AS" w:hAnsi="TH Niramit AS" w:cs="TH Niramit AS"/>
          <w:b/>
          <w:bCs/>
          <w:sz w:val="44"/>
          <w:szCs w:val="44"/>
          <w:cs/>
        </w:rPr>
        <w:t>รายได้อีกทาง คาดเปิดประมูล ก.</w:t>
      </w:r>
      <w:r w:rsidR="00A11E5C">
        <w:rPr>
          <w:rFonts w:ascii="TH Niramit AS" w:hAnsi="TH Niramit AS" w:cs="TH Niramit AS" w:hint="cs"/>
          <w:b/>
          <w:bCs/>
          <w:sz w:val="44"/>
          <w:szCs w:val="44"/>
          <w:cs/>
        </w:rPr>
        <w:t>ย.</w:t>
      </w:r>
      <w:r w:rsidR="00A11E5C">
        <w:rPr>
          <w:rFonts w:ascii="TH Niramit AS" w:hAnsi="TH Niramit AS" w:cs="TH Niramit AS"/>
          <w:b/>
          <w:bCs/>
          <w:sz w:val="44"/>
          <w:szCs w:val="44"/>
          <w:cs/>
        </w:rPr>
        <w:t xml:space="preserve"> 6</w:t>
      </w:r>
      <w:r w:rsidR="00A11E5C">
        <w:rPr>
          <w:rFonts w:ascii="TH Niramit AS" w:hAnsi="TH Niramit AS" w:cs="TH Niramit AS" w:hint="cs"/>
          <w:b/>
          <w:bCs/>
          <w:sz w:val="44"/>
          <w:szCs w:val="44"/>
          <w:cs/>
        </w:rPr>
        <w:t>4</w:t>
      </w:r>
    </w:p>
    <w:p w:rsidR="001A741B" w:rsidRPr="00BA5FBA" w:rsidRDefault="001A741B" w:rsidP="009B6D2F">
      <w:pPr>
        <w:pStyle w:val="NoSpacing"/>
        <w:spacing w:before="120" w:line="223" w:lineRule="auto"/>
        <w:ind w:firstLine="720"/>
        <w:jc w:val="thaiDistribute"/>
        <w:rPr>
          <w:rFonts w:ascii="TH Niramit AS" w:hAnsi="TH Niramit AS" w:cs="TH Niramit AS"/>
          <w:sz w:val="36"/>
          <w:szCs w:val="36"/>
          <w:cs/>
        </w:rPr>
      </w:pPr>
      <w:proofErr w:type="gramStart"/>
      <w:r w:rsidRPr="001A741B">
        <w:rPr>
          <w:rFonts w:ascii="TH Niramit AS" w:hAnsi="TH Niramit AS" w:cs="TH Niramit AS"/>
          <w:sz w:val="36"/>
          <w:szCs w:val="36"/>
        </w:rPr>
        <w:t>17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สิงหาคม </w:t>
      </w:r>
      <w:r w:rsidRPr="001A741B">
        <w:rPr>
          <w:rFonts w:ascii="TH Niramit AS" w:hAnsi="TH Niramit AS" w:cs="TH Niramit AS"/>
          <w:sz w:val="36"/>
          <w:szCs w:val="36"/>
        </w:rPr>
        <w:t>2564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การยาสูบแห่งประเทศไทย (ยสท.) จัดประชุมรับฟังความคิดเห็นภาคเอกชน (</w:t>
      </w:r>
      <w:r w:rsidRPr="001A741B">
        <w:rPr>
          <w:rFonts w:ascii="TH Niramit AS" w:hAnsi="TH Niramit AS" w:cs="TH Niramit AS"/>
          <w:sz w:val="36"/>
          <w:szCs w:val="36"/>
        </w:rPr>
        <w:t xml:space="preserve">Market Sounding) </w:t>
      </w:r>
      <w:r w:rsidRPr="001A741B">
        <w:rPr>
          <w:rFonts w:ascii="TH Niramit AS" w:hAnsi="TH Niramit AS" w:cs="TH Niramit AS"/>
          <w:sz w:val="36"/>
          <w:szCs w:val="36"/>
          <w:cs/>
        </w:rPr>
        <w:t>ในรูปแบบออนไลน์ โครงการพัฒนาที่ดินของ ยสท.</w:t>
      </w:r>
      <w:proofErr w:type="gramEnd"/>
      <w:r w:rsidRPr="001A741B">
        <w:rPr>
          <w:rFonts w:ascii="TH Niramit AS" w:hAnsi="TH Niramit AS" w:cs="TH Niramit AS"/>
          <w:sz w:val="36"/>
          <w:szCs w:val="36"/>
          <w:cs/>
        </w:rPr>
        <w:t xml:space="preserve"> จำนวน</w:t>
      </w:r>
      <w:r w:rsidR="000B7A8A">
        <w:rPr>
          <w:rFonts w:ascii="TH Niramit AS" w:hAnsi="TH Niramit AS" w:cs="TH Niramit AS" w:hint="cs"/>
          <w:sz w:val="36"/>
          <w:szCs w:val="36"/>
          <w:cs/>
        </w:rPr>
        <w:br/>
      </w:r>
      <w:r w:rsidRPr="001A741B">
        <w:rPr>
          <w:rFonts w:ascii="TH Niramit AS" w:hAnsi="TH Niramit AS" w:cs="TH Niramit AS"/>
          <w:sz w:val="36"/>
          <w:szCs w:val="36"/>
        </w:rPr>
        <w:t>3</w:t>
      </w:r>
      <w:r>
        <w:rPr>
          <w:rFonts w:ascii="TH Niramit AS" w:hAnsi="TH Niramit AS" w:cs="TH Niramit AS"/>
          <w:sz w:val="36"/>
          <w:szCs w:val="36"/>
          <w:cs/>
        </w:rPr>
        <w:t xml:space="preserve"> แปลง ใ</w:t>
      </w:r>
      <w:r>
        <w:rPr>
          <w:rFonts w:ascii="TH Niramit AS" w:hAnsi="TH Niramit AS" w:cs="TH Niramit AS" w:hint="cs"/>
          <w:sz w:val="36"/>
          <w:szCs w:val="36"/>
          <w:cs/>
        </w:rPr>
        <w:t>น</w:t>
      </w:r>
      <w:r w:rsidR="000B7A8A">
        <w:rPr>
          <w:rFonts w:ascii="TH Niramit AS" w:hAnsi="TH Niramit AS" w:cs="TH Niramit AS" w:hint="cs"/>
          <w:sz w:val="36"/>
          <w:szCs w:val="36"/>
          <w:cs/>
        </w:rPr>
        <w:t>พื้นที่</w:t>
      </w:r>
      <w:r>
        <w:rPr>
          <w:rFonts w:ascii="TH Niramit AS" w:hAnsi="TH Niramit AS" w:cs="TH Niramit AS" w:hint="cs"/>
          <w:sz w:val="36"/>
          <w:szCs w:val="36"/>
          <w:cs/>
        </w:rPr>
        <w:t>กรุงเทพมหานคร</w:t>
      </w:r>
      <w:r w:rsidRPr="001A741B">
        <w:rPr>
          <w:rFonts w:ascii="TH Niramit AS" w:hAnsi="TH Niramit AS" w:cs="TH Niramit AS"/>
          <w:sz w:val="36"/>
          <w:szCs w:val="36"/>
          <w:cs/>
        </w:rPr>
        <w:t>และจังหวัดเชียงราย บนทำเลศักยภาพสูง โดยมีผู้สนใจจากภาคเอกชนหลากหลายกลุ่มธุรกิจ ทั้งกลุ่มพัฒนาอสังหาริมทรัพย์ ธุรกิจทางการแพทย์ ธุรกิจ</w:t>
      </w:r>
      <w:r w:rsidR="000B7A8A">
        <w:rPr>
          <w:rFonts w:ascii="TH Niramit AS" w:hAnsi="TH Niramit AS" w:cs="TH Niramit AS" w:hint="cs"/>
          <w:sz w:val="36"/>
          <w:szCs w:val="36"/>
          <w:cs/>
        </w:rPr>
        <w:br/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โล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>จิ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สติกส์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 ฯลฯ เข้าร่วมประชุมและแสดงความคิดเห็น</w:t>
      </w:r>
      <w:r w:rsidR="00BA5FBA">
        <w:rPr>
          <w:rFonts w:ascii="TH Niramit AS" w:hAnsi="TH Niramit AS" w:cs="TH Niramit AS"/>
          <w:sz w:val="36"/>
          <w:szCs w:val="36"/>
        </w:rPr>
        <w:t xml:space="preserve"> </w:t>
      </w:r>
      <w:r w:rsidR="00BA5FBA">
        <w:rPr>
          <w:rFonts w:ascii="TH Niramit AS" w:hAnsi="TH Niramit AS" w:cs="TH Niramit AS" w:hint="cs"/>
          <w:sz w:val="36"/>
          <w:szCs w:val="36"/>
          <w:cs/>
        </w:rPr>
        <w:t xml:space="preserve">ณ ห้องประชุม 1 ชั้น 3 ตึกอำนวยการ การยาสูบแห่งประเทศไทย สำนักงานใหญ่ คลองเตย กรุงเทพฯ </w:t>
      </w:r>
    </w:p>
    <w:p w:rsidR="001A741B" w:rsidRPr="001A741B" w:rsidRDefault="001A741B" w:rsidP="009B6D2F">
      <w:pPr>
        <w:pStyle w:val="NoSpacing"/>
        <w:tabs>
          <w:tab w:val="left" w:pos="851"/>
        </w:tabs>
        <w:spacing w:line="223" w:lineRule="auto"/>
        <w:ind w:firstLine="709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</w:rPr>
        <w:tab/>
      </w:r>
      <w:r w:rsidRPr="001A741B">
        <w:rPr>
          <w:rFonts w:ascii="TH Niramit AS" w:hAnsi="TH Niramit AS" w:cs="TH Niramit AS"/>
          <w:sz w:val="36"/>
          <w:szCs w:val="36"/>
          <w:cs/>
        </w:rPr>
        <w:t>นา</w:t>
      </w:r>
      <w:r>
        <w:rPr>
          <w:rFonts w:ascii="TH Niramit AS" w:hAnsi="TH Niramit AS" w:cs="TH Niramit AS"/>
          <w:sz w:val="36"/>
          <w:szCs w:val="36"/>
          <w:cs/>
        </w:rPr>
        <w:t xml:space="preserve">ยภาณุพล </w:t>
      </w:r>
      <w:proofErr w:type="spellStart"/>
      <w:r>
        <w:rPr>
          <w:rFonts w:ascii="TH Niramit AS" w:hAnsi="TH Niramit AS" w:cs="TH Niramit AS"/>
          <w:sz w:val="36"/>
          <w:szCs w:val="36"/>
          <w:cs/>
        </w:rPr>
        <w:t>รัตนกาญ</w:t>
      </w:r>
      <w:proofErr w:type="spellEnd"/>
      <w:r>
        <w:rPr>
          <w:rFonts w:ascii="TH Niramit AS" w:hAnsi="TH Niramit AS" w:cs="TH Niramit AS"/>
          <w:sz w:val="36"/>
          <w:szCs w:val="36"/>
          <w:cs/>
        </w:rPr>
        <w:t>จนภัทร ผู้ว่าการ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การยาสูบแห่งประเทศไทย </w:t>
      </w:r>
      <w:r w:rsidRPr="001A741B">
        <w:rPr>
          <w:rFonts w:ascii="TH Niramit AS" w:hAnsi="TH Niramit AS" w:cs="TH Niramit AS"/>
          <w:sz w:val="36"/>
          <w:szCs w:val="36"/>
          <w:cs/>
        </w:rPr>
        <w:t>เปิดเผยว่า ยสท. เป็นหน่วยงานรัฐวิสาหกิจในสังกัดกระทรวงการคลัง มีอ</w:t>
      </w:r>
      <w:r>
        <w:rPr>
          <w:rFonts w:ascii="TH Niramit AS" w:hAnsi="TH Niramit AS" w:cs="TH Niramit AS"/>
          <w:sz w:val="36"/>
          <w:szCs w:val="36"/>
          <w:cs/>
        </w:rPr>
        <w:t>สังหาริมทรัพย์ที่มีศักยภาพทั้งใ</w:t>
      </w:r>
      <w:r>
        <w:rPr>
          <w:rFonts w:ascii="TH Niramit AS" w:hAnsi="TH Niramit AS" w:cs="TH Niramit AS" w:hint="cs"/>
          <w:sz w:val="36"/>
          <w:szCs w:val="36"/>
          <w:cs/>
        </w:rPr>
        <w:t>น</w:t>
      </w:r>
      <w:r>
        <w:rPr>
          <w:rFonts w:ascii="TH Niramit AS" w:hAnsi="TH Niramit AS" w:cs="TH Niramit AS"/>
          <w:sz w:val="36"/>
          <w:szCs w:val="36"/>
          <w:cs/>
        </w:rPr>
        <w:t>กรุงเทพมหานคร</w:t>
      </w:r>
      <w:r w:rsidRPr="001A741B">
        <w:rPr>
          <w:rFonts w:ascii="TH Niramit AS" w:hAnsi="TH Niramit AS" w:cs="TH Niramit AS"/>
          <w:sz w:val="36"/>
          <w:szCs w:val="36"/>
          <w:cs/>
        </w:rPr>
        <w:t>และต่างจังหวัด ซึ่งคณะกรรมการการยาสูบแห่งประเทศไทย ได้มีมติเห็นชอบให้ ยสท. นำอสังหาริมทรัพย</w:t>
      </w:r>
      <w:r w:rsidR="00B21E45">
        <w:rPr>
          <w:rFonts w:ascii="TH Niramit AS" w:hAnsi="TH Niramit AS" w:cs="TH Niramit AS"/>
          <w:sz w:val="36"/>
          <w:szCs w:val="36"/>
          <w:cs/>
        </w:rPr>
        <w:t>์ที่เหลือจากการใช้ตามภารกิจหลัก</w:t>
      </w:r>
      <w:r w:rsidRPr="001A741B">
        <w:rPr>
          <w:rFonts w:ascii="TH Niramit AS" w:hAnsi="TH Niramit AS" w:cs="TH Niramit AS"/>
          <w:sz w:val="36"/>
          <w:szCs w:val="36"/>
          <w:cs/>
        </w:rPr>
        <w:t>และมีศักยภาพมาจัดหาประโยชน์</w:t>
      </w:r>
      <w:r w:rsidR="00B21E45">
        <w:rPr>
          <w:rFonts w:ascii="TH Niramit AS" w:hAnsi="TH Niramit AS" w:cs="TH Niramit AS" w:hint="cs"/>
          <w:sz w:val="36"/>
          <w:szCs w:val="36"/>
          <w:cs/>
        </w:rPr>
        <w:t>ใน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เชิงพาณิชย์ได้ โดยในปี </w:t>
      </w:r>
      <w:r w:rsidRPr="001A741B">
        <w:rPr>
          <w:rFonts w:ascii="TH Niramit AS" w:hAnsi="TH Niramit AS" w:cs="TH Niramit AS"/>
          <w:sz w:val="36"/>
          <w:szCs w:val="36"/>
        </w:rPr>
        <w:t>2564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ยสท. ได้คัดเลือกที่ดินแปลงที่มีศักยภาพเพื่อนำมาจัดประโยชน์โดยการให้เช่า จำนวน </w:t>
      </w:r>
      <w:r w:rsidRPr="001A741B">
        <w:rPr>
          <w:rFonts w:ascii="TH Niramit AS" w:hAnsi="TH Niramit AS" w:cs="TH Niramit AS"/>
          <w:sz w:val="36"/>
          <w:szCs w:val="36"/>
        </w:rPr>
        <w:t>3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แปลง ได้แก่ แปลงที่ </w:t>
      </w:r>
      <w:r w:rsidRPr="001A741B">
        <w:rPr>
          <w:rFonts w:ascii="TH Niramit AS" w:hAnsi="TH Niramit AS" w:cs="TH Niramit AS"/>
          <w:sz w:val="36"/>
          <w:szCs w:val="36"/>
        </w:rPr>
        <w:t>1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โกดัง 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ร.ย.ส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>.</w:t>
      </w:r>
      <w:r w:rsidRPr="001A741B">
        <w:rPr>
          <w:rFonts w:ascii="TH Niramit AS" w:hAnsi="TH Niramit AS" w:cs="TH Niramit AS"/>
          <w:sz w:val="36"/>
          <w:szCs w:val="36"/>
        </w:rPr>
        <w:t>1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ตั้งอยู่ริมถนนเจริญกรุง ด้านหลังติดแม่น้ำเจ้าพระยา เขตบางรัก </w:t>
      </w:r>
      <w:r>
        <w:rPr>
          <w:rFonts w:ascii="TH Niramit AS" w:hAnsi="TH Niramit AS" w:cs="TH Niramit AS" w:hint="cs"/>
          <w:sz w:val="36"/>
          <w:szCs w:val="36"/>
          <w:cs/>
        </w:rPr>
        <w:t>กรุงเทพฯ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อดีตใช้เป็นที่ตั้งโรงงานผลิตยาสูบ และโกดังเก็บวัตถุดิบ ส่วนอีก </w:t>
      </w:r>
      <w:r w:rsidRPr="001A741B">
        <w:rPr>
          <w:rFonts w:ascii="TH Niramit AS" w:hAnsi="TH Niramit AS" w:cs="TH Niramit AS"/>
          <w:sz w:val="36"/>
          <w:szCs w:val="36"/>
        </w:rPr>
        <w:t>2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แปลงตั้งอยู่ในจ</w:t>
      </w:r>
      <w:r w:rsidR="009B6D2F">
        <w:rPr>
          <w:rFonts w:ascii="TH Niramit AS" w:hAnsi="TH Niramit AS" w:cs="TH Niramit AS"/>
          <w:sz w:val="36"/>
          <w:szCs w:val="36"/>
          <w:cs/>
        </w:rPr>
        <w:t>ังหวัดเชียงราย บนทำเลศักยภาพสูง</w:t>
      </w:r>
      <w:r w:rsidR="009B6D2F">
        <w:rPr>
          <w:rFonts w:ascii="TH Niramit AS" w:hAnsi="TH Niramit AS" w:cs="TH Niramit AS" w:hint="cs"/>
          <w:sz w:val="36"/>
          <w:szCs w:val="36"/>
          <w:cs/>
        </w:rPr>
        <w:t xml:space="preserve"> และ</w:t>
      </w:r>
      <w:r w:rsidR="009B6D2F" w:rsidRPr="009B6D2F">
        <w:rPr>
          <w:rFonts w:ascii="TH Niramit AS" w:hAnsi="TH Niramit AS" w:cs="TH Niramit AS" w:hint="cs"/>
          <w:color w:val="000000"/>
          <w:sz w:val="36"/>
          <w:szCs w:val="36"/>
          <w:cs/>
        </w:rPr>
        <w:t>อยู่ใน</w:t>
      </w:r>
      <w:r w:rsidR="009B6D2F" w:rsidRPr="009B6D2F">
        <w:rPr>
          <w:rFonts w:ascii="TH Niramit AS" w:hAnsi="TH Niramit AS" w:cs="TH Niramit AS" w:hint="cs"/>
          <w:color w:val="000000"/>
          <w:sz w:val="36"/>
          <w:szCs w:val="36"/>
          <w:cs/>
        </w:rPr>
        <w:t>เขตพัฒนาเศรษฐกิจพิเศษเชียงราย</w:t>
      </w:r>
      <w:r w:rsidR="009B6D2F" w:rsidRPr="009B6D2F">
        <w:rPr>
          <w:rFonts w:ascii="TH Niramit AS" w:hAnsi="TH Niramit AS" w:cs="TH Niramit AS"/>
          <w:color w:val="000000"/>
          <w:sz w:val="36"/>
          <w:szCs w:val="36"/>
        </w:rPr>
        <w:t xml:space="preserve"> </w:t>
      </w:r>
      <w:r w:rsidR="009B6D2F" w:rsidRPr="009B6D2F">
        <w:rPr>
          <w:rFonts w:ascii="TH Niramit AS" w:hAnsi="TH Niramit AS" w:cs="TH Niramit AS"/>
          <w:color w:val="000000"/>
          <w:sz w:val="36"/>
          <w:szCs w:val="36"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>ติดด่านชายแดนแม่สาย-ท่าขี้เหล็ก</w:t>
      </w:r>
      <w:r w:rsidR="009B6D2F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="009B6D2F" w:rsidRPr="001A741B">
        <w:rPr>
          <w:rFonts w:ascii="TH Niramit AS" w:hAnsi="TH Niramit AS" w:cs="TH Niramit AS"/>
          <w:sz w:val="36"/>
          <w:szCs w:val="36"/>
          <w:cs/>
        </w:rPr>
        <w:t>รองรับการ</w:t>
      </w:r>
      <w:r w:rsidR="009B6D2F">
        <w:rPr>
          <w:rFonts w:ascii="TH Niramit AS" w:hAnsi="TH Niramit AS" w:cs="TH Niramit AS"/>
          <w:sz w:val="36"/>
          <w:szCs w:val="36"/>
          <w:cs/>
        </w:rPr>
        <w:t>ขยายตัวของเศรษฐกิจระหว่างชายแดน</w:t>
      </w:r>
      <w:r w:rsidR="009B6D2F" w:rsidRPr="001A741B">
        <w:rPr>
          <w:rFonts w:ascii="TH Niramit AS" w:hAnsi="TH Niramit AS" w:cs="TH Niramit AS"/>
          <w:sz w:val="36"/>
          <w:szCs w:val="36"/>
          <w:cs/>
        </w:rPr>
        <w:t>ไทย-จีน-</w:t>
      </w:r>
      <w:proofErr w:type="spellStart"/>
      <w:r w:rsidR="009B6D2F" w:rsidRPr="001A741B">
        <w:rPr>
          <w:rFonts w:ascii="TH Niramit AS" w:hAnsi="TH Niramit AS" w:cs="TH Niramit AS"/>
          <w:sz w:val="36"/>
          <w:szCs w:val="36"/>
          <w:cs/>
        </w:rPr>
        <w:t>เมียนมาร์</w:t>
      </w:r>
      <w:proofErr w:type="spellEnd"/>
      <w:r w:rsidR="009B6D2F" w:rsidRPr="001A741B">
        <w:rPr>
          <w:rFonts w:ascii="TH Niramit AS" w:hAnsi="TH Niramit AS" w:cs="TH Niramit AS"/>
          <w:sz w:val="36"/>
          <w:szCs w:val="36"/>
          <w:cs/>
        </w:rPr>
        <w:t xml:space="preserve">-ลาว </w:t>
      </w:r>
      <w:r w:rsidR="009B6D2F">
        <w:rPr>
          <w:rFonts w:ascii="TH Niramit AS" w:hAnsi="TH Niramit AS" w:cs="TH Niramit AS"/>
          <w:sz w:val="36"/>
          <w:szCs w:val="36"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>และในตัวเมืองเชียงราย</w:t>
      </w:r>
    </w:p>
    <w:p w:rsidR="001A741B" w:rsidRPr="001A741B" w:rsidRDefault="001A741B" w:rsidP="009B6D2F">
      <w:pPr>
        <w:pStyle w:val="NoSpacing"/>
        <w:spacing w:line="223" w:lineRule="auto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</w:rPr>
        <w:tab/>
      </w:r>
      <w:r w:rsidRPr="001A741B">
        <w:rPr>
          <w:rFonts w:ascii="TH Niramit AS" w:hAnsi="TH Niramit AS" w:cs="TH Niramit AS"/>
          <w:sz w:val="36"/>
          <w:szCs w:val="36"/>
          <w:cs/>
        </w:rPr>
        <w:t>ยสท. จะนำความ</w:t>
      </w:r>
      <w:r>
        <w:rPr>
          <w:rFonts w:ascii="TH Niramit AS" w:hAnsi="TH Niramit AS" w:cs="TH Niramit AS" w:hint="cs"/>
          <w:sz w:val="36"/>
          <w:szCs w:val="36"/>
          <w:cs/>
        </w:rPr>
        <w:t>คิด</w:t>
      </w:r>
      <w:r w:rsidRPr="001A741B">
        <w:rPr>
          <w:rFonts w:ascii="TH Niramit AS" w:hAnsi="TH Niramit AS" w:cs="TH Niramit AS"/>
          <w:sz w:val="36"/>
          <w:szCs w:val="36"/>
          <w:cs/>
        </w:rPr>
        <w:t>เห็นจากภาคเอกชน</w:t>
      </w:r>
      <w:r w:rsidR="002769E9">
        <w:rPr>
          <w:rFonts w:ascii="TH Niramit AS" w:hAnsi="TH Niramit AS" w:cs="TH Niramit AS" w:hint="cs"/>
          <w:sz w:val="36"/>
          <w:szCs w:val="36"/>
          <w:cs/>
        </w:rPr>
        <w:t>มาประกอบการพิจารณา</w:t>
      </w:r>
      <w:r w:rsidRPr="001A741B">
        <w:rPr>
          <w:rFonts w:ascii="TH Niramit AS" w:hAnsi="TH Niramit AS" w:cs="TH Niramit AS"/>
          <w:sz w:val="36"/>
          <w:szCs w:val="36"/>
          <w:cs/>
        </w:rPr>
        <w:t>จัดทำ</w:t>
      </w:r>
      <w:r w:rsidR="002769E9" w:rsidRPr="002769E9">
        <w:rPr>
          <w:rFonts w:ascii="TH Niramit AS" w:hAnsi="TH Niramit AS" w:cs="TH Niramit AS" w:hint="cs"/>
          <w:sz w:val="36"/>
          <w:szCs w:val="36"/>
          <w:cs/>
        </w:rPr>
        <w:t>แบบ</w:t>
      </w:r>
      <w:r w:rsidR="002769E9" w:rsidRPr="002769E9">
        <w:rPr>
          <w:rFonts w:ascii="TH Niramit AS" w:hAnsi="TH Niramit AS" w:cs="TH Niramit AS"/>
          <w:sz w:val="36"/>
          <w:szCs w:val="36"/>
          <w:cs/>
        </w:rPr>
        <w:t>ประกาศและเอกสารเสนอราคาการให้เช่าอสังหาริมทรัพย์</w:t>
      </w:r>
      <w:r w:rsidR="00D30CEE">
        <w:rPr>
          <w:rFonts w:ascii="TH Niramit AS" w:hAnsi="TH Niramit AS" w:cs="TH Niramit AS"/>
          <w:sz w:val="36"/>
          <w:szCs w:val="36"/>
          <w:cs/>
        </w:rPr>
        <w:t xml:space="preserve">ของการยาสูบแห่งประเทศไทย </w:t>
      </w:r>
      <w:r w:rsidR="002769E9">
        <w:rPr>
          <w:rFonts w:ascii="TH Niramit AS" w:hAnsi="TH Niramit AS" w:cs="TH Niramit AS" w:hint="cs"/>
          <w:sz w:val="36"/>
          <w:szCs w:val="36"/>
          <w:cs/>
        </w:rPr>
        <w:t>โดย</w:t>
      </w:r>
      <w:r w:rsidRPr="001A741B">
        <w:rPr>
          <w:rFonts w:ascii="TH Niramit AS" w:hAnsi="TH Niramit AS" w:cs="TH Niramit AS"/>
          <w:sz w:val="36"/>
          <w:szCs w:val="36"/>
          <w:cs/>
        </w:rPr>
        <w:t>คาดว่าจะขาย</w:t>
      </w:r>
      <w:r w:rsidR="002769E9">
        <w:rPr>
          <w:rFonts w:ascii="TH Niramit AS" w:hAnsi="TH Niramit AS" w:cs="TH Niramit AS" w:hint="cs"/>
          <w:sz w:val="36"/>
          <w:szCs w:val="36"/>
          <w:cs/>
        </w:rPr>
        <w:t>เอกสาร</w:t>
      </w:r>
      <w:r w:rsidR="00D30CEE">
        <w:rPr>
          <w:rFonts w:ascii="TH Niramit AS" w:hAnsi="TH Niramit AS" w:cs="TH Niramit AS" w:hint="cs"/>
          <w:sz w:val="36"/>
          <w:szCs w:val="36"/>
          <w:cs/>
        </w:rPr>
        <w:t xml:space="preserve">ฯ </w:t>
      </w:r>
      <w:r w:rsidR="002769E9">
        <w:rPr>
          <w:rFonts w:ascii="TH Niramit AS" w:hAnsi="TH Niramit AS" w:cs="TH Niramit AS" w:hint="cs"/>
          <w:sz w:val="36"/>
          <w:szCs w:val="36"/>
          <w:cs/>
        </w:rPr>
        <w:t>เสนอราคาการให้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เช่าที่ดินทั้ง </w:t>
      </w:r>
      <w:r w:rsidRPr="001A741B">
        <w:rPr>
          <w:rFonts w:ascii="TH Niramit AS" w:hAnsi="TH Niramit AS" w:cs="TH Niramit AS"/>
          <w:sz w:val="36"/>
          <w:szCs w:val="36"/>
        </w:rPr>
        <w:t>3</w:t>
      </w:r>
      <w:r w:rsidR="000B7A8A">
        <w:rPr>
          <w:rFonts w:ascii="TH Niramit AS" w:hAnsi="TH Niramit AS" w:cs="TH Niramit AS"/>
          <w:sz w:val="36"/>
          <w:szCs w:val="36"/>
          <w:cs/>
        </w:rPr>
        <w:t xml:space="preserve"> แปลง ได้ในเดือน</w:t>
      </w:r>
      <w:r w:rsidR="002769E9">
        <w:rPr>
          <w:rFonts w:ascii="TH Niramit AS" w:hAnsi="TH Niramit AS" w:cs="TH Niramit AS" w:hint="cs"/>
          <w:sz w:val="36"/>
          <w:szCs w:val="36"/>
          <w:cs/>
        </w:rPr>
        <w:t>ตุลาคม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</w:rPr>
        <w:t>2564</w:t>
      </w:r>
      <w:r w:rsidR="000B7A8A">
        <w:rPr>
          <w:rFonts w:ascii="TH Niramit AS" w:hAnsi="TH Niramit AS" w:cs="TH Niramit AS"/>
          <w:sz w:val="36"/>
          <w:szCs w:val="36"/>
          <w:cs/>
        </w:rPr>
        <w:t xml:space="preserve"> โดย</w:t>
      </w:r>
      <w:r w:rsidR="000B7A8A">
        <w:rPr>
          <w:rFonts w:ascii="TH Niramit AS" w:hAnsi="TH Niramit AS" w:cs="TH Niramit AS" w:hint="cs"/>
          <w:sz w:val="36"/>
          <w:szCs w:val="36"/>
          <w:cs/>
        </w:rPr>
        <w:t>มุ่ง</w:t>
      </w:r>
      <w:r w:rsidRPr="001A741B">
        <w:rPr>
          <w:rFonts w:ascii="TH Niramit AS" w:hAnsi="TH Niramit AS" w:cs="TH Niramit AS"/>
          <w:sz w:val="36"/>
          <w:szCs w:val="36"/>
          <w:cs/>
        </w:rPr>
        <w:t>หวังว่าจะมี</w:t>
      </w:r>
      <w:r w:rsidR="000B7A8A">
        <w:rPr>
          <w:rFonts w:ascii="TH Niramit AS" w:hAnsi="TH Niramit AS" w:cs="TH Niramit AS" w:hint="cs"/>
          <w:sz w:val="36"/>
          <w:szCs w:val="36"/>
          <w:cs/>
        </w:rPr>
        <w:t>ภาค</w:t>
      </w:r>
      <w:r w:rsidRPr="001A741B">
        <w:rPr>
          <w:rFonts w:ascii="TH Niramit AS" w:hAnsi="TH Niramit AS" w:cs="TH Niramit AS"/>
          <w:sz w:val="36"/>
          <w:szCs w:val="36"/>
          <w:cs/>
        </w:rPr>
        <w:t>เอกชนเข้าร่วมประมูลหลายราย  ซึ่งจะ</w:t>
      </w:r>
      <w:r w:rsidR="000B7A8A">
        <w:rPr>
          <w:rFonts w:ascii="TH Niramit AS" w:hAnsi="TH Niramit AS" w:cs="TH Niramit AS" w:hint="cs"/>
          <w:sz w:val="36"/>
          <w:szCs w:val="36"/>
          <w:cs/>
        </w:rPr>
        <w:t>กำหนดให้</w:t>
      </w:r>
      <w:r w:rsidRPr="001A741B">
        <w:rPr>
          <w:rFonts w:ascii="TH Niramit AS" w:hAnsi="TH Niramit AS" w:cs="TH Niramit AS"/>
          <w:sz w:val="36"/>
          <w:szCs w:val="36"/>
          <w:cs/>
        </w:rPr>
        <w:t>เอกชนจัดทำข้อเสนอ</w:t>
      </w:r>
      <w:r w:rsidR="000B7A8A">
        <w:rPr>
          <w:rFonts w:ascii="TH Niramit AS" w:hAnsi="TH Niramit AS" w:cs="TH Niramit AS" w:hint="cs"/>
          <w:sz w:val="36"/>
          <w:szCs w:val="36"/>
          <w:cs/>
        </w:rPr>
        <w:t>เป็นระยะเวลา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D30CEE">
        <w:rPr>
          <w:rFonts w:ascii="TH Niramit AS" w:hAnsi="TH Niramit AS" w:cs="TH Niramit AS"/>
          <w:sz w:val="36"/>
          <w:szCs w:val="36"/>
          <w:cs/>
        </w:rPr>
        <w:br/>
      </w:r>
      <w:r w:rsidR="00B65C89">
        <w:rPr>
          <w:rFonts w:ascii="TH Niramit AS" w:hAnsi="TH Niramit AS" w:cs="TH Niramit AS" w:hint="cs"/>
          <w:sz w:val="36"/>
          <w:szCs w:val="36"/>
          <w:cs/>
        </w:rPr>
        <w:t>1</w:t>
      </w:r>
      <w:r w:rsidR="000B7A8A">
        <w:rPr>
          <w:rFonts w:ascii="TH Niramit AS" w:hAnsi="TH Niramit AS" w:cs="TH Niramit AS"/>
          <w:sz w:val="36"/>
          <w:szCs w:val="36"/>
          <w:cs/>
        </w:rPr>
        <w:t xml:space="preserve"> เดือน ยื่นข้อเสนอในเดือน</w:t>
      </w:r>
      <w:r w:rsidR="00B65C89">
        <w:rPr>
          <w:rFonts w:ascii="TH Niramit AS" w:hAnsi="TH Niramit AS" w:cs="TH Niramit AS" w:hint="cs"/>
          <w:sz w:val="36"/>
          <w:szCs w:val="36"/>
          <w:cs/>
        </w:rPr>
        <w:t>ธันวาคม</w:t>
      </w:r>
      <w:r w:rsidR="000B7A8A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="009B6D2F">
        <w:rPr>
          <w:rFonts w:ascii="TH Niramit AS" w:hAnsi="TH Niramit AS" w:cs="TH Niramit AS"/>
          <w:sz w:val="36"/>
          <w:szCs w:val="36"/>
        </w:rPr>
        <w:t>2564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และได</w:t>
      </w:r>
      <w:r w:rsidR="000B7A8A">
        <w:rPr>
          <w:rFonts w:ascii="TH Niramit AS" w:hAnsi="TH Niramit AS" w:cs="TH Niramit AS"/>
          <w:sz w:val="36"/>
          <w:szCs w:val="36"/>
          <w:cs/>
        </w:rPr>
        <w:t>้เอกชนผู้ลงทุนประมาณเดือน</w:t>
      </w:r>
      <w:r w:rsidR="009B6D2F">
        <w:rPr>
          <w:rFonts w:ascii="TH Niramit AS" w:hAnsi="TH Niramit AS" w:cs="TH Niramit AS" w:hint="cs"/>
          <w:sz w:val="36"/>
          <w:szCs w:val="36"/>
          <w:cs/>
        </w:rPr>
        <w:t>มกราคม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</w:rPr>
        <w:t>2565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ซึ่ง ยสท. จะพิจารณาจากรูปแบบการพัฒนาพื้นที่ และ</w:t>
      </w:r>
      <w:r w:rsidR="000B7A8A">
        <w:rPr>
          <w:rFonts w:ascii="TH Niramit AS" w:hAnsi="TH Niramit AS" w:cs="TH Niramit AS" w:hint="cs"/>
          <w:sz w:val="36"/>
          <w:szCs w:val="36"/>
          <w:cs/>
        </w:rPr>
        <w:t>แบบจำลองธุรกิจ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0B7A8A">
        <w:rPr>
          <w:rFonts w:ascii="TH Niramit AS" w:hAnsi="TH Niramit AS" w:cs="TH Niramit AS" w:hint="cs"/>
          <w:sz w:val="36"/>
          <w:szCs w:val="36"/>
          <w:cs/>
        </w:rPr>
        <w:t>(</w:t>
      </w:r>
      <w:r w:rsidRPr="001A741B">
        <w:rPr>
          <w:rFonts w:ascii="TH Niramit AS" w:hAnsi="TH Niramit AS" w:cs="TH Niramit AS"/>
          <w:sz w:val="36"/>
          <w:szCs w:val="36"/>
        </w:rPr>
        <w:t>Business Model</w:t>
      </w:r>
      <w:r w:rsidR="000B7A8A">
        <w:rPr>
          <w:rFonts w:ascii="TH Niramit AS" w:hAnsi="TH Niramit AS" w:cs="TH Niramit AS" w:hint="cs"/>
          <w:sz w:val="36"/>
          <w:szCs w:val="36"/>
          <w:cs/>
        </w:rPr>
        <w:t>)</w:t>
      </w:r>
      <w:r w:rsidRPr="001A741B">
        <w:rPr>
          <w:rFonts w:ascii="TH Niramit AS" w:hAnsi="TH Niramit AS" w:cs="TH Niramit AS"/>
          <w:sz w:val="36"/>
          <w:szCs w:val="36"/>
        </w:rPr>
        <w:t xml:space="preserve"> </w:t>
      </w:r>
      <w:r w:rsidR="00D30CEE">
        <w:rPr>
          <w:rFonts w:ascii="TH Niramit AS" w:hAnsi="TH Niramit AS" w:cs="TH Niramit AS" w:hint="cs"/>
          <w:sz w:val="36"/>
          <w:szCs w:val="36"/>
          <w:cs/>
        </w:rPr>
        <w:br/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มีการประเมินมูลค่าการลงทุนและผลประโยชน์ตอบแทนขั้นต่ำที่ ยสท. ควรจะได้รับ และเป็นประโยชน์ต่อพื้นที่โดยรอบ  </w:t>
      </w:r>
      <w:r w:rsidR="000B7A8A">
        <w:rPr>
          <w:rFonts w:ascii="TH Niramit AS" w:hAnsi="TH Niramit AS" w:cs="TH Niramit AS" w:hint="cs"/>
          <w:sz w:val="36"/>
          <w:szCs w:val="36"/>
          <w:cs/>
        </w:rPr>
        <w:t xml:space="preserve">ซึ่ง 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ยสท. จะพิจารณาคัดเลือกเอกชนที่เสนอผลตอบแทนที่ดีที่สุด </w:t>
      </w:r>
    </w:p>
    <w:p w:rsidR="000B7A8A" w:rsidRDefault="001A741B" w:rsidP="000B7A8A">
      <w:pPr>
        <w:pStyle w:val="NoSpacing"/>
        <w:spacing w:before="240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</w:rPr>
        <w:tab/>
      </w:r>
    </w:p>
    <w:p w:rsidR="00D30CEE" w:rsidRDefault="00D30CEE" w:rsidP="000B7A8A">
      <w:pPr>
        <w:pStyle w:val="NoSpacing"/>
        <w:spacing w:before="240"/>
        <w:ind w:firstLine="720"/>
        <w:jc w:val="thaiDistribute"/>
        <w:rPr>
          <w:rFonts w:ascii="TH Niramit AS" w:hAnsi="TH Niramit AS" w:cs="TH Niramit AS" w:hint="cs"/>
          <w:sz w:val="36"/>
          <w:szCs w:val="36"/>
        </w:rPr>
      </w:pPr>
    </w:p>
    <w:p w:rsidR="001A741B" w:rsidRPr="001A741B" w:rsidRDefault="001A741B" w:rsidP="000B7A8A">
      <w:pPr>
        <w:pStyle w:val="NoSpacing"/>
        <w:spacing w:before="240"/>
        <w:ind w:firstLine="720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  <w:cs/>
        </w:rPr>
        <w:t xml:space="preserve">แผนการพัฒนาพื้นที่ทั้ง </w:t>
      </w:r>
      <w:r w:rsidRPr="001A741B">
        <w:rPr>
          <w:rFonts w:ascii="TH Niramit AS" w:hAnsi="TH Niramit AS" w:cs="TH Niramit AS"/>
          <w:sz w:val="36"/>
          <w:szCs w:val="36"/>
        </w:rPr>
        <w:t>3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แปลง</w:t>
      </w:r>
      <w:r w:rsidR="009B6D2F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>ที่ให้เช่าครั้งนี้ ยสท. ได้ประเมินความเป็นไปได้ของโครงการ</w:t>
      </w:r>
      <w:r w:rsidR="00B21E45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ดังนี้ </w:t>
      </w:r>
    </w:p>
    <w:p w:rsidR="000B7A8A" w:rsidRDefault="001A741B" w:rsidP="000B7A8A">
      <w:pPr>
        <w:pStyle w:val="NoSpacing"/>
        <w:tabs>
          <w:tab w:val="left" w:pos="851"/>
        </w:tabs>
        <w:ind w:firstLine="709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</w:rPr>
        <w:t>•</w:t>
      </w:r>
      <w:r w:rsidRPr="001A741B">
        <w:rPr>
          <w:rFonts w:ascii="TH Niramit AS" w:hAnsi="TH Niramit AS" w:cs="TH Niramit AS"/>
          <w:sz w:val="36"/>
          <w:szCs w:val="36"/>
        </w:rPr>
        <w:tab/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แปลงโกดัง 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ร.ย.ส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>.</w:t>
      </w:r>
      <w:r w:rsidRPr="001A741B">
        <w:rPr>
          <w:rFonts w:ascii="TH Niramit AS" w:hAnsi="TH Niramit AS" w:cs="TH Niramit AS"/>
          <w:sz w:val="36"/>
          <w:szCs w:val="36"/>
        </w:rPr>
        <w:t>1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เจริญกรุง ถนนเจริญกรุง บางรัก กรุงเทพมหานคร เนื้อที่ประมาณ </w:t>
      </w:r>
      <w:r w:rsidRPr="001A741B">
        <w:rPr>
          <w:rFonts w:ascii="TH Niramit AS" w:hAnsi="TH Niramit AS" w:cs="TH Niramit AS"/>
          <w:sz w:val="36"/>
          <w:szCs w:val="36"/>
        </w:rPr>
        <w:t>5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ไร่ </w:t>
      </w:r>
      <w:r w:rsidRPr="001A741B">
        <w:rPr>
          <w:rFonts w:ascii="TH Niramit AS" w:hAnsi="TH Niramit AS" w:cs="TH Niramit AS"/>
          <w:sz w:val="36"/>
          <w:szCs w:val="36"/>
        </w:rPr>
        <w:t>3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งาน </w:t>
      </w:r>
      <w:r w:rsidRPr="001A741B">
        <w:rPr>
          <w:rFonts w:ascii="TH Niramit AS" w:hAnsi="TH Niramit AS" w:cs="TH Niramit AS"/>
          <w:sz w:val="36"/>
          <w:szCs w:val="36"/>
        </w:rPr>
        <w:t>95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ตารางวา ด้านหน้าติดถนนเจริญกรุง ด้านหลังติดแม่น้ำเจ้าพระยา ทำเลที่ตั้งศักยภาพสูง ซึ่งได้ประเมินรูปแบบโครงการที่เหมาะสม ได้แก่ โรงแรมระดับ </w:t>
      </w:r>
      <w:r w:rsidRPr="001A741B">
        <w:rPr>
          <w:rFonts w:ascii="TH Niramit AS" w:hAnsi="TH Niramit AS" w:cs="TH Niramit AS"/>
          <w:sz w:val="36"/>
          <w:szCs w:val="36"/>
        </w:rPr>
        <w:t>5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ดาว</w:t>
      </w:r>
      <w:r w:rsidRPr="001A741B">
        <w:rPr>
          <w:rFonts w:ascii="TH Niramit AS" w:hAnsi="TH Niramit AS" w:cs="TH Niramit AS"/>
          <w:sz w:val="36"/>
          <w:szCs w:val="36"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เซอร์วิส 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อพาร์ทเมนท์</w:t>
      </w:r>
      <w:proofErr w:type="spellEnd"/>
      <w:r w:rsidR="00B21E45">
        <w:rPr>
          <w:rFonts w:ascii="TH Niramit AS" w:hAnsi="TH Niramit AS" w:cs="TH Niramit AS"/>
          <w:sz w:val="36"/>
          <w:szCs w:val="36"/>
        </w:rPr>
        <w:t xml:space="preserve"> </w:t>
      </w:r>
      <w:r w:rsidR="00B21E45">
        <w:rPr>
          <w:rFonts w:ascii="TH Niramit AS" w:hAnsi="TH Niramit AS" w:cs="TH Niramit AS"/>
          <w:sz w:val="36"/>
          <w:szCs w:val="36"/>
          <w:cs/>
        </w:rPr>
        <w:t>ธุรกิจค้าปลีก</w:t>
      </w:r>
      <w:r w:rsidR="00B21E45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ศูนย์การค้า/ตลาดสมัยใหม่ </w:t>
      </w:r>
    </w:p>
    <w:p w:rsidR="001A741B" w:rsidRPr="001A741B" w:rsidRDefault="001A741B" w:rsidP="000B7A8A">
      <w:pPr>
        <w:pStyle w:val="NoSpacing"/>
        <w:tabs>
          <w:tab w:val="left" w:pos="851"/>
        </w:tabs>
        <w:ind w:firstLine="709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  <w:cs/>
        </w:rPr>
        <w:t>สำหรับ</w:t>
      </w:r>
      <w:r w:rsidR="00B21E45">
        <w:rPr>
          <w:rFonts w:ascii="TH Niramit AS" w:hAnsi="TH Niramit AS" w:cs="TH Niramit AS" w:hint="cs"/>
          <w:sz w:val="36"/>
          <w:szCs w:val="36"/>
          <w:cs/>
        </w:rPr>
        <w:t>ที่ดิน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อีก </w:t>
      </w:r>
      <w:r w:rsidRPr="001A741B">
        <w:rPr>
          <w:rFonts w:ascii="TH Niramit AS" w:hAnsi="TH Niramit AS" w:cs="TH Niramit AS"/>
          <w:sz w:val="36"/>
          <w:szCs w:val="36"/>
        </w:rPr>
        <w:t>2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แปลงในจังหวัดเชียงราย ตั้งอยู่ในจุดยุทธศาสตร์ด้านการค้าและ</w:t>
      </w:r>
      <w:r w:rsidR="00B21E45">
        <w:rPr>
          <w:rFonts w:ascii="TH Niramit AS" w:hAnsi="TH Niramit AS" w:cs="TH Niramit AS" w:hint="cs"/>
          <w:sz w:val="36"/>
          <w:szCs w:val="36"/>
          <w:cs/>
        </w:rPr>
        <w:br/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โล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>จิ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สติกส์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ที่สำคัญของภาคเหนือ ได้แก่ </w:t>
      </w:r>
    </w:p>
    <w:p w:rsidR="001A741B" w:rsidRPr="001A741B" w:rsidRDefault="001A741B" w:rsidP="000B7A8A">
      <w:pPr>
        <w:pStyle w:val="NoSpacing"/>
        <w:tabs>
          <w:tab w:val="left" w:pos="851"/>
        </w:tabs>
        <w:ind w:firstLine="709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</w:rPr>
        <w:t>•</w:t>
      </w:r>
      <w:r w:rsidRPr="001A741B">
        <w:rPr>
          <w:rFonts w:ascii="TH Niramit AS" w:hAnsi="TH Niramit AS" w:cs="TH Niramit AS"/>
          <w:sz w:val="36"/>
          <w:szCs w:val="36"/>
        </w:rPr>
        <w:tab/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แปลงสถานีใบยาเวียงพาน เนื้อที่ประมาณ </w:t>
      </w:r>
      <w:r w:rsidRPr="001A741B">
        <w:rPr>
          <w:rFonts w:ascii="TH Niramit AS" w:hAnsi="TH Niramit AS" w:cs="TH Niramit AS"/>
          <w:sz w:val="36"/>
          <w:szCs w:val="36"/>
        </w:rPr>
        <w:t>75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ไร่ </w:t>
      </w:r>
      <w:r w:rsidRPr="001A741B">
        <w:rPr>
          <w:rFonts w:ascii="TH Niramit AS" w:hAnsi="TH Niramit AS" w:cs="TH Niramit AS"/>
          <w:sz w:val="36"/>
          <w:szCs w:val="36"/>
        </w:rPr>
        <w:t>1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งาน </w:t>
      </w:r>
      <w:r w:rsidRPr="001A741B">
        <w:rPr>
          <w:rFonts w:ascii="TH Niramit AS" w:hAnsi="TH Niramit AS" w:cs="TH Niramit AS"/>
          <w:sz w:val="36"/>
          <w:szCs w:val="36"/>
        </w:rPr>
        <w:t>72.4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ตารางวา ริมถนนพหลโยธิน อำเภอแม่สาย จังหวัดเชียงราย ใกล้กับชายแดนแม่สาย-ท่าขี้เหล็ก ประเทศ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เมียนมาร์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 ที่ดินแปลงดังกล่าว</w:t>
      </w:r>
      <w:r w:rsidR="00B21E45">
        <w:rPr>
          <w:rFonts w:ascii="TH Niramit AS" w:hAnsi="TH Niramit AS" w:cs="TH Niramit AS" w:hint="cs"/>
          <w:sz w:val="36"/>
          <w:szCs w:val="36"/>
          <w:cs/>
        </w:rPr>
        <w:t>ตั้ง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อยู่ฝั่งขาเข้าตัวเมืองเชียงราย </w:t>
      </w:r>
      <w:r w:rsidR="009B6D2F" w:rsidRPr="009B6D2F">
        <w:rPr>
          <w:rFonts w:ascii="TH Niramit AS" w:hAnsi="TH Niramit AS" w:cs="TH Niramit AS" w:hint="cs"/>
          <w:color w:val="000000"/>
          <w:sz w:val="36"/>
          <w:szCs w:val="36"/>
          <w:cs/>
        </w:rPr>
        <w:t>อยู่ในเขตพัฒนาเศรษฐกิจพิเศษเชียงราย</w:t>
      </w:r>
      <w:r w:rsidR="009B6D2F">
        <w:rPr>
          <w:rFonts w:ascii="TH Niramit AS" w:hAnsi="TH Niramit AS" w:cs="TH Niramit AS" w:hint="cs"/>
          <w:sz w:val="36"/>
          <w:szCs w:val="36"/>
          <w:cs/>
        </w:rPr>
        <w:br/>
      </w:r>
      <w:r w:rsidRPr="001A741B">
        <w:rPr>
          <w:rFonts w:ascii="TH Niramit AS" w:hAnsi="TH Niramit AS" w:cs="TH Niramit AS"/>
          <w:sz w:val="36"/>
          <w:szCs w:val="36"/>
          <w:cs/>
        </w:rPr>
        <w:t>และรองรับการ</w:t>
      </w:r>
      <w:r w:rsidR="00FF0D63">
        <w:rPr>
          <w:rFonts w:ascii="TH Niramit AS" w:hAnsi="TH Niramit AS" w:cs="TH Niramit AS"/>
          <w:sz w:val="36"/>
          <w:szCs w:val="36"/>
          <w:cs/>
        </w:rPr>
        <w:t>ขยายตัวของเศรษฐกิจระหว่างชายแดน</w:t>
      </w:r>
      <w:r w:rsidRPr="001A741B">
        <w:rPr>
          <w:rFonts w:ascii="TH Niramit AS" w:hAnsi="TH Niramit AS" w:cs="TH Niramit AS"/>
          <w:sz w:val="36"/>
          <w:szCs w:val="36"/>
          <w:cs/>
        </w:rPr>
        <w:t>ไทย-จีน-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เมียนมาร์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-ลาว </w:t>
      </w:r>
    </w:p>
    <w:p w:rsidR="001A741B" w:rsidRPr="001A741B" w:rsidRDefault="001A741B" w:rsidP="000B7A8A">
      <w:pPr>
        <w:pStyle w:val="NoSpacing"/>
        <w:tabs>
          <w:tab w:val="left" w:pos="851"/>
        </w:tabs>
        <w:ind w:firstLine="709"/>
        <w:jc w:val="thaiDistribute"/>
        <w:rPr>
          <w:rFonts w:ascii="TH Niramit AS" w:hAnsi="TH Niramit AS" w:cs="TH Niramit AS"/>
          <w:sz w:val="36"/>
          <w:szCs w:val="36"/>
        </w:rPr>
      </w:pPr>
      <w:r w:rsidRPr="001A741B">
        <w:rPr>
          <w:rFonts w:ascii="TH Niramit AS" w:hAnsi="TH Niramit AS" w:cs="TH Niramit AS"/>
          <w:sz w:val="36"/>
          <w:szCs w:val="36"/>
        </w:rPr>
        <w:t>•</w:t>
      </w:r>
      <w:r w:rsidRPr="001A741B">
        <w:rPr>
          <w:rFonts w:ascii="TH Niramit AS" w:hAnsi="TH Niramit AS" w:cs="TH Niramit AS"/>
          <w:sz w:val="36"/>
          <w:szCs w:val="36"/>
        </w:rPr>
        <w:tab/>
      </w:r>
      <w:r w:rsidRPr="001A741B">
        <w:rPr>
          <w:rFonts w:ascii="TH Niramit AS" w:hAnsi="TH Niramit AS" w:cs="TH Niramit AS"/>
          <w:sz w:val="36"/>
          <w:szCs w:val="36"/>
          <w:cs/>
        </w:rPr>
        <w:t>แปลงสถานีใบยาแม่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กรณ์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 เนื้อที่ประมาณ </w:t>
      </w:r>
      <w:r w:rsidRPr="001A741B">
        <w:rPr>
          <w:rFonts w:ascii="TH Niramit AS" w:hAnsi="TH Niramit AS" w:cs="TH Niramit AS"/>
          <w:sz w:val="36"/>
          <w:szCs w:val="36"/>
        </w:rPr>
        <w:t>14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ไร่ ตั้งอยู่ตำบลสันทราย อำเภอเมือง จังหวัดเชียงราย ห่างจากท่ายานอากาศแม่ฟ้าหลวง เชียงราย ซึ่งเป็นสนามบินนานาชาติสามารถรับนักท่องเที่ยวทั้งชาวไทย และชาวต่างประเทศ อีกทั้งยังใกล้แหล่งธุรกิจการค้าใน</w:t>
      </w:r>
      <w:r w:rsidR="00B21E45">
        <w:rPr>
          <w:rFonts w:ascii="TH Niramit AS" w:hAnsi="TH Niramit AS" w:cs="TH Niramit AS"/>
          <w:sz w:val="36"/>
          <w:szCs w:val="36"/>
          <w:cs/>
        </w:rPr>
        <w:br/>
      </w:r>
      <w:r w:rsidRPr="001A741B">
        <w:rPr>
          <w:rFonts w:ascii="TH Niramit AS" w:hAnsi="TH Niramit AS" w:cs="TH Niramit AS"/>
          <w:sz w:val="36"/>
          <w:szCs w:val="36"/>
          <w:cs/>
        </w:rPr>
        <w:t>ตัวเมือง เช่น ตลาดล้านเมือง</w:t>
      </w:r>
      <w:r w:rsidRPr="001A741B">
        <w:rPr>
          <w:rFonts w:ascii="TH Niramit AS" w:hAnsi="TH Niramit AS" w:cs="TH Niramit AS"/>
          <w:sz w:val="36"/>
          <w:szCs w:val="36"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>ห้างสรรพสินค้า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เซ็นทรัล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 เชียงราย และห้างโฮ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มโปร</w:t>
      </w:r>
      <w:proofErr w:type="spellEnd"/>
      <w:r w:rsidR="000B7A8A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ประเมินว่าที่ดินทั้ง </w:t>
      </w:r>
      <w:r w:rsidRPr="001A741B">
        <w:rPr>
          <w:rFonts w:ascii="TH Niramit AS" w:hAnsi="TH Niramit AS" w:cs="TH Niramit AS"/>
          <w:sz w:val="36"/>
          <w:szCs w:val="36"/>
        </w:rPr>
        <w:t>2</w:t>
      </w:r>
      <w:r w:rsidRPr="001A741B">
        <w:rPr>
          <w:rFonts w:ascii="TH Niramit AS" w:hAnsi="TH Niramit AS" w:cs="TH Niramit AS"/>
          <w:sz w:val="36"/>
          <w:szCs w:val="36"/>
          <w:cs/>
        </w:rPr>
        <w:t xml:space="preserve"> แปลงในจังหวัดเชียงราย รูปแบบโครงการ</w:t>
      </w:r>
      <w:r w:rsidR="00B21E45">
        <w:rPr>
          <w:rFonts w:ascii="TH Niramit AS" w:hAnsi="TH Niramit AS" w:cs="TH Niramit AS"/>
          <w:sz w:val="36"/>
          <w:szCs w:val="36"/>
          <w:cs/>
        </w:rPr>
        <w:t>ที่เหมาะสม ได้แก่ ธุรกิจค้าปลีก</w:t>
      </w:r>
      <w:r w:rsidR="00B21E45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="00B21E45">
        <w:rPr>
          <w:rFonts w:ascii="TH Niramit AS" w:hAnsi="TH Niramit AS" w:cs="TH Niramit AS"/>
          <w:sz w:val="36"/>
          <w:szCs w:val="36"/>
          <w:cs/>
        </w:rPr>
        <w:t>ศูนย์การค้า</w:t>
      </w:r>
      <w:r w:rsidR="00B21E45">
        <w:rPr>
          <w:rFonts w:ascii="TH Niramit AS" w:hAnsi="TH Niramit AS" w:cs="TH Niramit AS" w:hint="cs"/>
          <w:sz w:val="36"/>
          <w:szCs w:val="36"/>
          <w:cs/>
        </w:rPr>
        <w:t>/</w:t>
      </w:r>
      <w:r w:rsidRPr="001A741B">
        <w:rPr>
          <w:rFonts w:ascii="TH Niramit AS" w:hAnsi="TH Niramit AS" w:cs="TH Niramit AS"/>
          <w:sz w:val="36"/>
          <w:szCs w:val="36"/>
          <w:cs/>
        </w:rPr>
        <w:t>ตลาด และคลังสินค้า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โล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>จิ</w:t>
      </w:r>
      <w:proofErr w:type="spellStart"/>
      <w:r w:rsidRPr="001A741B">
        <w:rPr>
          <w:rFonts w:ascii="TH Niramit AS" w:hAnsi="TH Niramit AS" w:cs="TH Niramit AS"/>
          <w:sz w:val="36"/>
          <w:szCs w:val="36"/>
          <w:cs/>
        </w:rPr>
        <w:t>สติกส์</w:t>
      </w:r>
      <w:proofErr w:type="spellEnd"/>
      <w:r w:rsidRPr="001A741B">
        <w:rPr>
          <w:rFonts w:ascii="TH Niramit AS" w:hAnsi="TH Niramit AS" w:cs="TH Niramit AS"/>
          <w:sz w:val="36"/>
          <w:szCs w:val="36"/>
          <w:cs/>
        </w:rPr>
        <w:t xml:space="preserve"> </w:t>
      </w:r>
    </w:p>
    <w:p w:rsidR="001A741B" w:rsidRDefault="000B7A8A" w:rsidP="000B7A8A">
      <w:pPr>
        <w:pStyle w:val="NoSpacing"/>
        <w:ind w:firstLine="720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>ผู้ว่าการ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การยาสูบแห่งประเทศไทย </w:t>
      </w:r>
      <w:r>
        <w:rPr>
          <w:rFonts w:ascii="TH Niramit AS" w:hAnsi="TH Niramit AS" w:cs="TH Niramit AS"/>
          <w:sz w:val="36"/>
          <w:szCs w:val="36"/>
          <w:cs/>
        </w:rPr>
        <w:t>ยัง</w:t>
      </w:r>
      <w:r w:rsidR="001A741B" w:rsidRPr="001A741B">
        <w:rPr>
          <w:rFonts w:ascii="TH Niramit AS" w:hAnsi="TH Niramit AS" w:cs="TH Niramit AS"/>
          <w:sz w:val="36"/>
          <w:szCs w:val="36"/>
          <w:cs/>
        </w:rPr>
        <w:t xml:space="preserve">เผยอีกว่า นอกจากที่ดินแปลงศักยภาพทั้ง </w:t>
      </w:r>
      <w:r w:rsidR="001A741B" w:rsidRPr="001A741B">
        <w:rPr>
          <w:rFonts w:ascii="TH Niramit AS" w:hAnsi="TH Niramit AS" w:cs="TH Niramit AS"/>
          <w:sz w:val="36"/>
          <w:szCs w:val="36"/>
        </w:rPr>
        <w:t>3</w:t>
      </w:r>
      <w:bookmarkStart w:id="0" w:name="_GoBack"/>
      <w:bookmarkEnd w:id="0"/>
      <w:r w:rsidR="001A741B" w:rsidRPr="001A741B">
        <w:rPr>
          <w:rFonts w:ascii="TH Niramit AS" w:hAnsi="TH Niramit AS" w:cs="TH Niramit AS"/>
          <w:sz w:val="36"/>
          <w:szCs w:val="36"/>
          <w:cs/>
        </w:rPr>
        <w:t xml:space="preserve"> แปลง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="001A741B" w:rsidRPr="001A741B">
        <w:rPr>
          <w:rFonts w:ascii="TH Niramit AS" w:hAnsi="TH Niramit AS" w:cs="TH Niramit AS"/>
          <w:sz w:val="36"/>
          <w:szCs w:val="36"/>
          <w:cs/>
        </w:rPr>
        <w:t>ข้างต้น ยสท. ยังมีแผนพัฒนาที่ดิ</w:t>
      </w:r>
      <w:r>
        <w:rPr>
          <w:rFonts w:ascii="TH Niramit AS" w:hAnsi="TH Niramit AS" w:cs="TH Niramit AS"/>
          <w:sz w:val="36"/>
          <w:szCs w:val="36"/>
          <w:cs/>
        </w:rPr>
        <w:t>นที่มีศักยภาพอีกหลายแปลง ทั้งใน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กรุงเทพมหานคร </w:t>
      </w:r>
      <w:r w:rsidR="001A741B" w:rsidRPr="001A741B">
        <w:rPr>
          <w:rFonts w:ascii="TH Niramit AS" w:hAnsi="TH Niramit AS" w:cs="TH Niramit AS"/>
          <w:sz w:val="36"/>
          <w:szCs w:val="36"/>
          <w:cs/>
        </w:rPr>
        <w:t>ภาคเหนือ แล</w:t>
      </w:r>
      <w:r>
        <w:rPr>
          <w:rFonts w:ascii="TH Niramit AS" w:hAnsi="TH Niramit AS" w:cs="TH Niramit AS"/>
          <w:sz w:val="36"/>
          <w:szCs w:val="36"/>
          <w:cs/>
        </w:rPr>
        <w:t>ะภาคตะวันออกเฉียงเหนือ ซึ่งจ</w:t>
      </w:r>
      <w:r>
        <w:rPr>
          <w:rFonts w:ascii="TH Niramit AS" w:hAnsi="TH Niramit AS" w:cs="TH Niramit AS" w:hint="cs"/>
          <w:sz w:val="36"/>
          <w:szCs w:val="36"/>
          <w:cs/>
        </w:rPr>
        <w:t>ะ</w:t>
      </w:r>
      <w:r w:rsidR="001A741B" w:rsidRPr="001A741B">
        <w:rPr>
          <w:rFonts w:ascii="TH Niramit AS" w:hAnsi="TH Niramit AS" w:cs="TH Niramit AS"/>
          <w:sz w:val="36"/>
          <w:szCs w:val="36"/>
          <w:cs/>
        </w:rPr>
        <w:t xml:space="preserve">เปิดประมูลการให้เช่าอีกในโอกาสต่อไป </w:t>
      </w:r>
    </w:p>
    <w:p w:rsidR="000B7A8A" w:rsidRPr="001A741B" w:rsidRDefault="000B7A8A" w:rsidP="000B7A8A">
      <w:pPr>
        <w:pStyle w:val="NoSpacing"/>
        <w:ind w:firstLine="720"/>
        <w:jc w:val="thaiDistribute"/>
        <w:rPr>
          <w:rFonts w:ascii="TH Niramit AS" w:hAnsi="TH Niramit AS" w:cs="TH Niramit AS"/>
          <w:sz w:val="36"/>
          <w:szCs w:val="36"/>
        </w:rPr>
      </w:pPr>
    </w:p>
    <w:p w:rsidR="001A741B" w:rsidRPr="001A741B" w:rsidRDefault="001A741B" w:rsidP="000B7A8A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A741B">
        <w:rPr>
          <w:rFonts w:ascii="TH Niramit AS" w:hAnsi="TH Niramit AS" w:cs="TH Niramit AS"/>
          <w:b/>
          <w:bCs/>
          <w:sz w:val="32"/>
          <w:szCs w:val="32"/>
        </w:rPr>
        <w:t>**************************************</w:t>
      </w:r>
    </w:p>
    <w:p w:rsidR="00685C5B" w:rsidRPr="00115DC1" w:rsidRDefault="00685C5B" w:rsidP="00953052">
      <w:pPr>
        <w:spacing w:before="120" w:after="0" w:line="240" w:lineRule="auto"/>
        <w:ind w:left="-709"/>
        <w:jc w:val="thaiDistribute"/>
        <w:rPr>
          <w:rFonts w:ascii="TH Niramit AS" w:hAnsi="TH Niramit AS" w:cs="TH Niramit AS"/>
          <w:sz w:val="30"/>
          <w:szCs w:val="30"/>
          <w:cs/>
        </w:rPr>
      </w:pPr>
    </w:p>
    <w:sectPr w:rsidR="00685C5B" w:rsidRPr="00115DC1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0E" w:rsidRDefault="00B22A0E" w:rsidP="000419A9">
      <w:pPr>
        <w:spacing w:after="0" w:line="240" w:lineRule="auto"/>
      </w:pPr>
      <w:r>
        <w:separator/>
      </w:r>
    </w:p>
  </w:endnote>
  <w:endnote w:type="continuationSeparator" w:id="0">
    <w:p w:rsidR="00B22A0E" w:rsidRDefault="00B22A0E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0E" w:rsidRDefault="00B22A0E" w:rsidP="000419A9">
      <w:pPr>
        <w:spacing w:after="0" w:line="240" w:lineRule="auto"/>
      </w:pPr>
      <w:r>
        <w:separator/>
      </w:r>
    </w:p>
  </w:footnote>
  <w:footnote w:type="continuationSeparator" w:id="0">
    <w:p w:rsidR="00B22A0E" w:rsidRDefault="00B22A0E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6C15"/>
    <w:rsid w:val="00011CBB"/>
    <w:rsid w:val="00011D14"/>
    <w:rsid w:val="0001754D"/>
    <w:rsid w:val="000178D6"/>
    <w:rsid w:val="00017EA3"/>
    <w:rsid w:val="00020FBC"/>
    <w:rsid w:val="000226AA"/>
    <w:rsid w:val="00026717"/>
    <w:rsid w:val="00027EF6"/>
    <w:rsid w:val="00030E2C"/>
    <w:rsid w:val="00031B2D"/>
    <w:rsid w:val="00033AD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A3912"/>
    <w:rsid w:val="000B2A30"/>
    <w:rsid w:val="000B7A8A"/>
    <w:rsid w:val="000C6129"/>
    <w:rsid w:val="000D2B5A"/>
    <w:rsid w:val="000F0837"/>
    <w:rsid w:val="000F61ED"/>
    <w:rsid w:val="001021EE"/>
    <w:rsid w:val="00102681"/>
    <w:rsid w:val="00103B0D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60DC5"/>
    <w:rsid w:val="00161DDD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2510"/>
    <w:rsid w:val="002A7D44"/>
    <w:rsid w:val="002B7344"/>
    <w:rsid w:val="002E0877"/>
    <w:rsid w:val="002E3B28"/>
    <w:rsid w:val="002E3DBA"/>
    <w:rsid w:val="002E46DA"/>
    <w:rsid w:val="002E59A2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34D3"/>
    <w:rsid w:val="0041388A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7E61"/>
    <w:rsid w:val="00480EFF"/>
    <w:rsid w:val="00482EA7"/>
    <w:rsid w:val="00490D14"/>
    <w:rsid w:val="004921CF"/>
    <w:rsid w:val="004922ED"/>
    <w:rsid w:val="004A6847"/>
    <w:rsid w:val="004B766E"/>
    <w:rsid w:val="004C1275"/>
    <w:rsid w:val="004C231E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61AFE"/>
    <w:rsid w:val="00566665"/>
    <w:rsid w:val="00567AE0"/>
    <w:rsid w:val="0057070A"/>
    <w:rsid w:val="00580393"/>
    <w:rsid w:val="00587CED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3489D"/>
    <w:rsid w:val="00641051"/>
    <w:rsid w:val="0064331B"/>
    <w:rsid w:val="006441FA"/>
    <w:rsid w:val="00650A5C"/>
    <w:rsid w:val="00657A8F"/>
    <w:rsid w:val="006760F6"/>
    <w:rsid w:val="00676A82"/>
    <w:rsid w:val="00683A12"/>
    <w:rsid w:val="006846B2"/>
    <w:rsid w:val="00685C5B"/>
    <w:rsid w:val="00686FAE"/>
    <w:rsid w:val="006914A1"/>
    <w:rsid w:val="006A5019"/>
    <w:rsid w:val="006A6AE2"/>
    <w:rsid w:val="006B227B"/>
    <w:rsid w:val="006B73C0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4DD8"/>
    <w:rsid w:val="00714597"/>
    <w:rsid w:val="00716D6F"/>
    <w:rsid w:val="0072176E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6B28"/>
    <w:rsid w:val="00801B36"/>
    <w:rsid w:val="00801B73"/>
    <w:rsid w:val="008033A1"/>
    <w:rsid w:val="00816803"/>
    <w:rsid w:val="00820300"/>
    <w:rsid w:val="00821B8E"/>
    <w:rsid w:val="00830734"/>
    <w:rsid w:val="00830B4F"/>
    <w:rsid w:val="008318DC"/>
    <w:rsid w:val="00836BBD"/>
    <w:rsid w:val="00844E61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A6E9D"/>
    <w:rsid w:val="009B6D2F"/>
    <w:rsid w:val="009C61B3"/>
    <w:rsid w:val="009E2652"/>
    <w:rsid w:val="009E49C6"/>
    <w:rsid w:val="009E5950"/>
    <w:rsid w:val="009E5F35"/>
    <w:rsid w:val="009F42AF"/>
    <w:rsid w:val="00A1088F"/>
    <w:rsid w:val="00A1140F"/>
    <w:rsid w:val="00A11E5C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70895"/>
    <w:rsid w:val="00A765A1"/>
    <w:rsid w:val="00A81139"/>
    <w:rsid w:val="00A82271"/>
    <w:rsid w:val="00A85026"/>
    <w:rsid w:val="00A85BD5"/>
    <w:rsid w:val="00A94999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21364"/>
    <w:rsid w:val="00C22B20"/>
    <w:rsid w:val="00C3085B"/>
    <w:rsid w:val="00C341CC"/>
    <w:rsid w:val="00C34CDE"/>
    <w:rsid w:val="00C37B86"/>
    <w:rsid w:val="00C500B8"/>
    <w:rsid w:val="00C53B3A"/>
    <w:rsid w:val="00C551D2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A7A"/>
    <w:rsid w:val="00DE2EC0"/>
    <w:rsid w:val="00DF606F"/>
    <w:rsid w:val="00E04B79"/>
    <w:rsid w:val="00E11E62"/>
    <w:rsid w:val="00E1275D"/>
    <w:rsid w:val="00E1726B"/>
    <w:rsid w:val="00E261A0"/>
    <w:rsid w:val="00E27E2B"/>
    <w:rsid w:val="00E30563"/>
    <w:rsid w:val="00E316D1"/>
    <w:rsid w:val="00E35072"/>
    <w:rsid w:val="00E36236"/>
    <w:rsid w:val="00E4114F"/>
    <w:rsid w:val="00E421E4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90003"/>
    <w:rsid w:val="00E90609"/>
    <w:rsid w:val="00E942EE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8406-4776-4519-AE3C-D7677324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37</cp:revision>
  <cp:lastPrinted>2021-08-17T09:16:00Z</cp:lastPrinted>
  <dcterms:created xsi:type="dcterms:W3CDTF">2021-03-05T02:27:00Z</dcterms:created>
  <dcterms:modified xsi:type="dcterms:W3CDTF">2021-08-17T09:16:00Z</dcterms:modified>
</cp:coreProperties>
</file>