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91" w:rsidRDefault="003C4391" w:rsidP="003C4391">
      <w:pPr>
        <w:pStyle w:val="BodyA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pt;margin-top:-12.5pt;width:120.5pt;height:46.85pt;z-index:251659264;mso-position-horizontal-relative:text;mso-position-vertical-relative:text" wrapcoords="-122 0 -122 21287 21600 21287 21600 0 -122 0">
            <v:imagedata r:id="rId6" o:title="KTB_3DLOGO_H_ENTH_BLUE_CMYK_OK-01"/>
          </v:shape>
        </w:pict>
      </w:r>
    </w:p>
    <w:p w:rsidR="000C1DE4" w:rsidRDefault="00D73A77" w:rsidP="003C4391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 xml:space="preserve">ข่าวประชาสัมพันธ์ </w:t>
      </w:r>
    </w:p>
    <w:p w:rsidR="000C1DE4" w:rsidRDefault="00D73A77" w:rsidP="003C4391">
      <w:pPr>
        <w:pStyle w:val="BodyA"/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>
        <w:rPr>
          <w:rFonts w:ascii="Cordia New" w:hAnsi="Cordia New" w:cs="Cordia New"/>
          <w:b/>
          <w:bCs/>
          <w:sz w:val="30"/>
          <w:szCs w:val="30"/>
          <w:cs/>
        </w:rPr>
        <w:t>ออกหุ้นกู้อนุพันธ์แฝง อิงดัชนีหุ้น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sz w:val="30"/>
          <w:szCs w:val="30"/>
          <w:cs/>
        </w:rPr>
        <w:t>”</w:t>
      </w:r>
      <w:r>
        <w:rPr>
          <w:rFonts w:ascii="Cordia New" w:hAnsi="Cordia New" w:cs="Cordia New"/>
          <w:b/>
          <w:bCs/>
          <w:sz w:val="30"/>
          <w:szCs w:val="30"/>
          <w:cs/>
        </w:rPr>
        <w:t>แบรนด์หรู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>
        <w:rPr>
          <w:rFonts w:ascii="Cordia New" w:hAnsi="Cordia New" w:cs="Cordia New"/>
          <w:b/>
          <w:bCs/>
          <w:sz w:val="30"/>
          <w:szCs w:val="30"/>
          <w:cs/>
        </w:rPr>
        <w:t>ระดับโลก พร้อม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คุ้มครองเงินต้น </w:t>
      </w:r>
    </w:p>
    <w:p w:rsidR="000C1DE4" w:rsidRDefault="00D73A77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ธนาคารกรุงไทย เปิดตัวผลิตภัณฑ์การลงทุนใหม่ "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SOLUX10F Luxury Index Linked Note</w:t>
      </w:r>
      <w:r>
        <w:rPr>
          <w:rFonts w:ascii="Cordia New" w:hAnsi="Cordia New" w:cs="Cordia New"/>
          <w:sz w:val="30"/>
          <w:szCs w:val="30"/>
          <w:cs/>
        </w:rPr>
        <w:t xml:space="preserve">" หุ้นกู้ที่มี อนุพันธ์แฝง อายุ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 xml:space="preserve">ปี </w:t>
      </w:r>
      <w:r>
        <w:rPr>
          <w:rFonts w:ascii="Cordia New" w:hAnsi="Cordia New" w:cs="Cordia New"/>
          <w:sz w:val="30"/>
          <w:szCs w:val="30"/>
          <w:cs/>
        </w:rPr>
        <w:t xml:space="preserve">อ้างอิงดัชนีหุ้นสินค้าและบริการระดับ </w:t>
      </w:r>
      <w:r>
        <w:rPr>
          <w:rFonts w:ascii="Cordia New" w:hAnsi="Cordia New"/>
          <w:sz w:val="30"/>
          <w:szCs w:val="30"/>
        </w:rPr>
        <w:t xml:space="preserve">Luxury </w:t>
      </w:r>
      <w:r>
        <w:rPr>
          <w:rFonts w:ascii="Cordia New" w:hAnsi="Cordia New" w:cs="Cordia New"/>
          <w:sz w:val="30"/>
          <w:szCs w:val="30"/>
          <w:cs/>
        </w:rPr>
        <w:t xml:space="preserve">เสนอขายผู้ลงทุนสถาบันและผู้ลงทุนรายใหญ่ เปิดโอกาส สร้างผลตอบแทนจากการเติบโตของธุรกิจ </w:t>
      </w:r>
      <w:r>
        <w:rPr>
          <w:rFonts w:ascii="Cordia New" w:hAnsi="Cordia New"/>
          <w:sz w:val="30"/>
          <w:szCs w:val="30"/>
        </w:rPr>
        <w:t xml:space="preserve">Luxury </w:t>
      </w:r>
      <w:r>
        <w:rPr>
          <w:rFonts w:ascii="Cordia New" w:hAnsi="Cordia New" w:cs="Cordia New"/>
          <w:sz w:val="30"/>
          <w:szCs w:val="30"/>
          <w:cs/>
        </w:rPr>
        <w:t xml:space="preserve">ชั้นนำทั่วโลก พร้อมคุ้มครองเงินต้น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 xml:space="preserve">%  เมื่อถือจนครบกำหนดลงทุน ขั้นต่ำ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 xml:space="preserve">ล้านบาท เปิดขาย </w:t>
      </w:r>
      <w:r>
        <w:rPr>
          <w:rFonts w:ascii="Cordia New" w:hAnsi="Cordia New"/>
          <w:sz w:val="30"/>
          <w:szCs w:val="30"/>
        </w:rPr>
        <w:t>7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11 </w:t>
      </w:r>
      <w:r>
        <w:rPr>
          <w:rFonts w:ascii="Cordia New" w:hAnsi="Cordia New" w:cs="Cordia New"/>
          <w:sz w:val="30"/>
          <w:szCs w:val="30"/>
          <w:cs/>
        </w:rPr>
        <w:t>มิถุนายนนี้</w:t>
      </w:r>
      <w:r>
        <w:rPr>
          <w:rFonts w:ascii="Cordia New" w:hAnsi="Cordia New"/>
          <w:sz w:val="30"/>
          <w:szCs w:val="30"/>
        </w:rPr>
        <w:t>  </w:t>
      </w:r>
    </w:p>
    <w:p w:rsidR="000C1DE4" w:rsidRDefault="00D73A77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นายรวินทร์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บุญญานุสาสน์</w:t>
      </w:r>
      <w:r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 ธนาคารได้เดินหน้าพัฒนาผลิตภัณฑ์การเงินและการลงทุนใหม่ๆ</w:t>
      </w:r>
      <w:r w:rsidR="006022DA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อย่างต่อเนื่อง เพื่อตอบโจทย์ความต้องการของลูกค้าทุกกลุ่ม ล่าสุดได้ออกผลิตภัณฑ์การลงทุนใหม่ "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SOLUX10F</w:t>
      </w:r>
      <w:r>
        <w:rPr>
          <w:rFonts w:ascii="Cordia New" w:hAnsi="Cordia New"/>
          <w:sz w:val="30"/>
          <w:szCs w:val="30"/>
        </w:rPr>
        <w:t xml:space="preserve"> Luxury Index Linked Note</w:t>
      </w:r>
      <w:r>
        <w:rPr>
          <w:rFonts w:ascii="Cordia New" w:hAnsi="Cordia New" w:cs="Cordia New"/>
          <w:sz w:val="30"/>
          <w:szCs w:val="30"/>
          <w:cs/>
        </w:rPr>
        <w:t xml:space="preserve">" </w:t>
      </w:r>
      <w:r w:rsidR="006022DA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หุ้นกู้ที่มีอนุพันธ์แฝง อายุ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 xml:space="preserve">ปี จ่ายผลตอบแทนอ้างอิงกับดัชนี </w:t>
      </w:r>
      <w:proofErr w:type="spellStart"/>
      <w:r>
        <w:rPr>
          <w:rFonts w:ascii="Cordia New" w:hAnsi="Cordia New"/>
          <w:sz w:val="30"/>
          <w:szCs w:val="30"/>
        </w:rPr>
        <w:t>Solactive</w:t>
      </w:r>
      <w:proofErr w:type="spellEnd"/>
      <w:r>
        <w:rPr>
          <w:rFonts w:ascii="Cordia New" w:hAnsi="Cordia New"/>
          <w:sz w:val="30"/>
          <w:szCs w:val="30"/>
        </w:rPr>
        <w:t xml:space="preserve"> Luxury Dynamic Factors 10</w:t>
      </w:r>
      <w:r>
        <w:rPr>
          <w:rFonts w:ascii="Cordia New" w:hAnsi="Cordia New" w:cs="Cordia New"/>
          <w:sz w:val="30"/>
          <w:szCs w:val="30"/>
          <w:cs/>
        </w:rPr>
        <w:t xml:space="preserve">% </w:t>
      </w:r>
      <w:r>
        <w:rPr>
          <w:rFonts w:ascii="Cordia New" w:hAnsi="Cordia New"/>
          <w:sz w:val="30"/>
          <w:szCs w:val="30"/>
        </w:rPr>
        <w:t xml:space="preserve">Daily Risk Control  Index </w:t>
      </w:r>
      <w:r>
        <w:rPr>
          <w:rFonts w:ascii="Cordia New" w:hAnsi="Cordia New" w:cs="Cordia New"/>
          <w:sz w:val="30"/>
          <w:szCs w:val="30"/>
          <w:cs/>
        </w:rPr>
        <w:t>(</w:t>
      </w:r>
      <w:r>
        <w:rPr>
          <w:rFonts w:ascii="Cordia New" w:hAnsi="Cordia New"/>
          <w:sz w:val="30"/>
          <w:szCs w:val="30"/>
        </w:rPr>
        <w:t>SOLUX10F</w:t>
      </w:r>
      <w:r>
        <w:rPr>
          <w:rFonts w:ascii="Cordia New" w:hAnsi="Cordia New" w:cs="Cordia New"/>
          <w:sz w:val="30"/>
          <w:szCs w:val="30"/>
          <w:cs/>
        </w:rPr>
        <w:t xml:space="preserve">) ซึ่งเป็นดัชนีหุ้นกลุ่มสินค้าและบริการระดับ </w:t>
      </w:r>
      <w:r>
        <w:rPr>
          <w:rFonts w:ascii="Cordia New" w:hAnsi="Cordia New"/>
          <w:sz w:val="30"/>
          <w:szCs w:val="30"/>
        </w:rPr>
        <w:t xml:space="preserve">Luxury </w:t>
      </w:r>
      <w:r>
        <w:rPr>
          <w:rFonts w:ascii="Cordia New" w:hAnsi="Cordia New" w:cs="Cordia New"/>
          <w:sz w:val="30"/>
          <w:szCs w:val="30"/>
          <w:cs/>
        </w:rPr>
        <w:t>ชั้นนำทั่วโลก</w:t>
      </w:r>
      <w:r>
        <w:rPr>
          <w:rFonts w:ascii="Cordia New" w:hAnsi="Cordia New" w:cs="Cordia New"/>
          <w:sz w:val="30"/>
          <w:szCs w:val="30"/>
          <w:cs/>
        </w:rPr>
        <w:t xml:space="preserve"> อาทิ </w:t>
      </w:r>
      <w:r>
        <w:rPr>
          <w:rFonts w:ascii="Cordia New" w:hAnsi="Cordia New"/>
          <w:sz w:val="30"/>
          <w:szCs w:val="30"/>
        </w:rPr>
        <w:t>HERMES,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 xml:space="preserve">LVMH, FERRARI, PORSCHE, RICHEMONT, KERING, DIAGEO, MONCLER, BURBERRY, PANDORA, ESTEE LAUDER </w:t>
      </w:r>
      <w:r>
        <w:rPr>
          <w:rFonts w:ascii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hAnsi="Cordia New"/>
          <w:sz w:val="30"/>
          <w:szCs w:val="30"/>
        </w:rPr>
        <w:t>L</w:t>
      </w:r>
      <w:r>
        <w:rPr>
          <w:rFonts w:ascii="Cordia New" w:hAnsi="Cordia New" w:cs="Cordia New"/>
          <w:sz w:val="30"/>
          <w:szCs w:val="30"/>
          <w:cs/>
        </w:rPr>
        <w:t>’</w:t>
      </w:r>
      <w:r>
        <w:rPr>
          <w:rFonts w:ascii="Cordia New" w:hAnsi="Cordia New"/>
          <w:sz w:val="30"/>
          <w:szCs w:val="30"/>
        </w:rPr>
        <w:t>OR</w:t>
      </w:r>
      <w:r>
        <w:rPr>
          <w:rFonts w:ascii="Cordia New" w:hAnsi="Cordia New"/>
          <w:sz w:val="30"/>
          <w:szCs w:val="30"/>
        </w:rPr>
        <w:t>É</w:t>
      </w:r>
      <w:r>
        <w:rPr>
          <w:rFonts w:ascii="Cordia New" w:hAnsi="Cordia New"/>
          <w:sz w:val="30"/>
          <w:szCs w:val="30"/>
        </w:rPr>
        <w:t>AL</w:t>
      </w:r>
      <w:r>
        <w:rPr>
          <w:rFonts w:ascii="Cordia New" w:hAnsi="Cordia New" w:cs="Cordia New"/>
          <w:sz w:val="30"/>
          <w:szCs w:val="30"/>
          <w:cs/>
        </w:rPr>
        <w:t xml:space="preserve"> เป็นต้น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(อ้างอิงจาก</w:t>
      </w:r>
      <w:r>
        <w:rPr>
          <w:rFonts w:ascii="Cordia New" w:hAnsi="Cordia New" w:cs="Cordia New"/>
          <w:sz w:val="30"/>
          <w:szCs w:val="30"/>
          <w:cs/>
        </w:rPr>
        <w:t xml:space="preserve">บริษัทหรือหุ้นที่อยู่ในดัชนี </w:t>
      </w:r>
      <w:r>
        <w:rPr>
          <w:rFonts w:ascii="Cordia New" w:hAnsi="Cordia New"/>
          <w:sz w:val="30"/>
          <w:szCs w:val="30"/>
        </w:rPr>
        <w:t xml:space="preserve">SOLUX10F </w:t>
      </w:r>
      <w:r>
        <w:rPr>
          <w:rFonts w:ascii="Cordia New" w:hAnsi="Cordia New" w:cs="Cordia New"/>
          <w:sz w:val="30"/>
          <w:szCs w:val="30"/>
          <w:cs/>
        </w:rPr>
        <w:t xml:space="preserve">ณ </w:t>
      </w:r>
      <w:r>
        <w:rPr>
          <w:rFonts w:ascii="Cordia New" w:hAnsi="Cordia New"/>
          <w:sz w:val="30"/>
          <w:szCs w:val="30"/>
        </w:rPr>
        <w:t xml:space="preserve">30 </w:t>
      </w:r>
      <w:r>
        <w:rPr>
          <w:rFonts w:ascii="Cordia New" w:hAnsi="Cordia New" w:cs="Cordia New"/>
          <w:sz w:val="30"/>
          <w:szCs w:val="30"/>
          <w:cs/>
        </w:rPr>
        <w:t>เม</w:t>
      </w:r>
      <w:r>
        <w:rPr>
          <w:rFonts w:ascii="Cordia New" w:hAnsi="Cordia New" w:cs="Cordia New"/>
          <w:sz w:val="30"/>
          <w:szCs w:val="30"/>
          <w:cs/>
        </w:rPr>
        <w:t xml:space="preserve">.ย. </w:t>
      </w:r>
      <w:r>
        <w:rPr>
          <w:rFonts w:ascii="Cordia New" w:hAnsi="Cordia New"/>
          <w:sz w:val="30"/>
          <w:szCs w:val="30"/>
        </w:rPr>
        <w:t>2564</w:t>
      </w:r>
      <w:r>
        <w:rPr>
          <w:rFonts w:ascii="Cordia New" w:hAnsi="Cordia New" w:cs="Cordia New"/>
          <w:sz w:val="30"/>
          <w:szCs w:val="30"/>
          <w:cs/>
        </w:rPr>
        <w:t>) เปิดขายในวงจำกัดให้กับผู้ลงทุ</w:t>
      </w:r>
      <w:r w:rsidR="006022DA">
        <w:rPr>
          <w:rFonts w:ascii="Cordia New" w:hAnsi="Cordia New" w:cs="Cordia New"/>
          <w:sz w:val="30"/>
          <w:szCs w:val="30"/>
          <w:cs/>
        </w:rPr>
        <w:t xml:space="preserve">นสถาบัน และผู้ลงทุน รายใหญ่  </w:t>
      </w:r>
      <w:bookmarkStart w:id="0" w:name="_GoBack"/>
      <w:bookmarkEnd w:id="0"/>
      <w:r>
        <w:rPr>
          <w:rFonts w:ascii="Cordia New" w:hAnsi="Cordia New" w:cs="Cordia New"/>
          <w:sz w:val="30"/>
          <w:szCs w:val="30"/>
          <w:cs/>
        </w:rPr>
        <w:t>ชูจุดเด่นคุ้มครอง</w:t>
      </w:r>
      <w:r>
        <w:rPr>
          <w:rFonts w:ascii="Cordia New" w:hAnsi="Cordia New" w:cs="Cordia New"/>
          <w:sz w:val="30"/>
          <w:szCs w:val="30"/>
          <w:cs/>
        </w:rPr>
        <w:t xml:space="preserve">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 xml:space="preserve">% หากถือจนครบกำหนด ลงทุนขั้นต่ำ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>ล้านบาท</w:t>
      </w:r>
    </w:p>
    <w:p w:rsidR="000C1DE4" w:rsidRDefault="00D73A77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"ธุรกิจสินค้าและบริการกลุ่ม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/>
          <w:sz w:val="30"/>
          <w:szCs w:val="30"/>
        </w:rPr>
        <w:t xml:space="preserve">Luxury </w:t>
      </w:r>
      <w:r>
        <w:rPr>
          <w:rFonts w:ascii="Cordia New" w:hAnsi="Cordia New" w:cs="Cordia New"/>
          <w:sz w:val="30"/>
          <w:szCs w:val="30"/>
          <w:cs/>
        </w:rPr>
        <w:t>ทั่วโลกมีแนวโน้มขยายตัวอย่างต่อเนื่อง โดยได้รับแรงสนับสนุนจาก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/>
          <w:sz w:val="30"/>
          <w:szCs w:val="30"/>
        </w:rPr>
        <w:t>Pent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up Demand </w:t>
      </w:r>
      <w:r>
        <w:rPr>
          <w:rFonts w:ascii="Cordia New" w:hAnsi="Cordia New" w:cs="Cordia New"/>
          <w:sz w:val="30"/>
          <w:szCs w:val="30"/>
          <w:cs/>
        </w:rPr>
        <w:t>หลังการผ่อนคลายมาตรการ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/>
          <w:sz w:val="30"/>
          <w:szCs w:val="30"/>
        </w:rPr>
        <w:t>Lockdown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 w:cs="Cordia New"/>
          <w:sz w:val="30"/>
          <w:szCs w:val="30"/>
          <w:cs/>
        </w:rPr>
        <w:t>อันเป็นผลพวงจากอัตราการฉีดวัคซีนที่เพิ่มขึ้น โดยเฉพาะในประเ</w:t>
      </w:r>
      <w:r>
        <w:rPr>
          <w:rFonts w:ascii="Cordia New" w:hAnsi="Cordia New" w:cs="Cordia New"/>
          <w:sz w:val="30"/>
          <w:szCs w:val="30"/>
          <w:cs/>
        </w:rPr>
        <w:t>ทศจีน สหรัฐอเมริกา และสหภาพยุโรป ซึ่งเป็นกลุ่มลูกค้าหลักของธุรกิจกลุ่ม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/>
          <w:sz w:val="30"/>
          <w:szCs w:val="30"/>
        </w:rPr>
        <w:t>Luxury</w:t>
      </w:r>
      <w:r>
        <w:rPr>
          <w:rFonts w:ascii="Cordia New" w:hAnsi="Cordia New" w:cs="Cordia New"/>
          <w:sz w:val="30"/>
          <w:szCs w:val="30"/>
          <w:cs/>
        </w:rPr>
        <w:t xml:space="preserve">” </w:t>
      </w:r>
    </w:p>
    <w:p w:rsidR="000C1DE4" w:rsidRDefault="00D73A77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color w:val="222222"/>
          <w:sz w:val="30"/>
          <w:szCs w:val="30"/>
          <w:u w:color="222222"/>
          <w:cs/>
        </w:rPr>
        <w:t>นางลัดดาวัลย์ เมฆสุภะ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 xml:space="preserve"> ผู้ช่วยกรรมการผู้จัดการใหญ่ </w:t>
      </w:r>
      <w:r>
        <w:rPr>
          <w:rFonts w:ascii="Cordia New" w:hAnsi="Cordia New"/>
          <w:color w:val="222222"/>
          <w:sz w:val="30"/>
          <w:szCs w:val="30"/>
          <w:u w:color="222222"/>
        </w:rPr>
        <w:t xml:space="preserve">Markets Solutions and Innovation 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 xml:space="preserve">เปิดเผยว่า </w:t>
      </w:r>
      <w:r>
        <w:rPr>
          <w:rFonts w:ascii="Cordia New" w:hAnsi="Cordia New" w:cs="Cordia New"/>
          <w:sz w:val="30"/>
          <w:szCs w:val="30"/>
          <w:cs/>
        </w:rPr>
        <w:t>ธนาคาร ใช้จุดแข็ง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>ด้านตลาดเงินตลาดทุน มุ่งเน้นออกผลิตภัณฑ์ด้านการลงทุนใหม่ๆ เพื่อตอ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 xml:space="preserve">บโจทย์ลูกค้ากลุ่ม </w:t>
      </w:r>
      <w:r>
        <w:rPr>
          <w:rFonts w:ascii="Cordia New" w:hAnsi="Cordia New"/>
          <w:color w:val="222222"/>
          <w:sz w:val="30"/>
          <w:szCs w:val="30"/>
          <w:u w:color="222222"/>
        </w:rPr>
        <w:t xml:space="preserve">Wealth 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 xml:space="preserve">ของธนาคาร 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>ที่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 xml:space="preserve">มีความคุ้นเคยและเชื่อมั่นกับสินค้าและบริการแบรนด์เนม </w:t>
      </w:r>
      <w:r>
        <w:rPr>
          <w:rFonts w:ascii="Cordia New" w:hAnsi="Cordia New"/>
          <w:color w:val="222222"/>
          <w:sz w:val="30"/>
          <w:szCs w:val="30"/>
          <w:u w:color="222222"/>
        </w:rPr>
        <w:t xml:space="preserve">Luxury 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 xml:space="preserve">ระดับโลกอยู่แล้ว แต่ขณะเดียวกัน อาจยังมีความกังวลกับความผันผวนของตลาด หุ้นกู้ </w:t>
      </w:r>
      <w:proofErr w:type="spellStart"/>
      <w:r>
        <w:rPr>
          <w:rFonts w:ascii="Cordia New" w:hAnsi="Cordia New"/>
          <w:color w:val="222222"/>
          <w:sz w:val="30"/>
          <w:szCs w:val="30"/>
          <w:u w:color="222222"/>
        </w:rPr>
        <w:t>Krungthai</w:t>
      </w:r>
      <w:proofErr w:type="spellEnd"/>
      <w:r>
        <w:rPr>
          <w:rFonts w:ascii="Cordia New" w:hAnsi="Cordia New"/>
          <w:color w:val="222222"/>
          <w:sz w:val="30"/>
          <w:szCs w:val="30"/>
          <w:u w:color="222222"/>
        </w:rPr>
        <w:t xml:space="preserve"> SOLUX10F Luxury Index Linked Note 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>จึงเป็นอีกหนึ่งทางเลือกการลงทุนที่น่าสนใจ เนื่องจาก</w:t>
      </w:r>
      <w:r>
        <w:rPr>
          <w:rFonts w:ascii="Cordia New" w:hAnsi="Cordia New" w:cs="Cordia New"/>
          <w:sz w:val="30"/>
          <w:szCs w:val="30"/>
          <w:cs/>
        </w:rPr>
        <w:t>เปิดโอกาสให้สามารถทำกำไรจากหุ้นกลุ่ม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/>
          <w:sz w:val="30"/>
          <w:szCs w:val="30"/>
        </w:rPr>
        <w:t>Luxury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 w:cs="Cordia New"/>
          <w:sz w:val="30"/>
          <w:szCs w:val="30"/>
          <w:cs/>
        </w:rPr>
        <w:t>ทั่วโลกในขาขึ้น แต่หากดัชนีให้ผลตอบแทนติดลบ ธนาคารจะคุ้มครองเงินต้น</w:t>
      </w:r>
      <w:r>
        <w:rPr>
          <w:rFonts w:ascii="Cordia New" w:hAnsi="Cordia New"/>
          <w:sz w:val="30"/>
          <w:szCs w:val="30"/>
        </w:rPr>
        <w:t> 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>%</w:t>
      </w:r>
    </w:p>
    <w:p w:rsidR="000C1DE4" w:rsidRDefault="00D73A77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ทั้งนี้ ธนาคารจะเสนอขายหุ้นกู้ 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SOLUX10F Luxury Index Linked Note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ตั้งแต่วันที</w:t>
      </w:r>
      <w:r>
        <w:rPr>
          <w:rFonts w:ascii="Cordia New" w:hAnsi="Cordia New" w:cs="Cordia New"/>
          <w:sz w:val="30"/>
          <w:szCs w:val="30"/>
          <w:cs/>
        </w:rPr>
        <w:t xml:space="preserve">่ </w:t>
      </w:r>
      <w:r>
        <w:rPr>
          <w:rFonts w:ascii="Cordia New" w:hAnsi="Cordia New"/>
          <w:sz w:val="30"/>
          <w:szCs w:val="30"/>
        </w:rPr>
        <w:t>7</w:t>
      </w:r>
      <w:r>
        <w:rPr>
          <w:rFonts w:ascii="Cordia New" w:hAnsi="Cordia New" w:cs="Cordia New"/>
          <w:sz w:val="30"/>
          <w:szCs w:val="30"/>
          <w:cs/>
        </w:rPr>
        <w:t xml:space="preserve">- </w:t>
      </w:r>
      <w:r>
        <w:rPr>
          <w:rFonts w:ascii="Cordia New" w:hAnsi="Cordia New"/>
          <w:sz w:val="30"/>
          <w:szCs w:val="30"/>
        </w:rPr>
        <w:t xml:space="preserve">11 </w:t>
      </w:r>
      <w:r>
        <w:rPr>
          <w:rFonts w:ascii="Cordia New" w:hAnsi="Cordia New" w:cs="Cordia New"/>
          <w:sz w:val="30"/>
          <w:szCs w:val="30"/>
          <w:cs/>
        </w:rPr>
        <w:t xml:space="preserve">มิถุนายน  </w:t>
      </w:r>
      <w:r>
        <w:rPr>
          <w:rFonts w:ascii="Cordia New" w:hAnsi="Cordia New"/>
          <w:sz w:val="30"/>
          <w:szCs w:val="30"/>
        </w:rPr>
        <w:t>2564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ลงทุนขั้นต่ำ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>ล้านบาท สอบถามเพิ่มเติม</w:t>
      </w:r>
      <w:r>
        <w:rPr>
          <w:rFonts w:ascii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hAnsi="Cordia New"/>
          <w:sz w:val="30"/>
          <w:szCs w:val="30"/>
        </w:rPr>
        <w:t>02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208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4691 </w:t>
      </w:r>
      <w:r>
        <w:rPr>
          <w:rFonts w:ascii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hAnsi="Cordia New"/>
          <w:sz w:val="30"/>
          <w:szCs w:val="30"/>
        </w:rPr>
        <w:t>02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208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4673 </w:t>
      </w:r>
      <w:r>
        <w:rPr>
          <w:rFonts w:ascii="Cordia New" w:hAnsi="Cordia New" w:cs="Cordia New"/>
          <w:sz w:val="30"/>
          <w:szCs w:val="30"/>
          <w:cs/>
        </w:rPr>
        <w:t>หรือติดต่อธนาคารกรุงไทยทุกสาขา</w:t>
      </w:r>
      <w:r>
        <w:rPr>
          <w:rFonts w:ascii="Cordia New" w:hAnsi="Cordia New" w:cs="Cordia New"/>
          <w:sz w:val="30"/>
          <w:szCs w:val="30"/>
          <w:cs/>
        </w:rPr>
        <w:t>การลงทุนมีความเสี่ยง ผู้ลงทุน ควรศึกษาข้อมูลและพิจารณาอย่างรอบคอบก่อนตัดสินใจลงทุน</w:t>
      </w:r>
    </w:p>
    <w:p w:rsidR="000C1DE4" w:rsidRDefault="000C1DE4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0"/>
          <w:szCs w:val="20"/>
        </w:rPr>
      </w:pPr>
    </w:p>
    <w:p w:rsidR="003C4391" w:rsidRPr="003C4391" w:rsidRDefault="003C4391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0"/>
          <w:szCs w:val="20"/>
        </w:rPr>
      </w:pPr>
    </w:p>
    <w:p w:rsidR="003C4391" w:rsidRDefault="00D73A77" w:rsidP="003C4391">
      <w:pPr>
        <w:pStyle w:val="BodyA"/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ทีม </w:t>
      </w:r>
      <w:r>
        <w:rPr>
          <w:rFonts w:ascii="Cordia New" w:hAnsi="Cordia New"/>
          <w:sz w:val="30"/>
          <w:szCs w:val="30"/>
        </w:rPr>
        <w:t xml:space="preserve">Marketing Strategy </w:t>
      </w:r>
    </w:p>
    <w:p w:rsidR="000C1DE4" w:rsidRDefault="00D73A77" w:rsidP="003C4391">
      <w:pPr>
        <w:pStyle w:val="BodyA"/>
        <w:spacing w:after="0" w:line="240" w:lineRule="auto"/>
        <w:jc w:val="thaiDistribute"/>
      </w:pPr>
      <w:r>
        <w:rPr>
          <w:rFonts w:ascii="Cordia New" w:hAnsi="Cordia New"/>
          <w:sz w:val="30"/>
          <w:szCs w:val="30"/>
        </w:rPr>
        <w:t xml:space="preserve">1 </w:t>
      </w:r>
      <w:r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>
        <w:rPr>
          <w:rFonts w:ascii="Cordia New" w:hAnsi="Cordia New"/>
          <w:sz w:val="30"/>
          <w:szCs w:val="30"/>
        </w:rPr>
        <w:t>2564</w:t>
      </w:r>
      <w:r>
        <w:rPr>
          <w:rFonts w:ascii="Cordia New" w:hAnsi="Cordia New"/>
          <w:sz w:val="30"/>
          <w:szCs w:val="30"/>
        </w:rPr>
        <w:t> </w:t>
      </w:r>
    </w:p>
    <w:sectPr w:rsidR="000C1DE4" w:rsidSect="003C4391">
      <w:headerReference w:type="default" r:id="rId7"/>
      <w:footerReference w:type="default" r:id="rId8"/>
      <w:pgSz w:w="12240" w:h="15840"/>
      <w:pgMar w:top="568" w:right="1440" w:bottom="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77" w:rsidRDefault="00D73A77">
      <w:r>
        <w:separator/>
      </w:r>
    </w:p>
  </w:endnote>
  <w:endnote w:type="continuationSeparator" w:id="0">
    <w:p w:rsidR="00D73A77" w:rsidRDefault="00D7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E4" w:rsidRDefault="000C1DE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77" w:rsidRDefault="00D73A77">
      <w:r>
        <w:separator/>
      </w:r>
    </w:p>
  </w:footnote>
  <w:footnote w:type="continuationSeparator" w:id="0">
    <w:p w:rsidR="00D73A77" w:rsidRDefault="00D7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E4" w:rsidRDefault="000C1DE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E4"/>
    <w:rsid w:val="000C1DE4"/>
    <w:rsid w:val="003C4391"/>
    <w:rsid w:val="006022DA"/>
    <w:rsid w:val="00D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41B78F"/>
  <w15:docId w15:val="{A360BE04-DAC1-4555-8EDF-C77312C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Praethong Polsawatwanich</cp:lastModifiedBy>
  <cp:revision>3</cp:revision>
  <dcterms:created xsi:type="dcterms:W3CDTF">2021-06-01T02:52:00Z</dcterms:created>
  <dcterms:modified xsi:type="dcterms:W3CDTF">2021-06-01T02:56:00Z</dcterms:modified>
</cp:coreProperties>
</file>