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A5" w:rsidRDefault="00BC19E3" w:rsidP="00BC19E3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Bidi" w:eastAsia="Arial Unicode MS" w:hAnsiTheme="minorBidi" w:cstheme="minorBidi"/>
          <w:color w:val="222222"/>
          <w:sz w:val="30"/>
          <w:szCs w:val="30"/>
          <w:shd w:val="clear" w:color="auto" w:fill="FFFFFF"/>
        </w:rPr>
      </w:pPr>
      <w:r>
        <w:rPr>
          <w:rFonts w:asciiTheme="minorBidi" w:eastAsia="Arial Unicode MS" w:hAnsiTheme="minorBidi" w:cstheme="minorBidi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>
            <wp:extent cx="1009791" cy="9812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สมาคมธนาคาร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A5" w:rsidRDefault="00F81CA5" w:rsidP="00BC19E3">
      <w:pPr>
        <w:pStyle w:val="NormalWeb"/>
        <w:shd w:val="clear" w:color="auto" w:fill="FFFFFF"/>
        <w:spacing w:before="0" w:beforeAutospacing="0" w:after="120" w:afterAutospacing="0"/>
        <w:ind w:left="6480" w:firstLine="720"/>
        <w:rPr>
          <w:rFonts w:asciiTheme="minorBidi" w:eastAsia="Arial Unicode MS" w:hAnsiTheme="minorBidi" w:cstheme="minorBidi"/>
          <w:b/>
          <w:bCs/>
          <w:color w:val="222222"/>
          <w:sz w:val="30"/>
          <w:szCs w:val="30"/>
          <w:shd w:val="clear" w:color="auto" w:fill="FFFFFF"/>
        </w:rPr>
      </w:pPr>
      <w:r w:rsidRPr="00BC19E3">
        <w:rPr>
          <w:rFonts w:asciiTheme="minorBidi" w:eastAsia="Arial Unicode MS" w:hAnsiTheme="minorBidi" w:cstheme="minorBidi" w:hint="cs"/>
          <w:b/>
          <w:bCs/>
          <w:color w:val="222222"/>
          <w:sz w:val="30"/>
          <w:szCs w:val="30"/>
          <w:shd w:val="clear" w:color="auto" w:fill="FFFFFF"/>
          <w:cs/>
        </w:rPr>
        <w:t xml:space="preserve">ข่าวประชาสัมพันธ์ </w:t>
      </w:r>
    </w:p>
    <w:p w:rsidR="005049AA" w:rsidRPr="00BC19E3" w:rsidRDefault="005049AA" w:rsidP="00BC19E3">
      <w:pPr>
        <w:pStyle w:val="NormalWeb"/>
        <w:shd w:val="clear" w:color="auto" w:fill="FFFFFF"/>
        <w:spacing w:before="0" w:beforeAutospacing="0" w:after="120" w:afterAutospacing="0"/>
        <w:ind w:left="6480" w:firstLine="720"/>
        <w:rPr>
          <w:rFonts w:asciiTheme="minorBidi" w:eastAsia="Arial Unicode MS" w:hAnsiTheme="minorBidi" w:cstheme="minorBidi"/>
          <w:b/>
          <w:bCs/>
          <w:color w:val="222222"/>
          <w:sz w:val="30"/>
          <w:szCs w:val="30"/>
          <w:shd w:val="clear" w:color="auto" w:fill="FFFFFF"/>
        </w:rPr>
      </w:pPr>
    </w:p>
    <w:p w:rsidR="005049AA" w:rsidRPr="005049AA" w:rsidRDefault="005049AA" w:rsidP="005049AA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5049AA">
        <w:rPr>
          <w:rFonts w:asciiTheme="minorBidi" w:hAnsiTheme="minorBidi"/>
          <w:b/>
          <w:bCs/>
          <w:sz w:val="30"/>
          <w:szCs w:val="30"/>
          <w:cs/>
        </w:rPr>
        <w:t>ธนาคารพาณิชย์ห่วงใยสุขภาพลูกค้า</w:t>
      </w:r>
      <w:r w:rsidRPr="005049AA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b/>
          <w:bCs/>
          <w:sz w:val="30"/>
          <w:szCs w:val="30"/>
          <w:cs/>
        </w:rPr>
        <w:t>แนะนำ</w:t>
      </w:r>
      <w:r w:rsidRPr="005049AA">
        <w:rPr>
          <w:rFonts w:asciiTheme="minorBidi" w:hAnsiTheme="minorBidi" w:hint="cs"/>
          <w:b/>
          <w:bCs/>
          <w:sz w:val="30"/>
          <w:szCs w:val="30"/>
          <w:cs/>
        </w:rPr>
        <w:t>ให้</w:t>
      </w:r>
      <w:r w:rsidRPr="005049AA">
        <w:rPr>
          <w:rFonts w:asciiTheme="minorBidi" w:hAnsiTheme="minorBidi"/>
          <w:b/>
          <w:bCs/>
          <w:sz w:val="30"/>
          <w:szCs w:val="30"/>
          <w:cs/>
        </w:rPr>
        <w:t>ทำธุรกรรมการเงินผ่านช่องทางอิเล็กทรอนิกส์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         </w:t>
      </w:r>
      <w:r w:rsidRPr="005049AA">
        <w:rPr>
          <w:rFonts w:asciiTheme="minorBidi" w:hAnsiTheme="minorBidi"/>
          <w:b/>
          <w:bCs/>
          <w:sz w:val="30"/>
          <w:szCs w:val="30"/>
          <w:cs/>
        </w:rPr>
        <w:t>ช่วงเทศกาลปีใหม่</w:t>
      </w:r>
      <w:r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b/>
          <w:bCs/>
          <w:sz w:val="30"/>
          <w:szCs w:val="30"/>
          <w:cs/>
        </w:rPr>
        <w:t>พร้อมสำรองเงินสดเพียงพอเบิกถอน</w:t>
      </w:r>
    </w:p>
    <w:p w:rsidR="005049AA" w:rsidRDefault="005049AA" w:rsidP="005049AA">
      <w:pPr>
        <w:spacing w:after="0"/>
        <w:jc w:val="thaiDistribute"/>
        <w:rPr>
          <w:rFonts w:asciiTheme="minorBidi" w:hAnsiTheme="minorBidi"/>
          <w:sz w:val="30"/>
          <w:szCs w:val="30"/>
        </w:rPr>
      </w:pPr>
      <w:r w:rsidRPr="005049AA">
        <w:rPr>
          <w:rFonts w:asciiTheme="minorBidi" w:hAnsiTheme="minorBidi"/>
          <w:sz w:val="30"/>
          <w:szCs w:val="30"/>
        </w:rPr>
        <w:t>​</w:t>
      </w:r>
      <w:r>
        <w:rPr>
          <w:rFonts w:asciiTheme="minorBidi" w:hAnsiTheme="minorBidi"/>
          <w:sz w:val="30"/>
          <w:szCs w:val="30"/>
          <w:cs/>
        </w:rPr>
        <w:tab/>
      </w:r>
    </w:p>
    <w:p w:rsidR="005049AA" w:rsidRDefault="005049AA" w:rsidP="005049AA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049AA">
        <w:rPr>
          <w:rFonts w:asciiTheme="minorBidi" w:hAnsiTheme="minorBidi"/>
          <w:sz w:val="30"/>
          <w:szCs w:val="30"/>
          <w:cs/>
        </w:rPr>
        <w:t xml:space="preserve">สมาคมธนาคารไทย เปิดเผยว่า จากสถานการณ์การแพร่ระบาดของไวรัส </w:t>
      </w:r>
      <w:r w:rsidRPr="005049AA">
        <w:rPr>
          <w:rFonts w:asciiTheme="minorBidi" w:hAnsiTheme="minorBidi"/>
          <w:sz w:val="30"/>
          <w:szCs w:val="30"/>
        </w:rPr>
        <w:t>COVID-19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sz w:val="30"/>
          <w:szCs w:val="30"/>
          <w:cs/>
        </w:rPr>
        <w:t>ครั้งใหม่ในประเทศ ที่มีการแพร่ระบาดไปอย่างรวดเร็วและเป็นวงกว้างซึ่งเกิดขึ้นในช่วงใกล้เทศกาลฉลองปีใหม่ และเป็นวันหยุดยาวที่ประชาชนจะมีการเดินทางและจับจ่ายใช้สอยเพิ่มขึ้นมากกว่าช่วงปกติ</w:t>
      </w:r>
    </w:p>
    <w:p w:rsidR="005049AA" w:rsidRDefault="005049AA" w:rsidP="005049AA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049AA">
        <w:rPr>
          <w:rFonts w:asciiTheme="minorBidi" w:hAnsiTheme="minorBidi"/>
          <w:sz w:val="30"/>
          <w:szCs w:val="30"/>
          <w:cs/>
        </w:rPr>
        <w:t>สมาคมธนาคารไทย มีความห่วงใยในสุขภาพของประชาชนและลูกค้าของธนาคาร จึงขอแนะนำให้ทำธุรกรรมทางการเงินผ่านช่องทางอิเล็คทรอนิกส์ โดยการโอนเงินผ่านระบบพร้อมเพย์ อินเตอร์เน็ตแบงกิ้ง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sz w:val="30"/>
          <w:szCs w:val="30"/>
          <w:cs/>
        </w:rPr>
        <w:t>และใช้จ่ายซื้</w:t>
      </w:r>
      <w:r>
        <w:rPr>
          <w:rFonts w:asciiTheme="minorBidi" w:hAnsiTheme="minorBidi"/>
          <w:sz w:val="30"/>
          <w:szCs w:val="30"/>
          <w:cs/>
        </w:rPr>
        <w:t>อสินค้าและบริการผ่านแอปพลิเคชัน</w:t>
      </w:r>
      <w:r w:rsidRPr="005049AA">
        <w:rPr>
          <w:rFonts w:asciiTheme="minorBidi" w:hAnsiTheme="minorBidi"/>
          <w:sz w:val="30"/>
          <w:szCs w:val="30"/>
          <w:cs/>
        </w:rPr>
        <w:t>โมบายแบงกิ้ง ซึ่งเป็นช่องทางที่ง่าย สะดวก และปลอดภัย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sz w:val="30"/>
          <w:szCs w:val="30"/>
          <w:cs/>
        </w:rPr>
        <w:t>โดยไม่จำเป</w:t>
      </w:r>
      <w:r>
        <w:rPr>
          <w:rFonts w:asciiTheme="minorBidi" w:hAnsiTheme="minorBidi"/>
          <w:sz w:val="30"/>
          <w:szCs w:val="30"/>
          <w:cs/>
        </w:rPr>
        <w:t xml:space="preserve">็นต้องเดินทางมายังสาขาของธนาคาร </w:t>
      </w:r>
      <w:r w:rsidRPr="005049AA">
        <w:rPr>
          <w:rFonts w:asciiTheme="minorBidi" w:hAnsiTheme="minorBidi"/>
          <w:sz w:val="30"/>
          <w:szCs w:val="30"/>
          <w:cs/>
        </w:rPr>
        <w:t xml:space="preserve">ในช่วงเทศกาลปีใหม่ </w:t>
      </w:r>
      <w:r w:rsidRPr="005049AA">
        <w:rPr>
          <w:rFonts w:asciiTheme="minorBidi" w:hAnsiTheme="minorBidi"/>
          <w:sz w:val="30"/>
          <w:szCs w:val="30"/>
        </w:rPr>
        <w:t>2564</w:t>
      </w:r>
      <w:r w:rsidRPr="005049AA">
        <w:rPr>
          <w:rFonts w:asciiTheme="minorBidi" w:hAnsiTheme="minorBidi"/>
          <w:sz w:val="30"/>
          <w:szCs w:val="30"/>
          <w:cs/>
        </w:rPr>
        <w:t xml:space="preserve"> นี้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5049AA" w:rsidRPr="005049AA" w:rsidRDefault="005049AA" w:rsidP="005049AA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5049AA">
        <w:rPr>
          <w:rFonts w:asciiTheme="minorBidi" w:hAnsiTheme="minorBidi"/>
          <w:sz w:val="30"/>
          <w:szCs w:val="30"/>
          <w:cs/>
        </w:rPr>
        <w:t>อย่างไรก็ตาม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sz w:val="30"/>
          <w:szCs w:val="30"/>
          <w:cs/>
        </w:rPr>
        <w:t>ธ</w:t>
      </w:r>
      <w:r>
        <w:rPr>
          <w:rFonts w:asciiTheme="minorBidi" w:hAnsiTheme="minorBidi"/>
          <w:sz w:val="30"/>
          <w:szCs w:val="30"/>
          <w:cs/>
        </w:rPr>
        <w:t>นาคารพาณิชย์ต่างๆได้เตรียมสำรอง</w:t>
      </w:r>
      <w:r w:rsidRPr="005049AA">
        <w:rPr>
          <w:rFonts w:asciiTheme="minorBidi" w:hAnsiTheme="minorBidi"/>
          <w:sz w:val="30"/>
          <w:szCs w:val="30"/>
          <w:cs/>
        </w:rPr>
        <w:t>เงินสดไว้อย่างเพียงพอทุกช่องทาง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5049AA">
        <w:rPr>
          <w:rFonts w:asciiTheme="minorBidi" w:hAnsiTheme="minorBidi"/>
          <w:sz w:val="30"/>
          <w:szCs w:val="30"/>
          <w:cs/>
        </w:rPr>
        <w:t>สำหรับการ</w:t>
      </w:r>
      <w:r>
        <w:rPr>
          <w:rFonts w:asciiTheme="minorBidi" w:hAnsiTheme="minorBidi" w:hint="cs"/>
          <w:sz w:val="30"/>
          <w:szCs w:val="30"/>
          <w:cs/>
        </w:rPr>
        <w:t xml:space="preserve">     </w:t>
      </w:r>
      <w:r w:rsidRPr="005049AA">
        <w:rPr>
          <w:rFonts w:asciiTheme="minorBidi" w:hAnsiTheme="minorBidi"/>
          <w:sz w:val="30"/>
          <w:szCs w:val="30"/>
          <w:cs/>
        </w:rPr>
        <w:t>เบิกถอนของประชาชน และลูกค้าธนาคาร ทั้งการ</w:t>
      </w:r>
      <w:r>
        <w:rPr>
          <w:rFonts w:asciiTheme="minorBidi" w:hAnsiTheme="minorBidi"/>
          <w:sz w:val="30"/>
          <w:szCs w:val="30"/>
          <w:cs/>
        </w:rPr>
        <w:t>เบิกถอนผ่านเคาน์เตอร์สาขาธนาคาร</w:t>
      </w:r>
      <w:r w:rsidRPr="005049AA">
        <w:rPr>
          <w:rFonts w:asciiTheme="minorBidi" w:hAnsiTheme="minorBidi"/>
          <w:sz w:val="30"/>
          <w:szCs w:val="30"/>
          <w:cs/>
        </w:rPr>
        <w:t>และผ่านตู้</w:t>
      </w:r>
      <w:r w:rsidRPr="005049AA">
        <w:rPr>
          <w:rFonts w:asciiTheme="minorBidi" w:hAnsiTheme="minorBidi"/>
          <w:sz w:val="30"/>
          <w:szCs w:val="30"/>
        </w:rPr>
        <w:t xml:space="preserve">ATM </w:t>
      </w:r>
      <w:r w:rsidRPr="005049AA">
        <w:rPr>
          <w:rFonts w:asciiTheme="minorBidi" w:hAnsiTheme="minorBidi"/>
          <w:sz w:val="30"/>
          <w:szCs w:val="30"/>
          <w:cs/>
        </w:rPr>
        <w:t>ทั่วประเทศ</w:t>
      </w:r>
    </w:p>
    <w:p w:rsidR="005049AA" w:rsidRPr="005049AA" w:rsidRDefault="005049AA" w:rsidP="005049AA">
      <w:pPr>
        <w:spacing w:after="0"/>
        <w:jc w:val="thaiDistribute"/>
        <w:rPr>
          <w:rFonts w:asciiTheme="minorBidi" w:hAnsiTheme="minorBidi"/>
          <w:sz w:val="30"/>
          <w:szCs w:val="30"/>
        </w:rPr>
      </w:pPr>
    </w:p>
    <w:p w:rsidR="006C6B78" w:rsidRPr="006C6B78" w:rsidRDefault="006C6B78" w:rsidP="006C6B78">
      <w:pPr>
        <w:spacing w:after="0"/>
        <w:rPr>
          <w:rFonts w:asciiTheme="minorBidi" w:hAnsiTheme="minorBidi"/>
          <w:sz w:val="30"/>
          <w:szCs w:val="30"/>
        </w:rPr>
      </w:pPr>
      <w:r w:rsidRPr="006C6B78">
        <w:rPr>
          <w:rFonts w:asciiTheme="minorBidi" w:hAnsiTheme="minorBidi" w:cs="Cordia New"/>
          <w:sz w:val="30"/>
          <w:szCs w:val="30"/>
          <w:cs/>
        </w:rPr>
        <w:t>สมาคมธนาคารไทย</w:t>
      </w:r>
    </w:p>
    <w:p w:rsidR="006C6B78" w:rsidRPr="006C6B78" w:rsidRDefault="006C6B78" w:rsidP="006C6B78">
      <w:pPr>
        <w:spacing w:after="0"/>
        <w:rPr>
          <w:rFonts w:asciiTheme="minorBidi" w:hAnsiTheme="minorBidi"/>
          <w:sz w:val="30"/>
          <w:szCs w:val="30"/>
        </w:rPr>
      </w:pPr>
      <w:r w:rsidRPr="006C6B78">
        <w:rPr>
          <w:rFonts w:asciiTheme="minorBidi" w:hAnsiTheme="minorBidi" w:cs="Cordia New"/>
          <w:sz w:val="30"/>
          <w:szCs w:val="30"/>
          <w:cs/>
        </w:rPr>
        <w:t>โทร.</w:t>
      </w:r>
      <w:r w:rsidRPr="006C6B78">
        <w:rPr>
          <w:rFonts w:asciiTheme="minorBidi" w:hAnsiTheme="minorBidi"/>
          <w:sz w:val="30"/>
          <w:szCs w:val="30"/>
        </w:rPr>
        <w:t> 0</w:t>
      </w:r>
      <w:r w:rsidRPr="006C6B78">
        <w:rPr>
          <w:rFonts w:asciiTheme="minorBidi" w:hAnsiTheme="minorBidi" w:cs="Cordia New"/>
          <w:sz w:val="30"/>
          <w:szCs w:val="30"/>
          <w:cs/>
        </w:rPr>
        <w:t>-</w:t>
      </w:r>
      <w:r w:rsidRPr="006C6B78">
        <w:rPr>
          <w:rFonts w:asciiTheme="minorBidi" w:hAnsiTheme="minorBidi"/>
          <w:sz w:val="30"/>
          <w:szCs w:val="30"/>
        </w:rPr>
        <w:t>2558</w:t>
      </w:r>
      <w:r w:rsidR="005049AA">
        <w:rPr>
          <w:rFonts w:asciiTheme="minorBidi" w:hAnsiTheme="minorBidi"/>
          <w:sz w:val="30"/>
          <w:szCs w:val="30"/>
        </w:rPr>
        <w:t>-</w:t>
      </w:r>
      <w:r w:rsidRPr="006C6B78">
        <w:rPr>
          <w:rFonts w:asciiTheme="minorBidi" w:hAnsiTheme="minorBidi"/>
          <w:sz w:val="30"/>
          <w:szCs w:val="30"/>
        </w:rPr>
        <w:t>7500 </w:t>
      </w:r>
    </w:p>
    <w:p w:rsidR="006C6B78" w:rsidRDefault="007A7EFD" w:rsidP="007A7EFD">
      <w:pPr>
        <w:spacing w:after="0"/>
        <w:rPr>
          <w:rFonts w:asciiTheme="minorBidi" w:hAnsiTheme="minorBidi"/>
          <w:sz w:val="30"/>
          <w:szCs w:val="30"/>
        </w:rPr>
      </w:pPr>
      <w:proofErr w:type="gramStart"/>
      <w:r>
        <w:rPr>
          <w:rFonts w:asciiTheme="minorBidi" w:hAnsiTheme="minorBidi"/>
          <w:sz w:val="30"/>
          <w:szCs w:val="30"/>
        </w:rPr>
        <w:t xml:space="preserve">28 </w:t>
      </w:r>
      <w:r w:rsidR="006C6B78" w:rsidRPr="006C6B78">
        <w:rPr>
          <w:rFonts w:asciiTheme="minorBidi" w:hAnsiTheme="minorBidi" w:cs="Cordia New"/>
          <w:sz w:val="30"/>
          <w:szCs w:val="30"/>
          <w:cs/>
        </w:rPr>
        <w:t xml:space="preserve"> ธันวาคม</w:t>
      </w:r>
      <w:proofErr w:type="gramEnd"/>
      <w:r w:rsidR="006C6B78" w:rsidRPr="006C6B78">
        <w:rPr>
          <w:rFonts w:asciiTheme="minorBidi" w:hAnsiTheme="minorBidi"/>
          <w:sz w:val="30"/>
          <w:szCs w:val="30"/>
        </w:rPr>
        <w:t>  2563</w:t>
      </w:r>
    </w:p>
    <w:p w:rsidR="00F81CA5" w:rsidRPr="00F81CA5" w:rsidRDefault="00F81CA5">
      <w:pPr>
        <w:rPr>
          <w:rFonts w:asciiTheme="minorBidi" w:hAnsiTheme="minorBidi"/>
          <w:sz w:val="30"/>
          <w:szCs w:val="30"/>
        </w:rPr>
      </w:pPr>
      <w:bookmarkStart w:id="0" w:name="_GoBack"/>
      <w:bookmarkEnd w:id="0"/>
    </w:p>
    <w:sectPr w:rsidR="00F81CA5" w:rsidRPr="00F81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A5"/>
    <w:rsid w:val="001F6383"/>
    <w:rsid w:val="005049AA"/>
    <w:rsid w:val="005448E3"/>
    <w:rsid w:val="00572307"/>
    <w:rsid w:val="006C6B78"/>
    <w:rsid w:val="006D73D8"/>
    <w:rsid w:val="0074369E"/>
    <w:rsid w:val="007A7EFD"/>
    <w:rsid w:val="00B06459"/>
    <w:rsid w:val="00BC19E3"/>
    <w:rsid w:val="00F8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2C6B"/>
  <w15:chartTrackingRefBased/>
  <w15:docId w15:val="{E22CE644-9631-454B-B3A0-D5958F5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C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3</cp:revision>
  <dcterms:created xsi:type="dcterms:W3CDTF">2020-12-24T03:43:00Z</dcterms:created>
  <dcterms:modified xsi:type="dcterms:W3CDTF">2020-12-28T02:27:00Z</dcterms:modified>
</cp:coreProperties>
</file>