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39406F">
      <w:pPr>
        <w:tabs>
          <w:tab w:val="left" w:pos="7655"/>
        </w:tabs>
        <w:spacing w:after="120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394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23</w:t>
      </w:r>
      <w:r w:rsidR="00F1537C" w:rsidRPr="005148A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524D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394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</w:t>
      </w:r>
      <w:r w:rsidR="00C15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0D49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C2A00" w:rsidRPr="00297CD5" w:rsidRDefault="001C2A00" w:rsidP="00DC3D19">
      <w:pPr>
        <w:tabs>
          <w:tab w:val="left" w:pos="670"/>
          <w:tab w:val="center" w:pos="48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310D4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ปีงบประมาณ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2563</w:t>
      </w:r>
      <w:r w:rsidR="002E2C84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2E2C84">
        <w:rPr>
          <w:rFonts w:ascii="TH SarabunPSK" w:hAnsi="TH SarabunPSK" w:cs="TH SarabunPSK" w:hint="cs"/>
          <w:b/>
          <w:bCs/>
          <w:sz w:val="36"/>
          <w:szCs w:val="36"/>
          <w:cs/>
        </w:rPr>
        <w:t>ได้ตามเป้าหมาย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9C7B1D" w:rsidRPr="00D94DF5" w:rsidRDefault="001C2A00" w:rsidP="008218E8">
      <w:pPr>
        <w:pStyle w:val="Default"/>
        <w:spacing w:before="120" w:after="120"/>
        <w:ind w:right="99" w:firstLine="720"/>
        <w:jc w:val="thaiDistribute"/>
        <w:rPr>
          <w:rFonts w:eastAsia="Cordia New"/>
          <w:color w:val="auto"/>
          <w:sz w:val="30"/>
          <w:szCs w:val="30"/>
          <w:cs/>
        </w:rPr>
      </w:pPr>
      <w:r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7F2BC8">
        <w:rPr>
          <w:b/>
          <w:bCs/>
          <w:color w:val="auto"/>
          <w:sz w:val="30"/>
          <w:szCs w:val="30"/>
          <w:highlight w:val="white"/>
        </w:rPr>
        <w:t>(</w:t>
      </w:r>
      <w:r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>สคร</w:t>
      </w:r>
      <w:r w:rsidRPr="007F2BC8">
        <w:rPr>
          <w:b/>
          <w:bCs/>
          <w:color w:val="auto"/>
          <w:sz w:val="30"/>
          <w:szCs w:val="30"/>
          <w:highlight w:val="white"/>
        </w:rPr>
        <w:t>.)</w:t>
      </w:r>
      <w:r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Pr="00D94DF5">
        <w:rPr>
          <w:rFonts w:hint="cs"/>
          <w:color w:val="auto"/>
          <w:sz w:val="30"/>
          <w:szCs w:val="30"/>
          <w:highlight w:val="white"/>
          <w:cs/>
        </w:rPr>
        <w:t>เปิดเผยว่า</w:t>
      </w:r>
      <w:r w:rsidRPr="00D94DF5">
        <w:rPr>
          <w:rFonts w:hint="cs"/>
          <w:color w:val="auto"/>
          <w:sz w:val="30"/>
          <w:szCs w:val="30"/>
          <w:highlight w:val="white"/>
          <w:cs/>
        </w:rPr>
        <w:br/>
      </w:r>
      <w:r w:rsidR="00E82BBF">
        <w:rPr>
          <w:rFonts w:hint="cs"/>
          <w:color w:val="auto"/>
          <w:sz w:val="30"/>
          <w:szCs w:val="30"/>
          <w:highlight w:val="white"/>
          <w:cs/>
        </w:rPr>
        <w:t xml:space="preserve">ในเดือนกันยายน 2563 </w:t>
      </w:r>
      <w:r w:rsidR="00E82BBF" w:rsidRPr="00E82BBF">
        <w:rPr>
          <w:rFonts w:hint="cs"/>
          <w:color w:val="auto"/>
          <w:sz w:val="30"/>
          <w:szCs w:val="30"/>
          <w:highlight w:val="white"/>
          <w:cs/>
        </w:rPr>
        <w:t>สคร</w:t>
      </w:r>
      <w:r w:rsidR="00E82BBF" w:rsidRPr="00E82BBF">
        <w:rPr>
          <w:color w:val="auto"/>
          <w:sz w:val="30"/>
          <w:szCs w:val="30"/>
          <w:highlight w:val="white"/>
        </w:rPr>
        <w:t>.</w:t>
      </w:r>
      <w:r w:rsidR="00E82BBF">
        <w:rPr>
          <w:rFonts w:hint="cs"/>
          <w:color w:val="auto"/>
          <w:sz w:val="30"/>
          <w:szCs w:val="30"/>
          <w:highlight w:val="white"/>
          <w:cs/>
        </w:rPr>
        <w:t xml:space="preserve"> </w:t>
      </w:r>
      <w:r w:rsidR="00E82BBF" w:rsidRPr="00E82BBF">
        <w:rPr>
          <w:rFonts w:hint="cs"/>
          <w:color w:val="auto"/>
          <w:sz w:val="30"/>
          <w:szCs w:val="30"/>
          <w:highlight w:val="white"/>
          <w:cs/>
        </w:rPr>
        <w:t>จัดเก็บเงินนำส่งรายได้แผ่นดินจากรัฐวิสาหกิจและกิจการที่กระทรวงการคลังถือหุ้น</w:t>
      </w:r>
      <w:r w:rsidR="00E82BBF">
        <w:rPr>
          <w:color w:val="auto"/>
          <w:sz w:val="30"/>
          <w:szCs w:val="30"/>
          <w:highlight w:val="white"/>
          <w:cs/>
        </w:rPr>
        <w:br/>
      </w:r>
      <w:r w:rsidR="00E82BBF" w:rsidRPr="00E82BBF">
        <w:rPr>
          <w:rFonts w:hint="cs"/>
          <w:color w:val="auto"/>
          <w:sz w:val="30"/>
          <w:szCs w:val="30"/>
          <w:highlight w:val="white"/>
          <w:cs/>
        </w:rPr>
        <w:t xml:space="preserve">ต่ำกว่าร้อยละ </w:t>
      </w:r>
      <w:r w:rsidR="00E82BBF" w:rsidRPr="00E82BBF">
        <w:rPr>
          <w:color w:val="auto"/>
          <w:sz w:val="30"/>
          <w:szCs w:val="30"/>
          <w:highlight w:val="white"/>
        </w:rPr>
        <w:t>5</w:t>
      </w:r>
      <w:r w:rsidR="00E82BBF" w:rsidRPr="00E82BBF">
        <w:rPr>
          <w:rFonts w:hint="cs"/>
          <w:color w:val="auto"/>
          <w:sz w:val="30"/>
          <w:szCs w:val="30"/>
          <w:highlight w:val="white"/>
          <w:cs/>
        </w:rPr>
        <w:t xml:space="preserve">0 (กิจการฯ) จำนวน </w:t>
      </w:r>
      <w:r w:rsidR="00E82BBF">
        <w:rPr>
          <w:rFonts w:hint="cs"/>
          <w:color w:val="auto"/>
          <w:sz w:val="30"/>
          <w:szCs w:val="30"/>
          <w:highlight w:val="white"/>
          <w:cs/>
        </w:rPr>
        <w:t xml:space="preserve">6,573 </w:t>
      </w:r>
      <w:r w:rsidR="00E82BBF" w:rsidRPr="00E82BBF">
        <w:rPr>
          <w:rFonts w:hint="cs"/>
          <w:color w:val="auto"/>
          <w:sz w:val="30"/>
          <w:szCs w:val="30"/>
          <w:highlight w:val="white"/>
          <w:cs/>
        </w:rPr>
        <w:t xml:space="preserve">ล้านบาท </w:t>
      </w:r>
      <w:r w:rsidR="00E82BBF">
        <w:rPr>
          <w:rFonts w:hint="cs"/>
          <w:color w:val="auto"/>
          <w:sz w:val="30"/>
          <w:szCs w:val="30"/>
          <w:highlight w:val="white"/>
          <w:cs/>
        </w:rPr>
        <w:t xml:space="preserve">ส่งผลให้ </w:t>
      </w:r>
      <w:r w:rsidR="00987809" w:rsidRPr="00D94DF5">
        <w:rPr>
          <w:rFonts w:hint="cs"/>
          <w:color w:val="auto"/>
          <w:sz w:val="30"/>
          <w:szCs w:val="30"/>
          <w:highlight w:val="white"/>
          <w:cs/>
        </w:rPr>
        <w:t>ณ สิ้นปีงบประมาณ</w:t>
      </w:r>
      <w:r w:rsidRPr="00D94DF5">
        <w:rPr>
          <w:rFonts w:hint="cs"/>
          <w:color w:val="auto"/>
          <w:sz w:val="30"/>
          <w:szCs w:val="30"/>
          <w:highlight w:val="white"/>
          <w:cs/>
        </w:rPr>
        <w:t xml:space="preserve"> 256</w:t>
      </w:r>
      <w:r w:rsidR="0099754C" w:rsidRPr="00D94DF5">
        <w:rPr>
          <w:color w:val="auto"/>
          <w:sz w:val="30"/>
          <w:szCs w:val="30"/>
          <w:highlight w:val="white"/>
        </w:rPr>
        <w:t>3</w:t>
      </w:r>
      <w:r w:rsidR="005170C6" w:rsidRPr="00D94DF5">
        <w:rPr>
          <w:rFonts w:hint="cs"/>
          <w:color w:val="auto"/>
          <w:sz w:val="30"/>
          <w:szCs w:val="30"/>
          <w:highlight w:val="white"/>
          <w:cs/>
        </w:rPr>
        <w:t xml:space="preserve"> </w:t>
      </w:r>
      <w:r w:rsidR="00E4053C" w:rsidRPr="00D94DF5">
        <w:rPr>
          <w:rFonts w:hint="cs"/>
          <w:color w:val="auto"/>
          <w:sz w:val="30"/>
          <w:szCs w:val="30"/>
          <w:highlight w:val="white"/>
          <w:cs/>
        </w:rPr>
        <w:t xml:space="preserve">(1 ตุลาคม 2562 </w:t>
      </w:r>
      <w:r w:rsidR="00E4053C" w:rsidRPr="00D94DF5">
        <w:rPr>
          <w:color w:val="auto"/>
          <w:sz w:val="30"/>
          <w:szCs w:val="30"/>
          <w:highlight w:val="white"/>
          <w:cs/>
        </w:rPr>
        <w:t>–</w:t>
      </w:r>
      <w:r w:rsidR="00E4053C" w:rsidRPr="00D94DF5">
        <w:rPr>
          <w:rFonts w:hint="cs"/>
          <w:color w:val="auto"/>
          <w:sz w:val="30"/>
          <w:szCs w:val="30"/>
          <w:highlight w:val="white"/>
          <w:cs/>
        </w:rPr>
        <w:t xml:space="preserve"> </w:t>
      </w:r>
      <w:r w:rsidR="00E82BBF">
        <w:rPr>
          <w:color w:val="auto"/>
          <w:sz w:val="30"/>
          <w:szCs w:val="30"/>
          <w:highlight w:val="white"/>
        </w:rPr>
        <w:br/>
      </w:r>
      <w:r w:rsidR="00E4053C" w:rsidRPr="00D94DF5">
        <w:rPr>
          <w:color w:val="auto"/>
          <w:sz w:val="30"/>
          <w:szCs w:val="30"/>
          <w:highlight w:val="white"/>
        </w:rPr>
        <w:t>30</w:t>
      </w:r>
      <w:r w:rsidR="00E4053C" w:rsidRPr="00D94DF5">
        <w:rPr>
          <w:rFonts w:hint="cs"/>
          <w:color w:val="auto"/>
          <w:sz w:val="30"/>
          <w:szCs w:val="30"/>
          <w:highlight w:val="white"/>
          <w:cs/>
        </w:rPr>
        <w:t xml:space="preserve"> กันยายน 2563) </w:t>
      </w:r>
      <w:r w:rsidR="00E82BBF">
        <w:rPr>
          <w:rFonts w:hint="cs"/>
          <w:color w:val="auto"/>
          <w:sz w:val="30"/>
          <w:szCs w:val="30"/>
          <w:highlight w:val="white"/>
          <w:cs/>
        </w:rPr>
        <w:t>มี</w:t>
      </w:r>
      <w:r w:rsidRPr="00D94DF5">
        <w:rPr>
          <w:rFonts w:hint="cs"/>
          <w:color w:val="auto"/>
          <w:sz w:val="30"/>
          <w:szCs w:val="30"/>
          <w:highlight w:val="white"/>
          <w:cs/>
        </w:rPr>
        <w:t>เงินน</w:t>
      </w:r>
      <w:r w:rsidR="00E6423C" w:rsidRPr="00D94DF5">
        <w:rPr>
          <w:rFonts w:hint="cs"/>
          <w:color w:val="auto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D94DF5">
        <w:rPr>
          <w:rFonts w:hint="cs"/>
          <w:color w:val="auto"/>
          <w:sz w:val="30"/>
          <w:szCs w:val="30"/>
          <w:highlight w:val="white"/>
          <w:cs/>
        </w:rPr>
        <w:t>และกิจการ</w:t>
      </w:r>
      <w:r w:rsidR="00E82BBF">
        <w:rPr>
          <w:rFonts w:hint="cs"/>
          <w:color w:val="auto"/>
          <w:sz w:val="30"/>
          <w:szCs w:val="30"/>
          <w:highlight w:val="white"/>
          <w:cs/>
        </w:rPr>
        <w:t>ฯ</w:t>
      </w:r>
      <w:r w:rsidR="00333B9A" w:rsidRPr="00D94DF5">
        <w:rPr>
          <w:rFonts w:hint="cs"/>
          <w:color w:val="auto"/>
          <w:sz w:val="30"/>
          <w:szCs w:val="30"/>
          <w:highlight w:val="white"/>
          <w:cs/>
        </w:rPr>
        <w:t xml:space="preserve"> </w:t>
      </w:r>
      <w:r w:rsidR="00E4053C" w:rsidRPr="00D94DF5">
        <w:rPr>
          <w:rFonts w:hint="cs"/>
          <w:color w:val="auto"/>
          <w:sz w:val="30"/>
          <w:szCs w:val="30"/>
          <w:highlight w:val="white"/>
          <w:cs/>
        </w:rPr>
        <w:t>รวม</w:t>
      </w:r>
      <w:r w:rsidRPr="00D94DF5">
        <w:rPr>
          <w:rFonts w:hint="cs"/>
          <w:color w:val="auto"/>
          <w:sz w:val="30"/>
          <w:szCs w:val="30"/>
          <w:highlight w:val="white"/>
          <w:cs/>
        </w:rPr>
        <w:t xml:space="preserve">จำนวน </w:t>
      </w:r>
      <w:r w:rsidR="00E4053C" w:rsidRPr="00D94DF5">
        <w:rPr>
          <w:color w:val="auto"/>
          <w:sz w:val="30"/>
          <w:szCs w:val="30"/>
          <w:highlight w:val="white"/>
        </w:rPr>
        <w:t>188,861</w:t>
      </w:r>
      <w:r w:rsidR="00E4053C" w:rsidRPr="00D94DF5">
        <w:rPr>
          <w:color w:val="auto"/>
          <w:sz w:val="30"/>
          <w:szCs w:val="30"/>
          <w:highlight w:val="white"/>
          <w:cs/>
        </w:rPr>
        <w:t xml:space="preserve"> </w:t>
      </w:r>
      <w:r w:rsidR="00EA00ED" w:rsidRPr="00D94DF5">
        <w:rPr>
          <w:rFonts w:hint="cs"/>
          <w:color w:val="auto"/>
          <w:sz w:val="30"/>
          <w:szCs w:val="30"/>
          <w:highlight w:val="white"/>
          <w:cs/>
        </w:rPr>
        <w:t>ล้านบาท</w:t>
      </w:r>
      <w:r w:rsidR="005170C6" w:rsidRPr="00D94DF5">
        <w:rPr>
          <w:rFonts w:hint="cs"/>
          <w:color w:val="auto"/>
          <w:sz w:val="30"/>
          <w:szCs w:val="30"/>
          <w:highlight w:val="white"/>
          <w:cs/>
        </w:rPr>
        <w:t xml:space="preserve"> </w:t>
      </w:r>
      <w:r w:rsidR="00F45DE0">
        <w:rPr>
          <w:rFonts w:eastAsia="Cordia New" w:hint="cs"/>
          <w:color w:val="auto"/>
          <w:sz w:val="30"/>
          <w:szCs w:val="30"/>
          <w:cs/>
        </w:rPr>
        <w:t>เป็นไปตาม</w:t>
      </w:r>
      <w:r w:rsidR="00987809" w:rsidRPr="00F45DE0">
        <w:rPr>
          <w:rFonts w:eastAsia="Cordia New" w:hint="cs"/>
          <w:color w:val="auto"/>
          <w:spacing w:val="-6"/>
          <w:sz w:val="30"/>
          <w:szCs w:val="30"/>
          <w:cs/>
        </w:rPr>
        <w:t>เป้าหมายเงินนำส่งร</w:t>
      </w:r>
      <w:r w:rsidR="00F45DE0" w:rsidRPr="00F45DE0">
        <w:rPr>
          <w:rFonts w:eastAsia="Cordia New" w:hint="cs"/>
          <w:color w:val="auto"/>
          <w:spacing w:val="-6"/>
          <w:sz w:val="30"/>
          <w:szCs w:val="30"/>
          <w:cs/>
        </w:rPr>
        <w:t>ายได้แผ่นดินตามเอกสารงบประมาณจำนวน</w:t>
      </w:r>
      <w:r w:rsidR="00987809" w:rsidRPr="00F45DE0">
        <w:rPr>
          <w:rFonts w:eastAsia="Cordia New" w:hint="cs"/>
          <w:color w:val="auto"/>
          <w:spacing w:val="-6"/>
          <w:sz w:val="30"/>
          <w:szCs w:val="30"/>
          <w:cs/>
        </w:rPr>
        <w:t xml:space="preserve"> </w:t>
      </w:r>
      <w:r w:rsidR="00E4053C" w:rsidRPr="00F45DE0">
        <w:rPr>
          <w:rFonts w:eastAsia="Cordia New" w:hint="cs"/>
          <w:color w:val="auto"/>
          <w:spacing w:val="-6"/>
          <w:sz w:val="30"/>
          <w:szCs w:val="30"/>
          <w:cs/>
        </w:rPr>
        <w:t>188</w:t>
      </w:r>
      <w:r w:rsidR="00E4053C" w:rsidRPr="00F45DE0">
        <w:rPr>
          <w:rFonts w:eastAsia="Cordia New"/>
          <w:color w:val="auto"/>
          <w:spacing w:val="-6"/>
          <w:sz w:val="30"/>
          <w:szCs w:val="30"/>
        </w:rPr>
        <w:t>,800</w:t>
      </w:r>
      <w:r w:rsidR="00E4053C" w:rsidRPr="00F45DE0">
        <w:rPr>
          <w:rFonts w:eastAsia="Cordia New" w:hint="cs"/>
          <w:color w:val="auto"/>
          <w:spacing w:val="-6"/>
          <w:sz w:val="30"/>
          <w:szCs w:val="30"/>
          <w:cs/>
        </w:rPr>
        <w:t xml:space="preserve"> ล้านบาท </w:t>
      </w:r>
      <w:r w:rsidR="008218E8" w:rsidRPr="00F45DE0">
        <w:rPr>
          <w:rFonts w:eastAsia="Cordia New" w:hint="cs"/>
          <w:color w:val="auto"/>
          <w:spacing w:val="-6"/>
          <w:sz w:val="30"/>
          <w:szCs w:val="30"/>
          <w:cs/>
        </w:rPr>
        <w:t>โดย</w:t>
      </w:r>
      <w:r w:rsidR="00DC59B9" w:rsidRPr="00F45DE0">
        <w:rPr>
          <w:rFonts w:hint="cs"/>
          <w:color w:val="auto"/>
          <w:spacing w:val="-6"/>
          <w:sz w:val="30"/>
          <w:szCs w:val="30"/>
          <w:cs/>
        </w:rPr>
        <w:t>รัฐวิสาหกิจที่นำส่งรายได้แผ่นดินสะสม</w:t>
      </w:r>
      <w:r w:rsidR="00DC59B9" w:rsidRPr="00D94DF5">
        <w:rPr>
          <w:rFonts w:hint="cs"/>
          <w:color w:val="auto"/>
          <w:sz w:val="30"/>
          <w:szCs w:val="30"/>
          <w:cs/>
        </w:rPr>
        <w:t>สูงสุด 10 อันดับแรก</w:t>
      </w:r>
      <w:r w:rsidR="007738E4">
        <w:rPr>
          <w:rFonts w:hint="cs"/>
          <w:color w:val="auto"/>
          <w:sz w:val="30"/>
          <w:szCs w:val="30"/>
          <w:cs/>
        </w:rPr>
        <w:t xml:space="preserve"> มี</w:t>
      </w:r>
      <w:r w:rsidR="001155C5" w:rsidRPr="00D94DF5">
        <w:rPr>
          <w:rFonts w:hint="cs"/>
          <w:color w:val="auto"/>
          <w:sz w:val="30"/>
          <w:szCs w:val="30"/>
          <w:cs/>
        </w:rPr>
        <w:t>ดังนี้</w:t>
      </w:r>
    </w:p>
    <w:p w:rsidR="00357CC0" w:rsidRPr="00AB65C3" w:rsidRDefault="00EF66AB" w:rsidP="007573D4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  <w:t xml:space="preserve">   </w:t>
      </w:r>
      <w:r w:rsidR="00D44460">
        <w:rPr>
          <w:rFonts w:hint="cs"/>
          <w:color w:val="auto"/>
          <w:sz w:val="28"/>
          <w:szCs w:val="28"/>
          <w:cs/>
        </w:rPr>
        <w:t xml:space="preserve">   </w:t>
      </w:r>
      <w:r w:rsidRPr="00AB65C3">
        <w:rPr>
          <w:rFonts w:hint="cs"/>
          <w:color w:val="auto"/>
          <w:sz w:val="28"/>
          <w:szCs w:val="28"/>
          <w:cs/>
        </w:rPr>
        <w:t xml:space="preserve">หน่วย </w:t>
      </w:r>
      <w:r w:rsidRPr="00AB65C3">
        <w:rPr>
          <w:color w:val="auto"/>
          <w:sz w:val="28"/>
          <w:szCs w:val="28"/>
        </w:rPr>
        <w:t>:</w:t>
      </w:r>
      <w:r w:rsidRPr="00AB65C3">
        <w:rPr>
          <w:rFonts w:hint="cs"/>
          <w:color w:val="auto"/>
          <w:sz w:val="28"/>
          <w:szCs w:val="28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152"/>
      </w:tblGrid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Pr="007F2BC8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Pr="007F2BC8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รัฐวิสาหกิจ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Pr="007F2BC8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เงิน</w:t>
            </w:r>
            <w:r w:rsidR="001C2A00"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นำส่ง</w:t>
            </w: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รายได้แผ่นดิน</w:t>
            </w:r>
            <w:r w:rsidR="001C2A00"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 xml:space="preserve"> 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7F2BC8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7F2BC8" w:rsidRDefault="00922EF0" w:rsidP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สำนักงานสลากกินแบ่งรัฐบาล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7F2BC8" w:rsidRDefault="00CE4BC2" w:rsidP="0077489E">
            <w:pPr>
              <w:tabs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46,598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Pr="007F2BC8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7F2BC8" w:rsidRDefault="00922EF0" w:rsidP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บริษัท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ปตท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.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จำกัด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 (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มหาชน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7F2BC8" w:rsidRDefault="00922EF0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29,198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7F2BC8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7F2BC8" w:rsidRDefault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การไฟฟ้าฝ่ายผลิตแห่งประเทศไทย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7F2BC8" w:rsidRDefault="00922EF0" w:rsidP="00692D45">
            <w:pPr>
              <w:tabs>
                <w:tab w:val="left" w:pos="1713"/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28</w:t>
            </w:r>
            <w:r w:rsidR="00142423"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,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619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571D0" w:rsidP="008F039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142423" w:rsidP="00692D45">
            <w:pPr>
              <w:tabs>
                <w:tab w:val="left" w:pos="1768"/>
                <w:tab w:val="left" w:pos="2902"/>
              </w:tabs>
              <w:spacing w:after="0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8</w:t>
            </w:r>
            <w:r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0</w:t>
            </w:r>
            <w:r w:rsidR="00AD7BB4"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00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F0394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 xml:space="preserve">บริษัท </w:t>
            </w:r>
            <w:r w:rsidR="008571D0"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ท่าอากาศยานไทย</w:t>
            </w:r>
            <w:r w:rsidR="008571D0"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="008571D0"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จำกัด</w:t>
            </w:r>
            <w:r w:rsidR="008571D0"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(</w:t>
            </w:r>
            <w:r w:rsidR="008571D0"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มหาชน</w:t>
            </w:r>
            <w:r w:rsidR="008571D0"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142423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10</w:t>
            </w:r>
            <w:r w:rsidR="00AD7BB4"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,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500</w:t>
            </w:r>
          </w:p>
        </w:tc>
      </w:tr>
      <w:tr w:rsidR="007F2BC8" w:rsidRPr="007F2BC8" w:rsidTr="008D112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บริษัท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กสท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โทรคมนาคม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จำกัด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(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มหาชน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</w:rPr>
              <w:t>8,890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8D112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การไฟฟ้าส่วนภูมิภาค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6,715</w:t>
            </w:r>
          </w:p>
        </w:tc>
      </w:tr>
      <w:tr w:rsidR="007F2BC8" w:rsidRPr="007F2BC8" w:rsidTr="008D112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การท่าเรือแห่งประเทศไทย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</w:rPr>
              <w:t>6,230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D112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AD7BB4" w:rsidP="00692D45">
            <w:pPr>
              <w:tabs>
                <w:tab w:val="left" w:pos="1740"/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  <w:t>5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,</w:t>
            </w:r>
            <w:r w:rsidR="00142423"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922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D112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692D45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F0394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5</w:t>
            </w:r>
            <w:r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 w:rsidR="00692D45"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660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อื่นๆ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84FBF" w:rsidP="00692D45">
            <w:pPr>
              <w:tabs>
                <w:tab w:val="left" w:pos="1768"/>
                <w:tab w:val="left" w:pos="1806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22,529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357CC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84FBF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highlight w:val="white"/>
              </w:rPr>
              <w:t>188,861</w:t>
            </w:r>
          </w:p>
        </w:tc>
      </w:tr>
    </w:tbl>
    <w:p w:rsidR="00F42DFB" w:rsidRPr="00CC7F79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</w:rPr>
      </w:pPr>
      <w:r w:rsidRPr="00CC7F79">
        <w:rPr>
          <w:rFonts w:ascii="TH SarabunPSK" w:hAnsi="TH SarabunPSK" w:cs="TH SarabunPSK"/>
        </w:rPr>
        <w:t xml:space="preserve">        </w:t>
      </w:r>
      <w:r w:rsidR="004754F9" w:rsidRPr="00CC7F79">
        <w:rPr>
          <w:rFonts w:ascii="TH SarabunPSK" w:hAnsi="TH SarabunPSK" w:cs="TH SarabunPSK"/>
          <w:cs/>
        </w:rPr>
        <w:t>หมายเหตุ</w:t>
      </w:r>
      <w:r w:rsidR="004754F9" w:rsidRPr="00CC7F79">
        <w:rPr>
          <w:rFonts w:ascii="TH SarabunPSK" w:hAnsi="TH SarabunPSK" w:cs="TH SarabunPSK" w:hint="cs"/>
          <w:cs/>
        </w:rPr>
        <w:t xml:space="preserve"> </w:t>
      </w:r>
      <w:r w:rsidR="004754F9" w:rsidRPr="00CC7F79">
        <w:rPr>
          <w:rFonts w:ascii="TH SarabunPSK" w:hAnsi="TH SarabunPSK" w:cs="TH SarabunPSK"/>
        </w:rPr>
        <w:t>:</w:t>
      </w:r>
      <w:r w:rsidR="004754F9" w:rsidRPr="00CC7F79">
        <w:rPr>
          <w:rFonts w:ascii="TH SarabunPSK" w:hAnsi="TH SarabunPSK" w:cs="TH SarabunPSK"/>
          <w:cs/>
        </w:rPr>
        <w:t xml:space="preserve"> ข้อมูลเงินนำส่งรายได้แผ่นดินของรัฐวิสาหกิจที่กระทรวงการคลัง โดย สคร. จัดเก็บ ซึ่งไม่รวมเงินนำส่งรัฐประเภทอื่น</w:t>
      </w:r>
    </w:p>
    <w:p w:rsidR="00C4758E" w:rsidRPr="00CC7F79" w:rsidRDefault="00F42DFB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</w:rPr>
      </w:pPr>
      <w:r w:rsidRPr="00CC7F79">
        <w:rPr>
          <w:rFonts w:ascii="TH SarabunPSK" w:hAnsi="TH SarabunPSK" w:cs="TH SarabunPSK" w:hint="cs"/>
          <w:cs/>
        </w:rPr>
        <w:t xml:space="preserve">               </w:t>
      </w:r>
      <w:r w:rsidR="005975D1" w:rsidRPr="00CC7F79">
        <w:rPr>
          <w:rFonts w:ascii="TH SarabunPSK" w:hAnsi="TH SarabunPSK" w:cs="TH SarabunPSK" w:hint="cs"/>
          <w:cs/>
        </w:rPr>
        <w:t xml:space="preserve">        </w:t>
      </w:r>
      <w:r w:rsidR="004754F9" w:rsidRPr="00CC7F79">
        <w:rPr>
          <w:rFonts w:ascii="TH SarabunPSK" w:hAnsi="TH SarabunPSK" w:cs="TH SarabunPSK"/>
          <w:cs/>
        </w:rPr>
        <w:t>เช่น</w:t>
      </w:r>
      <w:r w:rsidR="004754F9" w:rsidRPr="00CC7F79">
        <w:rPr>
          <w:rFonts w:ascii="TH SarabunPSK" w:hAnsi="TH SarabunPSK" w:cs="TH SarabunPSK" w:hint="cs"/>
          <w:cs/>
        </w:rPr>
        <w:t xml:space="preserve"> </w:t>
      </w:r>
      <w:r w:rsidR="004754F9" w:rsidRPr="00CC7F79">
        <w:rPr>
          <w:rFonts w:ascii="TH SarabunPSK" w:hAnsi="TH SarabunPSK" w:cs="TH SarabunPSK"/>
          <w:cs/>
        </w:rPr>
        <w:t>ภาษีหรือค่าธรรมเนียมอื่นๆ</w:t>
      </w:r>
    </w:p>
    <w:p w:rsidR="00C4758E" w:rsidRDefault="00B75A1C" w:rsidP="00A40522">
      <w:pPr>
        <w:tabs>
          <w:tab w:val="left" w:pos="1843"/>
          <w:tab w:val="left" w:pos="1985"/>
          <w:tab w:val="left" w:pos="2835"/>
        </w:tabs>
        <w:spacing w:after="0"/>
        <w:ind w:firstLine="851"/>
        <w:jc w:val="thaiDistribute"/>
        <w:rPr>
          <w:rFonts w:ascii="TH SarabunPSK" w:hAnsi="TH SarabunPSK" w:cs="TH SarabunPSK" w:hint="cs"/>
          <w:sz w:val="30"/>
          <w:szCs w:val="30"/>
        </w:rPr>
      </w:pPr>
      <w:r w:rsidRPr="00507288">
        <w:rPr>
          <w:rFonts w:ascii="TH SarabunPSK" w:hAnsi="TH SarabunPSK" w:cs="TH SarabunPSK" w:hint="cs"/>
          <w:b/>
          <w:bCs/>
          <w:sz w:val="30"/>
          <w:szCs w:val="30"/>
          <w:cs/>
        </w:rPr>
        <w:t>นาย</w:t>
      </w:r>
      <w:r w:rsidR="007D4932" w:rsidRPr="00507288">
        <w:rPr>
          <w:rFonts w:ascii="TH SarabunPSK" w:hAnsi="TH SarabunPSK" w:cs="TH SarabunPSK" w:hint="cs"/>
          <w:b/>
          <w:bCs/>
          <w:sz w:val="30"/>
          <w:szCs w:val="30"/>
          <w:cs/>
        </w:rPr>
        <w:t>ประภาศ</w:t>
      </w:r>
      <w:r w:rsidR="00896C5C" w:rsidRPr="005072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07288">
        <w:rPr>
          <w:rFonts w:ascii="TH SarabunPSK" w:hAnsi="TH SarabunPSK" w:cs="TH SarabunPSK" w:hint="cs"/>
          <w:b/>
          <w:bCs/>
          <w:sz w:val="30"/>
          <w:szCs w:val="30"/>
          <w:cs/>
        </w:rPr>
        <w:t>คงเอียด</w:t>
      </w:r>
      <w:r w:rsidR="00896C5C" w:rsidRPr="005072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D2479" w:rsidRPr="00507288">
        <w:rPr>
          <w:rFonts w:ascii="TH SarabunPSK" w:hAnsi="TH SarabunPSK" w:cs="TH SarabunPSK" w:hint="cs"/>
          <w:b/>
          <w:bCs/>
          <w:sz w:val="30"/>
          <w:szCs w:val="30"/>
          <w:cs/>
        </w:rPr>
        <w:t>ผู้อำนวยการ สคร.</w:t>
      </w:r>
      <w:r w:rsidR="008D24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ยังกล่าวเพิ่มเติมว่า </w:t>
      </w:r>
      <w:r w:rsidR="00896C5C">
        <w:rPr>
          <w:rFonts w:ascii="TH SarabunPSK" w:hAnsi="TH SarabunPSK" w:cs="TH SarabunPSK" w:hint="cs"/>
          <w:sz w:val="30"/>
          <w:szCs w:val="30"/>
          <w:cs/>
        </w:rPr>
        <w:t xml:space="preserve">สำหรับในปีงบประมาณ </w:t>
      </w:r>
      <w:r>
        <w:rPr>
          <w:rFonts w:ascii="TH SarabunPSK" w:hAnsi="TH SarabunPSK" w:cs="TH SarabunPSK" w:hint="cs"/>
          <w:sz w:val="30"/>
          <w:szCs w:val="30"/>
          <w:cs/>
        </w:rPr>
        <w:t>2564 สคร. มีเป้าหมาย</w:t>
      </w:r>
      <w:r w:rsidR="008D2479"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การจัดเก็บ</w:t>
      </w:r>
      <w:r w:rsidR="002D1496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F3411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159,800 ล้านบาท ซึ่งจากสถานการณ์การแพ</w:t>
      </w:r>
      <w:r w:rsidR="00101602">
        <w:rPr>
          <w:rFonts w:ascii="TH SarabunPSK" w:hAnsi="TH SarabunPSK" w:cs="TH SarabunPSK" w:hint="cs"/>
          <w:sz w:val="30"/>
          <w:szCs w:val="30"/>
          <w:cs/>
        </w:rPr>
        <w:t>ร่ระบาดของโรคติดเชื้อไวรัสโคโรน</w:t>
      </w:r>
      <w:r>
        <w:rPr>
          <w:rFonts w:ascii="TH SarabunPSK" w:hAnsi="TH SarabunPSK" w:cs="TH SarabunPSK" w:hint="cs"/>
          <w:sz w:val="30"/>
          <w:szCs w:val="30"/>
          <w:cs/>
        </w:rPr>
        <w:t>า 2019 (</w:t>
      </w:r>
      <w:r w:rsidR="00101602">
        <w:rPr>
          <w:rFonts w:ascii="TH SarabunPSK" w:hAnsi="TH SarabunPSK" w:cs="TH SarabunPSK"/>
          <w:sz w:val="30"/>
          <w:szCs w:val="30"/>
        </w:rPr>
        <w:t>COVID</w:t>
      </w:r>
      <w:r w:rsidR="001016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01602">
        <w:rPr>
          <w:rFonts w:ascii="TH SarabunPSK" w:hAnsi="TH SarabunPSK" w:cs="TH SarabunPSK"/>
          <w:sz w:val="30"/>
          <w:szCs w:val="30"/>
        </w:rPr>
        <w:t>-</w:t>
      </w:r>
      <w:r w:rsidR="001016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19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F3411E">
        <w:rPr>
          <w:rFonts w:ascii="TH SarabunPSK" w:hAnsi="TH SarabunPSK" w:cs="TH SarabunPSK" w:hint="cs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ได้ส่งผลกระทบ</w:t>
      </w:r>
      <w:r w:rsidRPr="00932CD0">
        <w:rPr>
          <w:rFonts w:ascii="TH SarabunPSK" w:hAnsi="TH SarabunPSK" w:cs="TH SarabunPSK" w:hint="cs"/>
          <w:spacing w:val="-6"/>
          <w:sz w:val="30"/>
          <w:szCs w:val="30"/>
          <w:cs/>
        </w:rPr>
        <w:t>ต่อฐานะทางการเงิน</w:t>
      </w:r>
      <w:r w:rsidR="008D2479">
        <w:rPr>
          <w:rFonts w:ascii="TH SarabunPSK" w:hAnsi="TH SarabunPSK" w:cs="TH SarabunPSK" w:hint="cs"/>
          <w:spacing w:val="-6"/>
          <w:sz w:val="30"/>
          <w:szCs w:val="30"/>
          <w:cs/>
        </w:rPr>
        <w:t>ของรัฐวิสาหกิจ และอาจ</w:t>
      </w:r>
      <w:r w:rsidR="00960271" w:rsidRPr="00932CD0">
        <w:rPr>
          <w:rFonts w:ascii="TH SarabunPSK" w:hAnsi="TH SarabunPSK" w:cs="TH SarabunPSK" w:hint="cs"/>
          <w:spacing w:val="-6"/>
          <w:sz w:val="30"/>
          <w:szCs w:val="30"/>
          <w:cs/>
        </w:rPr>
        <w:t>ส่งผลกระทบต่อการจัดเก็บเงินนำส่งรายได้</w:t>
      </w:r>
      <w:r w:rsidR="00932CD0" w:rsidRPr="00932CD0">
        <w:rPr>
          <w:rFonts w:ascii="TH SarabunPSK" w:hAnsi="TH SarabunPSK" w:cs="TH SarabunPSK" w:hint="cs"/>
          <w:spacing w:val="-6"/>
          <w:sz w:val="30"/>
          <w:szCs w:val="30"/>
          <w:cs/>
        </w:rPr>
        <w:t>แผ่นดิน</w:t>
      </w:r>
      <w:r w:rsidR="00960271" w:rsidRPr="00932CD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ด้วย </w:t>
      </w:r>
      <w:r w:rsidR="008D2479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960271" w:rsidRPr="008D2479">
        <w:rPr>
          <w:rFonts w:ascii="TH SarabunPSK" w:hAnsi="TH SarabunPSK" w:cs="TH SarabunPSK" w:hint="cs"/>
          <w:sz w:val="30"/>
          <w:szCs w:val="30"/>
          <w:cs/>
        </w:rPr>
        <w:t>อย่างไรก็ดี สคร. จะ</w:t>
      </w:r>
      <w:r w:rsidR="00101602" w:rsidRPr="008D2479">
        <w:rPr>
          <w:rFonts w:ascii="TH SarabunPSK" w:hAnsi="TH SarabunPSK" w:cs="TH SarabunPSK" w:hint="cs"/>
          <w:sz w:val="30"/>
          <w:szCs w:val="30"/>
          <w:cs/>
        </w:rPr>
        <w:t>กำกับ</w:t>
      </w:r>
      <w:r w:rsidR="00960271" w:rsidRPr="008D2479">
        <w:rPr>
          <w:rFonts w:ascii="TH SarabunPSK" w:hAnsi="TH SarabunPSK" w:cs="TH SarabunPSK" w:hint="cs"/>
          <w:sz w:val="30"/>
          <w:szCs w:val="30"/>
          <w:cs/>
        </w:rPr>
        <w:t>ติดตามการ</w:t>
      </w:r>
      <w:r w:rsidR="00C4758E" w:rsidRPr="008D2479">
        <w:rPr>
          <w:rFonts w:ascii="TH SarabunPSK" w:hAnsi="TH SarabunPSK" w:cs="TH SarabunPSK" w:hint="cs"/>
          <w:sz w:val="30"/>
          <w:szCs w:val="30"/>
          <w:cs/>
        </w:rPr>
        <w:t>นำส่งร</w:t>
      </w:r>
      <w:r w:rsidR="00896C5C" w:rsidRPr="008D2479">
        <w:rPr>
          <w:rFonts w:ascii="TH SarabunPSK" w:hAnsi="TH SarabunPSK" w:cs="TH SarabunPSK" w:hint="cs"/>
          <w:sz w:val="30"/>
          <w:szCs w:val="30"/>
          <w:cs/>
        </w:rPr>
        <w:t>ายได้</w:t>
      </w:r>
      <w:r w:rsidR="008D2479" w:rsidRPr="008D2479">
        <w:rPr>
          <w:rFonts w:ascii="TH SarabunPSK" w:hAnsi="TH SarabunPSK" w:cs="TH SarabunPSK" w:hint="cs"/>
          <w:sz w:val="30"/>
          <w:szCs w:val="30"/>
          <w:cs/>
        </w:rPr>
        <w:t>แผ่นดิน</w:t>
      </w:r>
      <w:r w:rsidR="00896C5C" w:rsidRPr="008D2479">
        <w:rPr>
          <w:rFonts w:ascii="TH SarabunPSK" w:hAnsi="TH SarabunPSK" w:cs="TH SarabunPSK" w:hint="cs"/>
          <w:sz w:val="30"/>
          <w:szCs w:val="30"/>
          <w:cs/>
        </w:rPr>
        <w:t xml:space="preserve">ของรัฐวิสาหกิจอย่างใกล้ชิด </w:t>
      </w:r>
      <w:r w:rsidR="00C4758E" w:rsidRPr="008D2479">
        <w:rPr>
          <w:rFonts w:ascii="TH SarabunPSK" w:hAnsi="TH SarabunPSK" w:cs="TH SarabunPSK" w:hint="cs"/>
          <w:sz w:val="30"/>
          <w:szCs w:val="30"/>
          <w:cs/>
        </w:rPr>
        <w:t>เพื่อให้เงินนำส่งรายได้แผ่นดิน</w:t>
      </w:r>
      <w:r w:rsidR="00F3411E">
        <w:rPr>
          <w:rFonts w:ascii="TH SarabunPSK" w:hAnsi="TH SarabunPSK" w:cs="TH SarabunPSK"/>
          <w:sz w:val="30"/>
          <w:szCs w:val="30"/>
          <w:cs/>
        </w:rPr>
        <w:br/>
      </w:r>
      <w:r w:rsidR="00C4758E" w:rsidRPr="008D2479">
        <w:rPr>
          <w:rFonts w:ascii="TH SarabunPSK" w:hAnsi="TH SarabunPSK" w:cs="TH SarabunPSK" w:hint="cs"/>
          <w:sz w:val="30"/>
          <w:szCs w:val="30"/>
          <w:cs/>
        </w:rPr>
        <w:t>ของรัฐวิสาหกิจช่วยรักษาเสถียรภาพทางการคลังในระยะยาวต่อไป</w:t>
      </w:r>
    </w:p>
    <w:p w:rsidR="00396E95" w:rsidRPr="008D2479" w:rsidRDefault="00396E95" w:rsidP="00A40522">
      <w:pPr>
        <w:tabs>
          <w:tab w:val="left" w:pos="1843"/>
          <w:tab w:val="left" w:pos="1985"/>
          <w:tab w:val="left" w:pos="2835"/>
        </w:tabs>
        <w:spacing w:after="0"/>
        <w:ind w:firstLine="851"/>
        <w:jc w:val="thaiDistribute"/>
        <w:rPr>
          <w:rFonts w:ascii="TH SarabunPSK" w:hAnsi="TH SarabunPSK" w:cs="TH SarabunPSK" w:hint="cs"/>
          <w:sz w:val="30"/>
          <w:szCs w:val="30"/>
          <w:cs/>
        </w:rPr>
      </w:pPr>
    </w:p>
    <w:p w:rsidR="005975D1" w:rsidRPr="00C179E5" w:rsidRDefault="005975D1" w:rsidP="00C179E5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20"/>
          <w:szCs w:val="20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F3DD8" wp14:editId="3A445ED6">
                <wp:simplePos x="0" y="0"/>
                <wp:positionH relativeFrom="column">
                  <wp:posOffset>1468813</wp:posOffset>
                </wp:positionH>
                <wp:positionV relativeFrom="paragraph">
                  <wp:posOffset>134216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10.55pt" to="365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</w:p>
    <w:p w:rsidR="00C4758E" w:rsidRPr="00692D45" w:rsidRDefault="00C4758E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8"/>
          <w:szCs w:val="8"/>
        </w:rPr>
      </w:pPr>
    </w:p>
    <w:p w:rsidR="00396E95" w:rsidRDefault="00396E95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 w:hint="cs"/>
          <w:b/>
          <w:sz w:val="28"/>
          <w:szCs w:val="28"/>
        </w:rPr>
      </w:pPr>
    </w:p>
    <w:p w:rsidR="005975D1" w:rsidRPr="00896C5C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bookmarkStart w:id="0" w:name="_GoBack"/>
      <w:bookmarkEnd w:id="0"/>
      <w:r w:rsidRPr="00896C5C">
        <w:rPr>
          <w:rFonts w:ascii="TH SarabunPSK" w:hAnsi="TH SarabunPSK" w:cs="TH SarabunPSK"/>
          <w:b/>
          <w:sz w:val="28"/>
          <w:szCs w:val="28"/>
          <w:cs/>
        </w:rPr>
        <w:t>สำนักงานคณะกรรมการนโยบายรัฐวิสาหกิจ</w:t>
      </w:r>
    </w:p>
    <w:p w:rsidR="005975D1" w:rsidRPr="00896C5C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896C5C">
        <w:rPr>
          <w:rFonts w:ascii="TH SarabunPSK" w:hAnsi="TH SarabunPSK" w:cs="TH SarabunPSK"/>
          <w:b/>
          <w:sz w:val="28"/>
          <w:szCs w:val="28"/>
          <w:cs/>
        </w:rPr>
        <w:t>สำนักนโยบายและแผนรัฐวิสาหกิจ</w:t>
      </w:r>
    </w:p>
    <w:p w:rsidR="005975D1" w:rsidRPr="00896C5C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8"/>
          <w:szCs w:val="28"/>
          <w:cs/>
        </w:rPr>
      </w:pPr>
      <w:r w:rsidRPr="00896C5C">
        <w:rPr>
          <w:rFonts w:ascii="TH SarabunPSK" w:hAnsi="TH SarabunPSK" w:cs="TH SarabunPSK"/>
          <w:sz w:val="28"/>
          <w:szCs w:val="28"/>
          <w:cs/>
        </w:rPr>
        <w:t>โทร.</w:t>
      </w:r>
      <w:r w:rsidRPr="00896C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96C5C">
        <w:rPr>
          <w:rFonts w:ascii="TH SarabunPSK" w:hAnsi="TH SarabunPSK" w:cs="TH SarabunPSK"/>
          <w:sz w:val="28"/>
          <w:szCs w:val="28"/>
          <w:cs/>
        </w:rPr>
        <w:t>0 2298 5880</w:t>
      </w:r>
      <w:r w:rsidR="00905817" w:rsidRPr="00896C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96C5C">
        <w:rPr>
          <w:rFonts w:ascii="TH SarabunPSK" w:hAnsi="TH SarabunPSK" w:cs="TH SarabunPSK"/>
          <w:sz w:val="28"/>
          <w:szCs w:val="28"/>
          <w:cs/>
        </w:rPr>
        <w:t>-</w:t>
      </w:r>
      <w:r w:rsidR="00905817" w:rsidRPr="00896C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96C5C">
        <w:rPr>
          <w:rFonts w:ascii="TH SarabunPSK" w:hAnsi="TH SarabunPSK" w:cs="TH SarabunPSK"/>
          <w:sz w:val="28"/>
          <w:szCs w:val="28"/>
          <w:cs/>
        </w:rPr>
        <w:t xml:space="preserve">7 </w:t>
      </w:r>
      <w:r w:rsidR="00692D45" w:rsidRPr="00896C5C">
        <w:rPr>
          <w:rFonts w:ascii="TH SarabunPSK" w:hAnsi="TH SarabunPSK" w:cs="TH SarabunPSK"/>
          <w:sz w:val="28"/>
          <w:szCs w:val="28"/>
          <w:cs/>
        </w:rPr>
        <w:t>ต่อ 31</w:t>
      </w:r>
      <w:r w:rsidR="00AB65C3" w:rsidRPr="00896C5C">
        <w:rPr>
          <w:rFonts w:ascii="TH SarabunPSK" w:hAnsi="TH SarabunPSK" w:cs="TH SarabunPSK" w:hint="cs"/>
          <w:sz w:val="28"/>
          <w:szCs w:val="28"/>
          <w:cs/>
        </w:rPr>
        <w:t>56</w:t>
      </w:r>
    </w:p>
    <w:sectPr w:rsidR="005975D1" w:rsidRPr="00896C5C" w:rsidSect="00896C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985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61" w:rsidRDefault="006B5861" w:rsidP="00D82D7D">
      <w:pPr>
        <w:spacing w:after="0" w:line="240" w:lineRule="auto"/>
      </w:pPr>
      <w:r>
        <w:separator/>
      </w:r>
    </w:p>
  </w:endnote>
  <w:endnote w:type="continuationSeparator" w:id="0">
    <w:p w:rsidR="006B5861" w:rsidRDefault="006B5861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22" w:rsidRDefault="00A40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22" w:rsidRDefault="00A405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22" w:rsidRDefault="00A40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61" w:rsidRDefault="006B5861" w:rsidP="00D82D7D">
      <w:pPr>
        <w:spacing w:after="0" w:line="240" w:lineRule="auto"/>
      </w:pPr>
      <w:r>
        <w:separator/>
      </w:r>
    </w:p>
  </w:footnote>
  <w:footnote w:type="continuationSeparator" w:id="0">
    <w:p w:rsidR="006B5861" w:rsidRDefault="006B5861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22" w:rsidRDefault="00A40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22" w:rsidRDefault="00A40522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38D94CCE" wp14:editId="0364422C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4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0522" w:rsidRPr="00F86590" w:rsidRDefault="00A40522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A40522" w:rsidRPr="00BF2C43" w:rsidRDefault="00A40522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22" w:rsidRDefault="00A40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6567"/>
    <w:rsid w:val="000419F6"/>
    <w:rsid w:val="0004323D"/>
    <w:rsid w:val="000452B2"/>
    <w:rsid w:val="00046038"/>
    <w:rsid w:val="00061278"/>
    <w:rsid w:val="00063BBA"/>
    <w:rsid w:val="00066386"/>
    <w:rsid w:val="0007176C"/>
    <w:rsid w:val="00080048"/>
    <w:rsid w:val="0009155E"/>
    <w:rsid w:val="00091955"/>
    <w:rsid w:val="00093887"/>
    <w:rsid w:val="00096353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4378"/>
    <w:rsid w:val="000F50E1"/>
    <w:rsid w:val="001000D4"/>
    <w:rsid w:val="00101602"/>
    <w:rsid w:val="00101CC3"/>
    <w:rsid w:val="0011462F"/>
    <w:rsid w:val="001155C5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1680"/>
    <w:rsid w:val="0015213C"/>
    <w:rsid w:val="00152A88"/>
    <w:rsid w:val="001553B6"/>
    <w:rsid w:val="00157DF5"/>
    <w:rsid w:val="0016019A"/>
    <w:rsid w:val="00161DA7"/>
    <w:rsid w:val="001631BF"/>
    <w:rsid w:val="00163EDC"/>
    <w:rsid w:val="00181E23"/>
    <w:rsid w:val="00183175"/>
    <w:rsid w:val="0018341B"/>
    <w:rsid w:val="00183B23"/>
    <w:rsid w:val="00186BAF"/>
    <w:rsid w:val="001872D0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72C54"/>
    <w:rsid w:val="002757F1"/>
    <w:rsid w:val="0028596D"/>
    <w:rsid w:val="00287280"/>
    <w:rsid w:val="002972C5"/>
    <w:rsid w:val="00297CD5"/>
    <w:rsid w:val="002A3CC3"/>
    <w:rsid w:val="002A4611"/>
    <w:rsid w:val="002B446B"/>
    <w:rsid w:val="002D1496"/>
    <w:rsid w:val="002D1D68"/>
    <w:rsid w:val="002D1ED3"/>
    <w:rsid w:val="002D3487"/>
    <w:rsid w:val="002E1416"/>
    <w:rsid w:val="002E2C84"/>
    <w:rsid w:val="002F1560"/>
    <w:rsid w:val="002F7AC6"/>
    <w:rsid w:val="00310D49"/>
    <w:rsid w:val="003117E0"/>
    <w:rsid w:val="00314008"/>
    <w:rsid w:val="0031549D"/>
    <w:rsid w:val="003157E8"/>
    <w:rsid w:val="00321ED6"/>
    <w:rsid w:val="003233C4"/>
    <w:rsid w:val="0033082F"/>
    <w:rsid w:val="00333B9A"/>
    <w:rsid w:val="00347E1B"/>
    <w:rsid w:val="00354C9B"/>
    <w:rsid w:val="00356881"/>
    <w:rsid w:val="00357CC0"/>
    <w:rsid w:val="003712D0"/>
    <w:rsid w:val="00373121"/>
    <w:rsid w:val="00392A0F"/>
    <w:rsid w:val="0039406F"/>
    <w:rsid w:val="0039473A"/>
    <w:rsid w:val="00395198"/>
    <w:rsid w:val="00396E95"/>
    <w:rsid w:val="003A0ED2"/>
    <w:rsid w:val="003A2BFE"/>
    <w:rsid w:val="003A4D86"/>
    <w:rsid w:val="003B5F3A"/>
    <w:rsid w:val="003B6EAC"/>
    <w:rsid w:val="003C2EE0"/>
    <w:rsid w:val="003C409D"/>
    <w:rsid w:val="003C4643"/>
    <w:rsid w:val="003C5937"/>
    <w:rsid w:val="003D480D"/>
    <w:rsid w:val="003D5DCA"/>
    <w:rsid w:val="003E671C"/>
    <w:rsid w:val="003F1ED1"/>
    <w:rsid w:val="003F3FA9"/>
    <w:rsid w:val="003F56A8"/>
    <w:rsid w:val="003F6CA9"/>
    <w:rsid w:val="00402C40"/>
    <w:rsid w:val="0040725D"/>
    <w:rsid w:val="0041221B"/>
    <w:rsid w:val="0041579B"/>
    <w:rsid w:val="00422568"/>
    <w:rsid w:val="00425037"/>
    <w:rsid w:val="004271DE"/>
    <w:rsid w:val="0043263E"/>
    <w:rsid w:val="0043316D"/>
    <w:rsid w:val="00436BAB"/>
    <w:rsid w:val="00444B8F"/>
    <w:rsid w:val="00447293"/>
    <w:rsid w:val="0045260E"/>
    <w:rsid w:val="00453206"/>
    <w:rsid w:val="004565E1"/>
    <w:rsid w:val="00463310"/>
    <w:rsid w:val="00463D67"/>
    <w:rsid w:val="00465308"/>
    <w:rsid w:val="0046561C"/>
    <w:rsid w:val="00465685"/>
    <w:rsid w:val="00465C39"/>
    <w:rsid w:val="004676E8"/>
    <w:rsid w:val="004754F9"/>
    <w:rsid w:val="00480510"/>
    <w:rsid w:val="004935E4"/>
    <w:rsid w:val="00495DE0"/>
    <w:rsid w:val="004A1B23"/>
    <w:rsid w:val="004A6BEB"/>
    <w:rsid w:val="004B2168"/>
    <w:rsid w:val="004B222B"/>
    <w:rsid w:val="004B3C69"/>
    <w:rsid w:val="004B5EA2"/>
    <w:rsid w:val="004B61E2"/>
    <w:rsid w:val="004C1A11"/>
    <w:rsid w:val="004C27AE"/>
    <w:rsid w:val="004D252E"/>
    <w:rsid w:val="004D5E40"/>
    <w:rsid w:val="004E206C"/>
    <w:rsid w:val="004E62B5"/>
    <w:rsid w:val="004E7916"/>
    <w:rsid w:val="004F2711"/>
    <w:rsid w:val="004F3C25"/>
    <w:rsid w:val="00503C36"/>
    <w:rsid w:val="005042AB"/>
    <w:rsid w:val="005057B9"/>
    <w:rsid w:val="00507288"/>
    <w:rsid w:val="005148A6"/>
    <w:rsid w:val="00516381"/>
    <w:rsid w:val="005170C6"/>
    <w:rsid w:val="005231B2"/>
    <w:rsid w:val="00524D10"/>
    <w:rsid w:val="0053462D"/>
    <w:rsid w:val="005505DE"/>
    <w:rsid w:val="00555C3F"/>
    <w:rsid w:val="00571E9C"/>
    <w:rsid w:val="00571F5D"/>
    <w:rsid w:val="00573C68"/>
    <w:rsid w:val="00576883"/>
    <w:rsid w:val="00581B8C"/>
    <w:rsid w:val="00581D6F"/>
    <w:rsid w:val="0058362B"/>
    <w:rsid w:val="005901D9"/>
    <w:rsid w:val="0059345E"/>
    <w:rsid w:val="005975D1"/>
    <w:rsid w:val="005B68D5"/>
    <w:rsid w:val="005C7763"/>
    <w:rsid w:val="005D7959"/>
    <w:rsid w:val="005D7F74"/>
    <w:rsid w:val="005E3F9D"/>
    <w:rsid w:val="005F0CD4"/>
    <w:rsid w:val="00602086"/>
    <w:rsid w:val="00602E49"/>
    <w:rsid w:val="006135B2"/>
    <w:rsid w:val="0062597A"/>
    <w:rsid w:val="006263F9"/>
    <w:rsid w:val="006303AB"/>
    <w:rsid w:val="0063068D"/>
    <w:rsid w:val="006411A3"/>
    <w:rsid w:val="00641EF1"/>
    <w:rsid w:val="006461C3"/>
    <w:rsid w:val="00646A25"/>
    <w:rsid w:val="00652F55"/>
    <w:rsid w:val="00654FDE"/>
    <w:rsid w:val="00655E7B"/>
    <w:rsid w:val="00657712"/>
    <w:rsid w:val="0066095A"/>
    <w:rsid w:val="006706B6"/>
    <w:rsid w:val="006725D3"/>
    <w:rsid w:val="00673725"/>
    <w:rsid w:val="00673D98"/>
    <w:rsid w:val="00684FBF"/>
    <w:rsid w:val="00692D45"/>
    <w:rsid w:val="006957E6"/>
    <w:rsid w:val="0069620C"/>
    <w:rsid w:val="00696B64"/>
    <w:rsid w:val="006A06BD"/>
    <w:rsid w:val="006B07B0"/>
    <w:rsid w:val="006B1A97"/>
    <w:rsid w:val="006B2235"/>
    <w:rsid w:val="006B4219"/>
    <w:rsid w:val="006B5861"/>
    <w:rsid w:val="006C2BE0"/>
    <w:rsid w:val="006C408B"/>
    <w:rsid w:val="006C7972"/>
    <w:rsid w:val="006D6748"/>
    <w:rsid w:val="006E3747"/>
    <w:rsid w:val="006E6888"/>
    <w:rsid w:val="006E7BA9"/>
    <w:rsid w:val="006F0707"/>
    <w:rsid w:val="006F5069"/>
    <w:rsid w:val="006F5E96"/>
    <w:rsid w:val="006F7852"/>
    <w:rsid w:val="00700733"/>
    <w:rsid w:val="007035DC"/>
    <w:rsid w:val="00706802"/>
    <w:rsid w:val="00711220"/>
    <w:rsid w:val="0071431D"/>
    <w:rsid w:val="007179BD"/>
    <w:rsid w:val="00720871"/>
    <w:rsid w:val="007573D4"/>
    <w:rsid w:val="00761393"/>
    <w:rsid w:val="00765073"/>
    <w:rsid w:val="00770259"/>
    <w:rsid w:val="007738E4"/>
    <w:rsid w:val="0077489E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D4932"/>
    <w:rsid w:val="007E4279"/>
    <w:rsid w:val="007E5108"/>
    <w:rsid w:val="007F148F"/>
    <w:rsid w:val="007F2BC8"/>
    <w:rsid w:val="007F3AA6"/>
    <w:rsid w:val="0080375D"/>
    <w:rsid w:val="008037A0"/>
    <w:rsid w:val="0080492C"/>
    <w:rsid w:val="00806304"/>
    <w:rsid w:val="008117BD"/>
    <w:rsid w:val="0081656C"/>
    <w:rsid w:val="008201E8"/>
    <w:rsid w:val="008218E8"/>
    <w:rsid w:val="008233AB"/>
    <w:rsid w:val="00825FA7"/>
    <w:rsid w:val="00833341"/>
    <w:rsid w:val="0083419F"/>
    <w:rsid w:val="00834EB7"/>
    <w:rsid w:val="008362CB"/>
    <w:rsid w:val="0084649D"/>
    <w:rsid w:val="00847498"/>
    <w:rsid w:val="00847739"/>
    <w:rsid w:val="008520E0"/>
    <w:rsid w:val="0085398F"/>
    <w:rsid w:val="008571D0"/>
    <w:rsid w:val="00860414"/>
    <w:rsid w:val="0086201B"/>
    <w:rsid w:val="00873ACB"/>
    <w:rsid w:val="0087695A"/>
    <w:rsid w:val="00877D44"/>
    <w:rsid w:val="00887843"/>
    <w:rsid w:val="00887E27"/>
    <w:rsid w:val="00892A79"/>
    <w:rsid w:val="00895D41"/>
    <w:rsid w:val="00896C5C"/>
    <w:rsid w:val="008A6773"/>
    <w:rsid w:val="008A6C6A"/>
    <w:rsid w:val="008B166C"/>
    <w:rsid w:val="008B291A"/>
    <w:rsid w:val="008B296C"/>
    <w:rsid w:val="008B58F8"/>
    <w:rsid w:val="008B7A2F"/>
    <w:rsid w:val="008C1071"/>
    <w:rsid w:val="008C2AAE"/>
    <w:rsid w:val="008C521C"/>
    <w:rsid w:val="008D1124"/>
    <w:rsid w:val="008D1658"/>
    <w:rsid w:val="008D2479"/>
    <w:rsid w:val="008D2690"/>
    <w:rsid w:val="008E15FF"/>
    <w:rsid w:val="008F0394"/>
    <w:rsid w:val="008F1F24"/>
    <w:rsid w:val="008F338C"/>
    <w:rsid w:val="008F555A"/>
    <w:rsid w:val="00902FBD"/>
    <w:rsid w:val="00905817"/>
    <w:rsid w:val="00921C7F"/>
    <w:rsid w:val="00922EF0"/>
    <w:rsid w:val="0092334D"/>
    <w:rsid w:val="00931FC7"/>
    <w:rsid w:val="00932CD0"/>
    <w:rsid w:val="009355DE"/>
    <w:rsid w:val="00935FB7"/>
    <w:rsid w:val="0094222A"/>
    <w:rsid w:val="00942D0A"/>
    <w:rsid w:val="00944190"/>
    <w:rsid w:val="00944CB0"/>
    <w:rsid w:val="00960271"/>
    <w:rsid w:val="0096319A"/>
    <w:rsid w:val="009657CF"/>
    <w:rsid w:val="00966684"/>
    <w:rsid w:val="00970741"/>
    <w:rsid w:val="009733DC"/>
    <w:rsid w:val="0098099A"/>
    <w:rsid w:val="009810D9"/>
    <w:rsid w:val="00984077"/>
    <w:rsid w:val="00987809"/>
    <w:rsid w:val="0099028E"/>
    <w:rsid w:val="009904AF"/>
    <w:rsid w:val="00991D77"/>
    <w:rsid w:val="00994911"/>
    <w:rsid w:val="009956FC"/>
    <w:rsid w:val="0099754C"/>
    <w:rsid w:val="009A1506"/>
    <w:rsid w:val="009A3292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F0397"/>
    <w:rsid w:val="009F78FE"/>
    <w:rsid w:val="00A03485"/>
    <w:rsid w:val="00A11B53"/>
    <w:rsid w:val="00A140F3"/>
    <w:rsid w:val="00A14671"/>
    <w:rsid w:val="00A14789"/>
    <w:rsid w:val="00A26B06"/>
    <w:rsid w:val="00A34E20"/>
    <w:rsid w:val="00A35337"/>
    <w:rsid w:val="00A40522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A50C0"/>
    <w:rsid w:val="00AB4AA2"/>
    <w:rsid w:val="00AB4B26"/>
    <w:rsid w:val="00AB65C3"/>
    <w:rsid w:val="00AC045E"/>
    <w:rsid w:val="00AC3061"/>
    <w:rsid w:val="00AC3D48"/>
    <w:rsid w:val="00AC6C6B"/>
    <w:rsid w:val="00AD4A70"/>
    <w:rsid w:val="00AD648B"/>
    <w:rsid w:val="00AD7047"/>
    <w:rsid w:val="00AD7BB4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75A1C"/>
    <w:rsid w:val="00B778A2"/>
    <w:rsid w:val="00B84410"/>
    <w:rsid w:val="00B8597C"/>
    <w:rsid w:val="00B971A9"/>
    <w:rsid w:val="00B97B14"/>
    <w:rsid w:val="00BA4569"/>
    <w:rsid w:val="00BB4925"/>
    <w:rsid w:val="00BC1372"/>
    <w:rsid w:val="00BC6C8E"/>
    <w:rsid w:val="00BC7526"/>
    <w:rsid w:val="00BD0F41"/>
    <w:rsid w:val="00BD1D6A"/>
    <w:rsid w:val="00BD3711"/>
    <w:rsid w:val="00BD396A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179E5"/>
    <w:rsid w:val="00C26FE6"/>
    <w:rsid w:val="00C272E8"/>
    <w:rsid w:val="00C31697"/>
    <w:rsid w:val="00C35DDC"/>
    <w:rsid w:val="00C41E44"/>
    <w:rsid w:val="00C4758E"/>
    <w:rsid w:val="00C55397"/>
    <w:rsid w:val="00C55DBD"/>
    <w:rsid w:val="00C56F0A"/>
    <w:rsid w:val="00C719E5"/>
    <w:rsid w:val="00C71DB5"/>
    <w:rsid w:val="00C77458"/>
    <w:rsid w:val="00C81E6C"/>
    <w:rsid w:val="00C84C62"/>
    <w:rsid w:val="00C8794D"/>
    <w:rsid w:val="00C9561A"/>
    <w:rsid w:val="00CA1B7C"/>
    <w:rsid w:val="00CB05D2"/>
    <w:rsid w:val="00CB18C3"/>
    <w:rsid w:val="00CB2B2F"/>
    <w:rsid w:val="00CC24CA"/>
    <w:rsid w:val="00CC25BF"/>
    <w:rsid w:val="00CC4592"/>
    <w:rsid w:val="00CC57D8"/>
    <w:rsid w:val="00CC6C6D"/>
    <w:rsid w:val="00CC7F79"/>
    <w:rsid w:val="00CD097C"/>
    <w:rsid w:val="00CD4177"/>
    <w:rsid w:val="00CE1FF1"/>
    <w:rsid w:val="00CE4BC2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249C1"/>
    <w:rsid w:val="00D300C0"/>
    <w:rsid w:val="00D37CD1"/>
    <w:rsid w:val="00D41305"/>
    <w:rsid w:val="00D42589"/>
    <w:rsid w:val="00D44460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94DF5"/>
    <w:rsid w:val="00D94F8C"/>
    <w:rsid w:val="00DB3259"/>
    <w:rsid w:val="00DB41B8"/>
    <w:rsid w:val="00DC1097"/>
    <w:rsid w:val="00DC3D19"/>
    <w:rsid w:val="00DC54C3"/>
    <w:rsid w:val="00DC59B9"/>
    <w:rsid w:val="00DD4802"/>
    <w:rsid w:val="00DD7941"/>
    <w:rsid w:val="00DE5171"/>
    <w:rsid w:val="00DF2129"/>
    <w:rsid w:val="00DF79CA"/>
    <w:rsid w:val="00E05340"/>
    <w:rsid w:val="00E31969"/>
    <w:rsid w:val="00E34853"/>
    <w:rsid w:val="00E4053C"/>
    <w:rsid w:val="00E411E0"/>
    <w:rsid w:val="00E420EF"/>
    <w:rsid w:val="00E46B29"/>
    <w:rsid w:val="00E51827"/>
    <w:rsid w:val="00E57AB2"/>
    <w:rsid w:val="00E6423C"/>
    <w:rsid w:val="00E7058A"/>
    <w:rsid w:val="00E75283"/>
    <w:rsid w:val="00E82BBF"/>
    <w:rsid w:val="00E850EA"/>
    <w:rsid w:val="00E87E3D"/>
    <w:rsid w:val="00E96A7F"/>
    <w:rsid w:val="00EA00ED"/>
    <w:rsid w:val="00EA197F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129A1"/>
    <w:rsid w:val="00F1537C"/>
    <w:rsid w:val="00F15F7D"/>
    <w:rsid w:val="00F2684E"/>
    <w:rsid w:val="00F3411E"/>
    <w:rsid w:val="00F369E1"/>
    <w:rsid w:val="00F409A4"/>
    <w:rsid w:val="00F41503"/>
    <w:rsid w:val="00F42DFB"/>
    <w:rsid w:val="00F432F9"/>
    <w:rsid w:val="00F45B9B"/>
    <w:rsid w:val="00F45CC1"/>
    <w:rsid w:val="00F45DE0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3E1F"/>
    <w:rsid w:val="00FA4125"/>
    <w:rsid w:val="00FA75C8"/>
    <w:rsid w:val="00FA7B05"/>
    <w:rsid w:val="00FA7DE6"/>
    <w:rsid w:val="00FB08F1"/>
    <w:rsid w:val="00FB457C"/>
    <w:rsid w:val="00FB74AA"/>
    <w:rsid w:val="00FB75C7"/>
    <w:rsid w:val="00FC3744"/>
    <w:rsid w:val="00FC552B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848E-AAFF-4EF6-8002-85AA4984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155</cp:revision>
  <cp:lastPrinted>2020-10-12T02:52:00Z</cp:lastPrinted>
  <dcterms:created xsi:type="dcterms:W3CDTF">2020-08-04T03:40:00Z</dcterms:created>
  <dcterms:modified xsi:type="dcterms:W3CDTF">2020-10-12T07:20:00Z</dcterms:modified>
</cp:coreProperties>
</file>