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3C79" w14:textId="0CCDE541" w:rsidR="00BA74E4" w:rsidRPr="004C563D" w:rsidRDefault="00BA74E4" w:rsidP="007334E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4C563D">
        <w:rPr>
          <w:noProof/>
          <w:sz w:val="18"/>
          <w:szCs w:val="22"/>
        </w:rPr>
        <w:drawing>
          <wp:anchor distT="0" distB="0" distL="114300" distR="114300" simplePos="0" relativeHeight="251658240" behindDoc="0" locked="0" layoutInCell="1" allowOverlap="1" wp14:anchorId="6CB8149D" wp14:editId="4061C845">
            <wp:simplePos x="0" y="0"/>
            <wp:positionH relativeFrom="page">
              <wp:posOffset>6327775</wp:posOffset>
            </wp:positionH>
            <wp:positionV relativeFrom="paragraph">
              <wp:posOffset>-731520</wp:posOffset>
            </wp:positionV>
            <wp:extent cx="1464310" cy="733425"/>
            <wp:effectExtent l="0" t="0" r="2540" b="9525"/>
            <wp:wrapNone/>
            <wp:docPr id="3" name="Picture 5" descr="Press-Rele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s-Release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63D">
        <w:rPr>
          <w:noProof/>
          <w:sz w:val="18"/>
          <w:szCs w:val="22"/>
        </w:rPr>
        <w:drawing>
          <wp:anchor distT="0" distB="0" distL="114300" distR="114300" simplePos="0" relativeHeight="251657216" behindDoc="0" locked="0" layoutInCell="1" allowOverlap="1" wp14:anchorId="12DBD30C" wp14:editId="3F6ED048">
            <wp:simplePos x="0" y="0"/>
            <wp:positionH relativeFrom="page">
              <wp:posOffset>23495</wp:posOffset>
            </wp:positionH>
            <wp:positionV relativeFrom="paragraph">
              <wp:posOffset>-671525</wp:posOffset>
            </wp:positionV>
            <wp:extent cx="1623695" cy="760730"/>
            <wp:effectExtent l="0" t="0" r="0" b="1270"/>
            <wp:wrapNone/>
            <wp:docPr id="2" name="Picture 3" descr="Press-Releas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-Release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AFE4C" w14:textId="59B1250A" w:rsidR="007334E0" w:rsidRPr="004C563D" w:rsidRDefault="006E2A78" w:rsidP="007334E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4C563D">
        <w:rPr>
          <w:rFonts w:ascii="TH SarabunPSK" w:hAnsi="TH SarabunPSK" w:cs="TH SarabunPSK"/>
          <w:sz w:val="30"/>
          <w:szCs w:val="30"/>
          <w:cs/>
        </w:rPr>
        <w:t xml:space="preserve">ฉบับที่ </w:t>
      </w:r>
      <w:r w:rsidR="006316AE">
        <w:rPr>
          <w:rFonts w:ascii="TH SarabunPSK" w:hAnsi="TH SarabunPSK" w:cs="TH SarabunPSK"/>
          <w:sz w:val="30"/>
          <w:szCs w:val="30"/>
        </w:rPr>
        <w:t>11</w:t>
      </w:r>
      <w:r w:rsidRPr="004C563D">
        <w:rPr>
          <w:rFonts w:ascii="TH SarabunPSK" w:hAnsi="TH SarabunPSK" w:cs="TH SarabunPSK"/>
          <w:sz w:val="30"/>
          <w:szCs w:val="30"/>
          <w:cs/>
        </w:rPr>
        <w:t>/0</w:t>
      </w:r>
      <w:r w:rsidR="006316AE">
        <w:rPr>
          <w:rFonts w:ascii="TH SarabunPSK" w:hAnsi="TH SarabunPSK" w:cs="TH SarabunPSK"/>
          <w:sz w:val="30"/>
          <w:szCs w:val="30"/>
        </w:rPr>
        <w:t>9</w:t>
      </w:r>
      <w:r w:rsidRPr="004C563D">
        <w:rPr>
          <w:rFonts w:ascii="TH SarabunPSK" w:hAnsi="TH SarabunPSK" w:cs="TH SarabunPSK"/>
          <w:sz w:val="30"/>
          <w:szCs w:val="30"/>
          <w:cs/>
        </w:rPr>
        <w:t>/</w:t>
      </w:r>
      <w:r w:rsidRPr="004C563D">
        <w:rPr>
          <w:rFonts w:ascii="TH SarabunPSK" w:hAnsi="TH SarabunPSK" w:cs="TH SarabunPSK"/>
          <w:sz w:val="30"/>
          <w:szCs w:val="30"/>
        </w:rPr>
        <w:t>256</w:t>
      </w:r>
      <w:r w:rsidRPr="004C563D">
        <w:rPr>
          <w:rFonts w:ascii="TH SarabunPSK" w:hAnsi="TH SarabunPSK" w:cs="TH SarabunPSK"/>
          <w:sz w:val="30"/>
          <w:szCs w:val="30"/>
          <w:cs/>
        </w:rPr>
        <w:t>3</w:t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ab/>
      </w:r>
      <w:r w:rsidR="00635318" w:rsidRPr="004C563D">
        <w:rPr>
          <w:rFonts w:ascii="TH SarabunPSK" w:hAnsi="TH SarabunPSK" w:cs="TH SarabunPSK"/>
          <w:sz w:val="30"/>
          <w:szCs w:val="30"/>
          <w:cs/>
        </w:rPr>
        <w:tab/>
      </w:r>
      <w:r w:rsidRPr="004C563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6316AE">
        <w:rPr>
          <w:rFonts w:ascii="TH SarabunPSK" w:hAnsi="TH SarabunPSK" w:cs="TH SarabunPSK"/>
          <w:sz w:val="30"/>
          <w:szCs w:val="30"/>
        </w:rPr>
        <w:t xml:space="preserve">30 </w:t>
      </w:r>
      <w:r w:rsidR="006316AE">
        <w:rPr>
          <w:rFonts w:ascii="TH SarabunPSK" w:hAnsi="TH SarabunPSK" w:cs="TH SarabunPSK" w:hint="cs"/>
          <w:sz w:val="30"/>
          <w:szCs w:val="30"/>
          <w:cs/>
        </w:rPr>
        <w:t>กันยายน</w:t>
      </w:r>
      <w:r w:rsidRPr="004C563D">
        <w:rPr>
          <w:rFonts w:ascii="TH SarabunPSK" w:hAnsi="TH SarabunPSK" w:cs="TH SarabunPSK"/>
          <w:sz w:val="30"/>
          <w:szCs w:val="30"/>
          <w:cs/>
        </w:rPr>
        <w:t xml:space="preserve"> 2563</w:t>
      </w:r>
      <w:bookmarkStart w:id="0" w:name="_Hlk30407604"/>
      <w:bookmarkStart w:id="1" w:name="_Hlk30407714"/>
    </w:p>
    <w:p w14:paraId="0E0D7DA4" w14:textId="77777777" w:rsidR="004C563D" w:rsidRPr="004C563D" w:rsidRDefault="004C563D" w:rsidP="007334E0">
      <w:pPr>
        <w:spacing w:after="0"/>
        <w:jc w:val="thaiDistribute"/>
        <w:rPr>
          <w:rFonts w:ascii="TH SarabunPSK" w:hAnsi="TH SarabunPSK" w:cs="TH SarabunPSK"/>
          <w:sz w:val="14"/>
          <w:szCs w:val="14"/>
        </w:rPr>
      </w:pPr>
    </w:p>
    <w:p w14:paraId="6D9839B6" w14:textId="77777777" w:rsidR="006316AE" w:rsidRPr="006316AE" w:rsidRDefault="006316AE" w:rsidP="006316AE">
      <w:pPr>
        <w:spacing w:after="0"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Hlk52349802"/>
      <w:bookmarkStart w:id="3" w:name="_Hlk52349945"/>
      <w:r w:rsidRPr="006316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กบข. คว้าคะแนน </w:t>
      </w:r>
      <w:r w:rsidRPr="006316AE">
        <w:rPr>
          <w:rFonts w:ascii="TH Sarabun New" w:hAnsi="TH Sarabun New" w:cs="TH Sarabun New"/>
          <w:b/>
          <w:bCs/>
          <w:sz w:val="32"/>
          <w:szCs w:val="32"/>
        </w:rPr>
        <w:t xml:space="preserve">ITA </w:t>
      </w:r>
      <w:r w:rsidRPr="006316AE">
        <w:rPr>
          <w:rFonts w:ascii="TH Sarabun New" w:hAnsi="TH Sarabun New" w:cs="TH Sarabun New"/>
          <w:b/>
          <w:bCs/>
          <w:sz w:val="32"/>
          <w:szCs w:val="32"/>
          <w:cs/>
        </w:rPr>
        <w:t>อันดับ 1 ประเภทกองทุน สองปีซ้อน</w:t>
      </w:r>
    </w:p>
    <w:p w14:paraId="09284ED0" w14:textId="77777777" w:rsidR="006316AE" w:rsidRDefault="006316AE" w:rsidP="00F460CD">
      <w:pPr>
        <w:spacing w:line="240" w:lineRule="auto"/>
        <w:ind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16AE">
        <w:rPr>
          <w:rFonts w:ascii="TH Sarabun New" w:hAnsi="TH Sarabun New" w:cs="TH Sarabun New"/>
          <w:b/>
          <w:bCs/>
          <w:sz w:val="32"/>
          <w:szCs w:val="32"/>
          <w:cs/>
        </w:rPr>
        <w:t>ในโครงการประเมินคุณธรรมและความโปร่งใส ประจำปี 2563 โดย ป.ป.ช.</w:t>
      </w:r>
    </w:p>
    <w:p w14:paraId="779F061B" w14:textId="77777777" w:rsidR="006316AE" w:rsidRDefault="006316AE" w:rsidP="004C563D">
      <w:pPr>
        <w:spacing w:line="240" w:lineRule="auto"/>
        <w:ind w:firstLine="720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6316AE">
        <w:rPr>
          <w:rFonts w:ascii="TH Sarabun New" w:hAnsi="TH Sarabun New" w:cs="TH Sarabun New"/>
          <w:i/>
          <w:iCs/>
          <w:sz w:val="32"/>
          <w:szCs w:val="32"/>
          <w:cs/>
        </w:rPr>
        <w:t>กบข. ได้รับคะแนนสูงสุดเป็นอันดับ 1 ประเภทกองทุนของรัฐ ต่อเนื่อง 2 ปีซ้อน จากการประเมินคุณธรรมและความโปร่งใสในการดำเนินงานของหน่วยงานภาครัฐ (</w:t>
      </w:r>
      <w:r w:rsidRPr="006316AE">
        <w:rPr>
          <w:rFonts w:ascii="TH Sarabun New" w:hAnsi="TH Sarabun New" w:cs="TH Sarabun New"/>
          <w:i/>
          <w:iCs/>
          <w:sz w:val="32"/>
          <w:szCs w:val="32"/>
        </w:rPr>
        <w:t xml:space="preserve">ITA) </w:t>
      </w:r>
      <w:r w:rsidRPr="006316AE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ประจำปี 2563 ของสำนักงาน ป.ป.ช. โดย กบข. ทำคะแนนได้ 93.70 ในระดับ </w:t>
      </w:r>
      <w:r w:rsidRPr="006316AE">
        <w:rPr>
          <w:rFonts w:ascii="TH Sarabun New" w:hAnsi="TH Sarabun New" w:cs="TH Sarabun New"/>
          <w:i/>
          <w:iCs/>
          <w:sz w:val="32"/>
          <w:szCs w:val="32"/>
        </w:rPr>
        <w:t xml:space="preserve">A </w:t>
      </w:r>
      <w:r w:rsidRPr="006316AE">
        <w:rPr>
          <w:rFonts w:ascii="TH Sarabun New" w:hAnsi="TH Sarabun New" w:cs="TH Sarabun New"/>
          <w:i/>
          <w:iCs/>
          <w:sz w:val="32"/>
          <w:szCs w:val="32"/>
          <w:cs/>
        </w:rPr>
        <w:t>ยืนหยัดมุ่งเน้นการกำกับดูแลกิจการที่ดี ตอกย้ำจุดยืนการเป็นองค์กรที่มีธรรมาภิบาล โปร่งใสและรับผิดชอบต่อสังคม พร้อมขับเคลื่อนองค์กรให้เป็นผู้นำด้านการลงทุนอย่างรับผิดชอบในระดับโลก</w:t>
      </w:r>
    </w:p>
    <w:p w14:paraId="5B1CE676" w14:textId="77777777" w:rsidR="00F460CD" w:rsidRDefault="00F460CD" w:rsidP="00F460CD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ดร. ศรีกัญญา ยาทิพย์ </w:t>
      </w:r>
      <w:r w:rsidRPr="007905DA">
        <w:rPr>
          <w:rFonts w:ascii="TH Sarabun New" w:hAnsi="TH Sarabun New" w:cs="TH Sarabun New"/>
          <w:b/>
          <w:bCs/>
          <w:sz w:val="32"/>
          <w:szCs w:val="32"/>
          <w:cs/>
        </w:rPr>
        <w:t>เลขาธิการคณะกรรมการกองทุนบำเหน็จบำนาญข้าราชการ (กบข.)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905DA">
        <w:rPr>
          <w:rFonts w:ascii="TH Sarabun New" w:hAnsi="TH Sarabun New" w:cs="TH Sarabun New"/>
          <w:sz w:val="32"/>
          <w:szCs w:val="32"/>
          <w:cs/>
        </w:rPr>
        <w:t>เปิดเผยว่า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กบข. </w:t>
      </w:r>
      <w:r w:rsidRPr="007905DA">
        <w:rPr>
          <w:rFonts w:ascii="TH Sarabun New" w:hAnsi="TH Sarabun New" w:cs="TH Sarabun New"/>
          <w:sz w:val="32"/>
          <w:szCs w:val="32"/>
          <w:cs/>
        </w:rPr>
        <w:t>เข้ารับการประเมินคุณธรรมและความโปร่งใสในการดำเนินงานของหน่วยงานภาครัฐ (</w:t>
      </w:r>
      <w:r w:rsidRPr="007905DA">
        <w:rPr>
          <w:rFonts w:ascii="TH Sarabun New" w:hAnsi="TH Sarabun New" w:cs="TH Sarabun New"/>
          <w:sz w:val="32"/>
          <w:szCs w:val="32"/>
        </w:rPr>
        <w:t>ITA)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ประจำปีงบประมาณ พ.ศ. 2563 โดย กบข. ได้รับคะแนนสูงสุดเป็นอันดับ 1 ของหน่วยงานประเภทกองทุน ต่อเนื่องเป็นปีที่ 2 ได้รับ 93.70 คะแนน จัดอยู่ในระดับ </w:t>
      </w:r>
      <w:r>
        <w:rPr>
          <w:rFonts w:ascii="TH Sarabun New" w:hAnsi="TH Sarabun New" w:cs="TH Sarabun New"/>
          <w:sz w:val="32"/>
          <w:szCs w:val="32"/>
        </w:rPr>
        <w:t xml:space="preserve">A </w:t>
      </w:r>
      <w:r w:rsidRPr="007905DA">
        <w:rPr>
          <w:rFonts w:ascii="TH Sarabun New" w:hAnsi="TH Sarabun New" w:cs="TH Sarabun New"/>
          <w:sz w:val="32"/>
          <w:szCs w:val="32"/>
          <w:cs/>
        </w:rPr>
        <w:t>โดยมีหน่วยงานที่เข้าร่วมประเมิน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>ทั่วประเทศ</w:t>
      </w:r>
      <w:r w:rsidRPr="007905DA">
        <w:rPr>
          <w:rFonts w:ascii="TH Sarabun New" w:hAnsi="TH Sarabun New" w:cs="TH Sarabun New"/>
          <w:sz w:val="32"/>
          <w:szCs w:val="32"/>
          <w:cs/>
        </w:rPr>
        <w:t>ทั้งสิ้น 8</w:t>
      </w:r>
      <w:r w:rsidRPr="007905DA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303</w:t>
      </w:r>
      <w:r w:rsidRPr="007905DA">
        <w:rPr>
          <w:rFonts w:ascii="TH Sarabun New" w:hAnsi="TH Sarabun New" w:cs="TH Sarabun New"/>
          <w:sz w:val="32"/>
          <w:szCs w:val="32"/>
          <w:cs/>
        </w:rPr>
        <w:t xml:space="preserve"> หน่วยงาน</w:t>
      </w:r>
    </w:p>
    <w:p w14:paraId="7EC23293" w14:textId="77777777" w:rsidR="00F460CD" w:rsidRDefault="00F460CD" w:rsidP="00F460CD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568AF">
        <w:rPr>
          <w:rFonts w:ascii="TH Sarabun New" w:hAnsi="TH Sarabun New" w:cs="TH Sarabun New"/>
          <w:sz w:val="32"/>
          <w:szCs w:val="32"/>
          <w:cs/>
        </w:rPr>
        <w:t>ความสำเร็จในครั้งนี้ สะท้อนให้เห็นถึงความมุ่งมั่นในการดำเนินงานอย่างเต็มความสามารถของ</w:t>
      </w:r>
      <w:r>
        <w:rPr>
          <w:rFonts w:ascii="TH Sarabun New" w:hAnsi="TH Sarabun New" w:cs="TH Sarabun New" w:hint="cs"/>
          <w:sz w:val="32"/>
          <w:szCs w:val="32"/>
          <w:cs/>
        </w:rPr>
        <w:t>ผู้บริหารและพนักงาน</w:t>
      </w:r>
      <w:r w:rsidRPr="003568AF">
        <w:rPr>
          <w:rFonts w:ascii="TH Sarabun New" w:hAnsi="TH Sarabun New" w:cs="TH Sarabun New"/>
          <w:sz w:val="32"/>
          <w:szCs w:val="32"/>
          <w:cs/>
        </w:rPr>
        <w:t xml:space="preserve"> กบข. </w:t>
      </w:r>
      <w:r>
        <w:rPr>
          <w:rFonts w:ascii="TH Sarabun New" w:hAnsi="TH Sarabun New" w:cs="TH Sarabun New" w:hint="cs"/>
          <w:sz w:val="32"/>
          <w:szCs w:val="32"/>
          <w:cs/>
        </w:rPr>
        <w:t>โดยยึด</w:t>
      </w:r>
      <w:r w:rsidRPr="007905DA">
        <w:rPr>
          <w:rFonts w:ascii="TH Sarabun New" w:hAnsi="TH Sarabun New" w:cs="TH Sarabun New"/>
          <w:sz w:val="32"/>
          <w:szCs w:val="32"/>
          <w:cs/>
        </w:rPr>
        <w:t>แนวทางการกำกับดูแลกิจการที่ดี ทั้งด้านการลงทุน งานบริการสมาชิก และการบริหารสำนักงาน เพื่อเสริมสร้างการเป็นองค์กรแห่งธรรมาภิบาลที่เข้มแข็ง โดยเฉพาะการป้องกันการทุจริตคอร์รัปชัน ตอกย้ำจุดยืนการเป็นองค์กรที่มีธรรมาภิบาล โปร่งใสและรับผิดชอบต่อสังค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 พร้อมขับเคลื่อนองค์กรให้เป็นผู้นำด้านการลงทุนอย่างรับผิดชอบในระดับโลก </w:t>
      </w:r>
    </w:p>
    <w:p w14:paraId="7B1B3F50" w14:textId="5F58E176" w:rsidR="00F460CD" w:rsidRDefault="00F460CD" w:rsidP="00F460C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</w:t>
      </w:r>
      <w:r w:rsidRPr="003568AF">
        <w:rPr>
          <w:rFonts w:ascii="TH Sarabun New" w:hAnsi="TH Sarabun New" w:cs="TH Sarabun New"/>
          <w:sz w:val="32"/>
          <w:szCs w:val="32"/>
          <w:cs/>
        </w:rPr>
        <w:t>กบข. จะนำผลการประเมินที่ได้รับไปใช้ในการวางแผน ตรวจสอบ ปฏิบัติและกำกับการดำเนินงานของกองทุน เพื่อยกระดับคุณธรรมและความโปร่งใสในการดำเนินงาน ที่ส่งเสริมให้เกิดประโยชน์สูงสุดต่อผู้มีส่วนได้ส่วนเสียในทุกภาคส่วน ทั้งในระดับหน่วยงานและในระดับประเทศ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อันจะนำไปสู่การเป็นกองทุนต้นแบบที่เติบโตอย่างมั่งคั่งและยั่งยืนต่อไป</w:t>
      </w:r>
      <w:bookmarkEnd w:id="3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bookmarkEnd w:id="2"/>
    <w:p w14:paraId="6FCE6061" w14:textId="77777777" w:rsidR="00F460CD" w:rsidRPr="003568AF" w:rsidRDefault="00F460CD" w:rsidP="00F460C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</w:p>
    <w:bookmarkEnd w:id="0"/>
    <w:p w14:paraId="69924A83" w14:textId="652D18DA" w:rsidR="00380B65" w:rsidRPr="002000C4" w:rsidRDefault="00380B65" w:rsidP="00380B65">
      <w:pPr>
        <w:pStyle w:val="NoSpacing"/>
        <w:pBdr>
          <w:top w:val="single" w:sz="4" w:space="1" w:color="auto"/>
          <w:bottom w:val="single" w:sz="4" w:space="1" w:color="auto"/>
        </w:pBdr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b/>
          <w:bCs/>
          <w:sz w:val="24"/>
          <w:szCs w:val="24"/>
          <w:cs/>
        </w:rPr>
        <w:t>เกี่ยวกับ กบข.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กองทุนบำเหน็จบำนาญข้าราชการ (กบข.) จัดตั้งขึ้นตาม พ.ร.บ. กองทุนบำเหน็จบำนาญข้าราชการ พ.ศ. 2539 เพื่อเป็นหลักประกันการจ่ายบำเหน็จบำนาญและให้ประโยชน์ตอบแทนการรับราชการแก่ข้าราชการเมื่อออกจากราชการ ส่งเสริมการออมทรัพย์ของสมาชิก และจัดสวัสดิการและสิทธิประโยชน์อื่นให้แก่สมาชิก กบข. มีสถานะเป็นองค์กรของรัฐจัดตั้งขึ้นตามกฎหมายเฉพาะไม่มีสถานะเป็นส่วนราชการหรือรัฐวิสาหกิจ มีคณะกรรมการ กบข. เป็นผู้กำหนดนโยบาย ปัจจุบัน กบข. มีสมาชิกประมาณ 1</w:t>
      </w:r>
      <w:r w:rsidR="00F460CD">
        <w:rPr>
          <w:rFonts w:ascii="TH SarabunPSK" w:hAnsi="TH SarabunPSK" w:cs="TH SarabunPSK" w:hint="cs"/>
          <w:sz w:val="24"/>
          <w:szCs w:val="24"/>
          <w:cs/>
        </w:rPr>
        <w:t>.1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ล้านคน มีมูลค่าสินทรัพย์สุทธิประมาณ </w:t>
      </w:r>
      <w:r>
        <w:rPr>
          <w:rFonts w:ascii="TH SarabunPSK" w:hAnsi="TH SarabunPSK" w:cs="TH SarabunPSK" w:hint="cs"/>
          <w:sz w:val="24"/>
          <w:szCs w:val="24"/>
          <w:cs/>
        </w:rPr>
        <w:t>1,000,000 ล้านบาท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(ข้อมูล ณ </w:t>
      </w:r>
      <w:r w:rsidR="00F460CD">
        <w:rPr>
          <w:rFonts w:ascii="TH SarabunPSK" w:hAnsi="TH SarabunPSK" w:cs="TH SarabunPSK" w:hint="cs"/>
          <w:sz w:val="24"/>
          <w:szCs w:val="24"/>
          <w:cs/>
        </w:rPr>
        <w:t>31 ส.ค.</w:t>
      </w:r>
      <w:r w:rsidRPr="002000C4">
        <w:rPr>
          <w:rFonts w:ascii="TH SarabunPSK" w:hAnsi="TH SarabunPSK" w:cs="TH SarabunPSK"/>
          <w:sz w:val="24"/>
          <w:szCs w:val="24"/>
          <w:cs/>
        </w:rPr>
        <w:t xml:space="preserve"> 256</w:t>
      </w:r>
      <w:r>
        <w:rPr>
          <w:rFonts w:ascii="TH SarabunPSK" w:hAnsi="TH SarabunPSK" w:cs="TH SarabunPSK" w:hint="cs"/>
          <w:sz w:val="24"/>
          <w:szCs w:val="24"/>
          <w:cs/>
        </w:rPr>
        <w:t>3</w:t>
      </w:r>
      <w:r w:rsidRPr="002000C4">
        <w:rPr>
          <w:rFonts w:ascii="TH SarabunPSK" w:hAnsi="TH SarabunPSK" w:cs="TH SarabunPSK"/>
          <w:sz w:val="24"/>
          <w:szCs w:val="24"/>
          <w:cs/>
        </w:rPr>
        <w:t>)</w:t>
      </w:r>
    </w:p>
    <w:p w14:paraId="641E0B8F" w14:textId="77777777" w:rsidR="007334E0" w:rsidRPr="006B080C" w:rsidRDefault="007334E0" w:rsidP="007334E0">
      <w:pPr>
        <w:pStyle w:val="NoSpacing"/>
        <w:spacing w:after="120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bookmarkEnd w:id="1"/>
    <w:p w14:paraId="79C25F73" w14:textId="77777777" w:rsidR="00E73B0F" w:rsidRPr="002000C4" w:rsidRDefault="00E73B0F" w:rsidP="00E73B0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00C4">
        <w:rPr>
          <w:rFonts w:ascii="TH SarabunPSK" w:hAnsi="TH SarabunPSK" w:cs="TH SarabunPSK"/>
          <w:color w:val="000000"/>
          <w:sz w:val="28"/>
          <w:cs/>
        </w:rPr>
        <w:t>สอบถามข้อมูลเพิ่มเติมสำหรับสื่อมวลชน</w:t>
      </w:r>
      <w:r w:rsidRPr="002000C4">
        <w:rPr>
          <w:rFonts w:ascii="TH SarabunPSK" w:hAnsi="TH SarabunPSK" w:cs="TH SarabunPSK"/>
          <w:sz w:val="28"/>
          <w:cs/>
        </w:rPr>
        <w:t xml:space="preserve"> :</w:t>
      </w:r>
    </w:p>
    <w:p w14:paraId="30D4BF35" w14:textId="27F12490" w:rsidR="00E73B0F" w:rsidRPr="002000C4" w:rsidRDefault="00E73B0F" w:rsidP="002000C4">
      <w:pPr>
        <w:rPr>
          <w:rFonts w:ascii="TH SarabunPSK" w:hAnsi="TH SarabunPSK" w:cs="TH SarabunPSK"/>
          <w:cs/>
        </w:rPr>
      </w:pPr>
      <w:r w:rsidRPr="002000C4">
        <w:rPr>
          <w:rFonts w:ascii="TH SarabunPSK" w:hAnsi="TH SarabunPSK" w:cs="TH SarabunPSK"/>
          <w:sz w:val="28"/>
          <w:cs/>
        </w:rPr>
        <w:t>ฝ่ายประชาสัมพันธ์องค์กร: รวิวรรณ ทิวาเจริญ (พลอย) 0-2636-1000 ต่อ 264</w:t>
      </w:r>
      <w:r w:rsidR="00380B65">
        <w:rPr>
          <w:rFonts w:ascii="TH SarabunPSK" w:hAnsi="TH SarabunPSK" w:cs="TH SarabunPSK" w:hint="cs"/>
          <w:sz w:val="28"/>
          <w:cs/>
        </w:rPr>
        <w:t xml:space="preserve"> </w:t>
      </w:r>
      <w:r w:rsidRPr="002000C4">
        <w:rPr>
          <w:rFonts w:ascii="TH SarabunPSK" w:hAnsi="TH SarabunPSK" w:cs="TH SarabunPSK"/>
          <w:sz w:val="28"/>
        </w:rPr>
        <w:t xml:space="preserve">, </w:t>
      </w:r>
      <w:hyperlink r:id="rId8" w:history="1">
        <w:r w:rsidRPr="002000C4">
          <w:rPr>
            <w:rStyle w:val="Hyperlink"/>
            <w:rFonts w:ascii="TH SarabunPSK" w:hAnsi="TH SarabunPSK" w:cs="TH SarabunPSK"/>
            <w:sz w:val="28"/>
          </w:rPr>
          <w:t>raviwan@gpf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2000C4">
          <w:rPr>
            <w:rStyle w:val="Hyperlink"/>
            <w:rFonts w:ascii="TH SarabunPSK" w:hAnsi="TH SarabunPSK" w:cs="TH SarabunPSK"/>
            <w:sz w:val="28"/>
          </w:rPr>
          <w:t>or</w:t>
        </w:r>
        <w:r w:rsidRPr="002000C4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2000C4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</w:hyperlink>
    </w:p>
    <w:sectPr w:rsidR="00E73B0F" w:rsidRPr="002000C4" w:rsidSect="0084753C">
      <w:pgSz w:w="12240" w:h="15840"/>
      <w:pgMar w:top="1135" w:right="146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0E56"/>
    <w:multiLevelType w:val="hybridMultilevel"/>
    <w:tmpl w:val="FBD49A30"/>
    <w:lvl w:ilvl="0" w:tplc="44BE86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662A"/>
    <w:multiLevelType w:val="hybridMultilevel"/>
    <w:tmpl w:val="2146C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40131"/>
    <w:multiLevelType w:val="hybridMultilevel"/>
    <w:tmpl w:val="0E0EA9FC"/>
    <w:lvl w:ilvl="0" w:tplc="BF1AF0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52A62"/>
    <w:multiLevelType w:val="hybridMultilevel"/>
    <w:tmpl w:val="608E8F0C"/>
    <w:lvl w:ilvl="0" w:tplc="0FF80A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3"/>
    <w:rsid w:val="0002484A"/>
    <w:rsid w:val="00036BA3"/>
    <w:rsid w:val="00094C40"/>
    <w:rsid w:val="000C2C1C"/>
    <w:rsid w:val="000C536B"/>
    <w:rsid w:val="001005AB"/>
    <w:rsid w:val="001039DD"/>
    <w:rsid w:val="00167734"/>
    <w:rsid w:val="001D1F54"/>
    <w:rsid w:val="001F3654"/>
    <w:rsid w:val="002000C4"/>
    <w:rsid w:val="00210990"/>
    <w:rsid w:val="002666B0"/>
    <w:rsid w:val="002B2D25"/>
    <w:rsid w:val="002D4901"/>
    <w:rsid w:val="002F12BD"/>
    <w:rsid w:val="00334850"/>
    <w:rsid w:val="00380B65"/>
    <w:rsid w:val="003B6931"/>
    <w:rsid w:val="003B73D3"/>
    <w:rsid w:val="00425008"/>
    <w:rsid w:val="004603C1"/>
    <w:rsid w:val="00471A19"/>
    <w:rsid w:val="0049049C"/>
    <w:rsid w:val="00497ADC"/>
    <w:rsid w:val="004B4486"/>
    <w:rsid w:val="004C563D"/>
    <w:rsid w:val="00512619"/>
    <w:rsid w:val="00591605"/>
    <w:rsid w:val="005A21F2"/>
    <w:rsid w:val="00607994"/>
    <w:rsid w:val="006316AE"/>
    <w:rsid w:val="0063212F"/>
    <w:rsid w:val="00635318"/>
    <w:rsid w:val="006A5E08"/>
    <w:rsid w:val="006B080C"/>
    <w:rsid w:val="006C6E04"/>
    <w:rsid w:val="006D31A0"/>
    <w:rsid w:val="006E2A78"/>
    <w:rsid w:val="00714D6F"/>
    <w:rsid w:val="007334E0"/>
    <w:rsid w:val="00761BD4"/>
    <w:rsid w:val="00763316"/>
    <w:rsid w:val="007B6D30"/>
    <w:rsid w:val="007C1FEE"/>
    <w:rsid w:val="007E6403"/>
    <w:rsid w:val="0084385A"/>
    <w:rsid w:val="0084753C"/>
    <w:rsid w:val="008904B3"/>
    <w:rsid w:val="008E5347"/>
    <w:rsid w:val="009913A7"/>
    <w:rsid w:val="00A24384"/>
    <w:rsid w:val="00A4604A"/>
    <w:rsid w:val="00A81C95"/>
    <w:rsid w:val="00AC4890"/>
    <w:rsid w:val="00AC798F"/>
    <w:rsid w:val="00AD6A24"/>
    <w:rsid w:val="00B42024"/>
    <w:rsid w:val="00B53486"/>
    <w:rsid w:val="00BA74E4"/>
    <w:rsid w:val="00BC2006"/>
    <w:rsid w:val="00C17BFC"/>
    <w:rsid w:val="00C652E8"/>
    <w:rsid w:val="00C74829"/>
    <w:rsid w:val="00C83ADA"/>
    <w:rsid w:val="00C92B9F"/>
    <w:rsid w:val="00CF4C06"/>
    <w:rsid w:val="00D057FF"/>
    <w:rsid w:val="00D23D23"/>
    <w:rsid w:val="00D2581B"/>
    <w:rsid w:val="00DE5786"/>
    <w:rsid w:val="00DF233C"/>
    <w:rsid w:val="00E02747"/>
    <w:rsid w:val="00E3682A"/>
    <w:rsid w:val="00E4707E"/>
    <w:rsid w:val="00E73B0F"/>
    <w:rsid w:val="00EB5411"/>
    <w:rsid w:val="00ED0C7F"/>
    <w:rsid w:val="00EF79CB"/>
    <w:rsid w:val="00F207F4"/>
    <w:rsid w:val="00F37D35"/>
    <w:rsid w:val="00F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6F54"/>
  <w15:chartTrackingRefBased/>
  <w15:docId w15:val="{D2EFFC04-82C3-4D2F-88E2-E0BF5FA1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604A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A4604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E2A78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E7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wan@gpf.or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chada\AppData\Local\Microsoft\Windows\INetCache\Content.Outlook\J3YV854N\&#3586;&#3656;&#3634;&#3623;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943A-DAA7-497F-92E1-55CE208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ข่าว (002)</Template>
  <TotalTime>16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mailto:raviwan@gpf.or.th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gpfwadm</dc:creator>
  <cp:keywords/>
  <dc:description/>
  <cp:lastModifiedBy>Raviwan Tiwacharoen</cp:lastModifiedBy>
  <cp:revision>3</cp:revision>
  <cp:lastPrinted>2020-09-30T02:12:00Z</cp:lastPrinted>
  <dcterms:created xsi:type="dcterms:W3CDTF">2020-09-30T02:07:00Z</dcterms:created>
  <dcterms:modified xsi:type="dcterms:W3CDTF">2020-09-30T02:22:00Z</dcterms:modified>
</cp:coreProperties>
</file>