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59" w:rsidRDefault="006863AA" w:rsidP="00640059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65pt;margin-top:46.3pt;width:133pt;height:51.5pt;z-index:-251658752;mso-position-horizontal-relative:text;mso-position-vertical-relative:page" wrapcoords="-122 0 -122 21287 21600 21287 21600 0 -122 0" o:allowoverlap="f">
            <v:imagedata r:id="rId4" o:title="KTB_3DLOGO_H_ENTH_BLUE_CMYK_OK-01"/>
            <w10:wrap type="tight" anchory="page"/>
          </v:shape>
        </w:pict>
      </w:r>
      <w:r w:rsidR="005B7728" w:rsidRPr="00C52C0B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F754A" w:rsidRPr="000F754A" w:rsidRDefault="000F754A" w:rsidP="000F754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กรุงไทยขายพันธบัตรวอลเล็ตสบม.ครั้งที่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  <w:t xml:space="preserve">2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ผ่านแอปเป๋าตัง เริ่ม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  <w:t xml:space="preserve">25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ส.ค.นี้ ส่วนพันธบัตรออมทรัพย์พิเศษรุ่นก้าวไปด้วยกัน ขายผ่าน </w:t>
      </w:r>
      <w:proofErr w:type="spellStart"/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  <w:t>Krungthai</w:t>
      </w:r>
      <w:proofErr w:type="spellEnd"/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  <w:t xml:space="preserve"> NEXT Internet Banking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และสาขา เริ่ม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  <w:t xml:space="preserve">26 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>ส.ค.</w:t>
      </w:r>
    </w:p>
    <w:p w:rsidR="000F754A" w:rsidRDefault="000F754A" w:rsidP="000F754A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</w:pP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        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ab/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ธนาคารกรุงไทย จำหน่ายพันธบัตรวอลเล็ต สบม. ครั้งที่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วงเงิน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5,000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ล้านบาท อายุ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4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ปี อัตราดอกเบี้ย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1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70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% ต่อปี ระหว่าง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25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สิงหาคม</w:t>
      </w:r>
      <w:r w:rsidR="006863AA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-</w:t>
      </w:r>
      <w:r w:rsidR="006863AA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11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กันยายนนี้ </w:t>
      </w:r>
      <w:r w:rsidR="00985466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>ผ่านแอป</w:t>
      </w:r>
      <w:r w:rsidR="006863AA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>พลิเคชั</w:t>
      </w:r>
      <w:bookmarkStart w:id="0" w:name="_GoBack"/>
      <w:bookmarkEnd w:id="0"/>
      <w:r w:rsidR="00AA30A6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>น</w:t>
      </w:r>
      <w:r w:rsidR="00985466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>เป๋าตัง โดย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เติมเงินเข้าวอลเล็ต</w:t>
      </w:r>
      <w:r w:rsidR="00503B79">
        <w:rPr>
          <w:rFonts w:ascii="Cordia New" w:eastAsia="Times New Roman" w:hAnsi="Cordia New" w:cs="Cordia New" w:hint="cs"/>
          <w:color w:val="0D0D0D"/>
          <w:sz w:val="30"/>
          <w:szCs w:val="30"/>
          <w:shd w:val="clear" w:color="auto" w:fill="FFFFFF"/>
          <w:cs/>
        </w:rPr>
        <w:t>สบม.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เพื่อซื้อพันธบัตร ผ่าน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Mobile Banking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ได้ทุกธนาคาร   และจำหน่ายพันธบัตรออมทรัพย์พิเศษรุ่นก้าวไปด้วยกันของกระทรวงการคลัง วงเงิน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45,000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ล้านบาท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อายุ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7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ปี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อัตราดอกเบี้ย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2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22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%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ต่อปี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ระหว่าง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26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สิงหาคม -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11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กันยายน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2563</w:t>
      </w:r>
    </w:p>
    <w:p w:rsidR="000F754A" w:rsidRDefault="000F754A" w:rsidP="000F754A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</w:pP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>นายผยง ศรีวณิช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 กรรมการผู้จัดการใหญ่ ธนาคารกรุงไทย เปิดเผยว่า ตามที่กระทรวงการคลัง โดยสำนักงานบริหารหนี้สาธารณะ (สบน.) กำหนดออกพันธบัตรออมทรัพย์วอลเล็ต สบม.ครั้งที่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2</w:t>
      </w:r>
      <w:r w:rsidRPr="000F754A">
        <w:rPr>
          <w:rFonts w:ascii="Cordia New" w:eastAsia="Times New Roman" w:hAnsi="Cordia New" w:cs="Cordia New"/>
          <w:color w:val="0D0D0D"/>
          <w:sz w:val="28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วงเงิน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5,000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ล้านบาท อายุ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4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ปี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อัตราดอกเบี้ย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1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70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% ต่อปี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จ่ายดอกเบี้ยปีละ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ครั้ง จำหน่ายระหว่างวันที่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25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สิงหาคม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2563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เวลา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8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30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น. ถึงวันที่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11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กันยายน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2563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เวลา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15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น.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หลังสร้างประวัติศาสตร์ขายพันธบัตรออมทรัพย์รุ่นวอลเล็ต สบม.ครั้งที่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ผ่านวอลเล็ต สบม. บนแอปพลิเคชันเป๋าตัง</w:t>
      </w:r>
      <w:r w:rsidRPr="000F754A">
        <w:rPr>
          <w:rFonts w:ascii="Cordia New" w:eastAsia="Times New Roman" w:hAnsi="Cordia New" w:cs="Cordia New"/>
          <w:color w:val="0D0D0D"/>
          <w:sz w:val="28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 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หมดภายใน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99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วินาที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นั้น</w:t>
      </w:r>
    </w:p>
    <w:p w:rsidR="000F754A" w:rsidRDefault="000F754A" w:rsidP="000F754A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</w:rPr>
      </w:pP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“ธนาคารกรุงไทย ได้รับความไว้วางใจ เป็นผู้จำหน่ายพันธบัตรผ่านแอปพลิเคชันเป๋าตัง ซึ่งเป็นระบบการเงินแบบเปิด รองรับวอลเล็ตได้หลายตัวพร้อมกัน และเป็นการซื้อแบบ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Real Time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ซึ่งผู้ขายมีผลลัพธ์การขายเป็นรายนาที ส่วนผู้ซื้อเห็นข้อมูลของเงินและพันธบัตร รวมทั้งข้อมูลการถือครองจะแสดงให้เห็นในวอลเล็ตทันที ไม่ต้องรอ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15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วัน ตลอดจนดูข้อมูล ตรวจสอบประวัติการซื้อ และดาวน์โหลดเอกสารต่างๆ   ผู้สนใจซื้อพันธบัตรออมทรัพย์รุ่นวอลเล็ต สบม. ซึ่งลงทุนขั้นต่ำ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บาท และเพิ่มขึ้นครั้งละ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บาท แต่ไม่เกิน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5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ล้านบาทต่อราย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ไม่จำกัดจำนวนครั้งที่เข้าซื้อต่อราย   เพียงสมัครวอลเล็ต สบม. และลงทะเบียนยอมรับเงื่อนไข สามารถใช้บริการได้ทันที”</w:t>
      </w:r>
    </w:p>
    <w:p w:rsidR="000F754A" w:rsidRDefault="000F754A" w:rsidP="000F754A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</w:pP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>นายผยง ศรีวณิช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 กล่าวถึงขั้นตอนการซื้อพันธบัตรว่า เพียงโอนเงินเข้าวอลเล็ต สบม. ด้วย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Wallet ID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หรือ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QR </w:t>
      </w:r>
      <w:proofErr w:type="spellStart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PromptPay</w:t>
      </w:r>
      <w:proofErr w:type="spellEnd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ผ่าน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Mobile Banking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ของทุกธนาคาร ตามวงเงินที่แต่ละธนาคารกำหนด จากนั้นเลือกพันธบัตรที่ต้องการซื้อ ระบุจำนวนเงิน และกดยืนยันการชำระเงิน ด้วย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PIN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โดยจะได้รับหลักฐานการชำระเงินเป็น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E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-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Slip Payment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ที่จัดเก็บในมือถือโดยอัตโนมัติ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สำหรับลูกค้า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 </w:t>
      </w:r>
      <w:proofErr w:type="spellStart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Krungthai</w:t>
      </w:r>
      <w:proofErr w:type="spellEnd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 NEXT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ที่ต้องการปรับวงเงิน เพื่อโอนเข้าวอลเล็ต สบม. สำหรับซื้อพันธบัตรนั้น สามารถทำได้ง่ายๆ ด้วยตนเอง บน</w:t>
      </w:r>
      <w:r w:rsidRPr="000F754A">
        <w:rPr>
          <w:rFonts w:ascii="Cordia New" w:eastAsia="Times New Roman" w:hAnsi="Cordia New" w:cs="Cordia New"/>
          <w:b/>
          <w:bCs/>
          <w:color w:val="0D0D0D"/>
          <w:sz w:val="30"/>
          <w:szCs w:val="30"/>
          <w:shd w:val="clear" w:color="auto" w:fill="FFFFFF"/>
          <w:cs/>
        </w:rPr>
        <w:t xml:space="preserve"> </w:t>
      </w:r>
      <w:proofErr w:type="spellStart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Krungthai</w:t>
      </w:r>
      <w:proofErr w:type="spellEnd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 NEXT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โดยไม่ต้องไปสาขา ทั้งนี้ ลูกค้าที่มีบัญชีออมทรัพย์ของธนาคารกรุงไทย สามารถผูกบัญชีกับวอลเล็ตสบม.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โดยระบบจะตัดยอดเงินบัญชีอัตโนมัติ เพื่อซื้อพันธบัตรโดยที่ไม่ต้องเติมเงินเข้าวอลเล็ต</w:t>
      </w:r>
      <w:r w:rsidRPr="000F754A">
        <w:rPr>
          <w:rFonts w:ascii="Arial" w:eastAsia="Times New Roman" w:hAnsi="Arial" w:cs="Angsana New"/>
          <w:color w:val="0D0D0D"/>
          <w:sz w:val="24"/>
          <w:szCs w:val="24"/>
          <w:shd w:val="clear" w:color="auto" w:fill="FFFFFF"/>
          <w:cs/>
        </w:rPr>
        <w:t xml:space="preserve">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และสำหรับผู้ที่ยังไม่มีแอปพลิเคชันเป๋าตัง สามารถดาวน์โหลดผ่านแอปสโตร์และเพลย์สโตร์ เลือกสมัครวอลเล็ต สบม.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ยืนยันตัวตนด้วยการสแกนใบหน้า กรอกข้อมูลส่วนบุคคล จากนั้นใช้งานได้ทันที</w:t>
      </w:r>
    </w:p>
    <w:p w:rsidR="000F754A" w:rsidRPr="000F754A" w:rsidRDefault="000F754A" w:rsidP="000F754A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นอกจากนี้ สบน. ยังได้ออกพันธบัตรออมทรัพย์พิเศษรุ่นก้าวไปด้วยกันของกระทรวงการคลัง วงเงิน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45,000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ล้านบาท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อายุ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7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ปี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อัตราดอกเบี้ย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2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22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%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ต่อปี จ่ายดอกเบี้ยปีละสองครั้ง โดยธนาคารจะจำหน่ายผ่าน </w:t>
      </w:r>
      <w:proofErr w:type="spellStart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Krungthai</w:t>
      </w:r>
      <w:proofErr w:type="spellEnd"/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 NEXT  Internet Banking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และสาขาทั่วประเทศ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ระหว่างวันที่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26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สิงหาคม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2563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เวลา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8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30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น.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ถึงวันที่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11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กันยายน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2563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เวลา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15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.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น. สามารถซื้อพันธบัตรขั้นต่ำ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1,000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บาท แต่ไม่เกิน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10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>ล้านบาทต่อราย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 xml:space="preserve">  </w:t>
      </w:r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  <w:cs/>
        </w:rPr>
        <w:t xml:space="preserve">รายละเอียดเพิ่มเติม </w:t>
      </w:r>
      <w:hyperlink r:id="rId5" w:history="1"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https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://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krungthai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.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com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/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th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/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krungthai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-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update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/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promotion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-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detail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  <w:cs/>
          </w:rPr>
          <w:t>/</w:t>
        </w:r>
        <w:r w:rsidRPr="000F754A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  <w:shd w:val="clear" w:color="auto" w:fill="FFFFFF"/>
          </w:rPr>
          <w:t>468</w:t>
        </w:r>
      </w:hyperlink>
      <w:r w:rsidRPr="000F754A">
        <w:rPr>
          <w:rFonts w:ascii="Cordia New" w:eastAsia="Times New Roman" w:hAnsi="Cordia New" w:cs="Cordia New"/>
          <w:color w:val="0D0D0D"/>
          <w:sz w:val="30"/>
          <w:szCs w:val="30"/>
          <w:shd w:val="clear" w:color="auto" w:fill="FFFFFF"/>
        </w:rPr>
        <w:t>  </w:t>
      </w:r>
    </w:p>
    <w:p w:rsidR="003E4FCA" w:rsidRPr="000F754A" w:rsidRDefault="00640059" w:rsidP="000F754A">
      <w:pPr>
        <w:pStyle w:val="NormalWeb"/>
        <w:spacing w:before="240" w:beforeAutospacing="0" w:after="0" w:afterAutospacing="0"/>
        <w:jc w:val="both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  <w:cs/>
        </w:rPr>
        <w:t xml:space="preserve">ฝ่ายกลยุทธ์การตลาด/โทร. 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</w:rPr>
        <w:t>0 2208 4174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  <w:cs/>
        </w:rPr>
        <w:t>-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</w:rPr>
        <w:t>8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  <w:cs/>
        </w:rPr>
        <w:t xml:space="preserve">/ 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</w:rPr>
        <w:t xml:space="preserve">20 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  <w:cs/>
        </w:rPr>
        <w:t xml:space="preserve">สิงหาคม </w:t>
      </w:r>
      <w:r>
        <w:rPr>
          <w:rFonts w:ascii="Cordia New" w:hAnsi="Cordia New" w:cs="Cordia New"/>
          <w:color w:val="0D0D0D"/>
          <w:sz w:val="28"/>
          <w:szCs w:val="28"/>
          <w:shd w:val="clear" w:color="auto" w:fill="FFFFFF"/>
        </w:rPr>
        <w:t>2563</w:t>
      </w:r>
    </w:p>
    <w:sectPr w:rsidR="003E4FCA" w:rsidRPr="000F754A" w:rsidSect="000F754A">
      <w:pgSz w:w="11906" w:h="16838"/>
      <w:pgMar w:top="156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28"/>
    <w:rsid w:val="000174BE"/>
    <w:rsid w:val="000E67A3"/>
    <w:rsid w:val="000F754A"/>
    <w:rsid w:val="00220F20"/>
    <w:rsid w:val="002E7CF1"/>
    <w:rsid w:val="003054B8"/>
    <w:rsid w:val="00362EF6"/>
    <w:rsid w:val="003E4FCA"/>
    <w:rsid w:val="00503B79"/>
    <w:rsid w:val="00522EDB"/>
    <w:rsid w:val="00534177"/>
    <w:rsid w:val="00583D36"/>
    <w:rsid w:val="005B7728"/>
    <w:rsid w:val="00640059"/>
    <w:rsid w:val="00651DBE"/>
    <w:rsid w:val="006863AA"/>
    <w:rsid w:val="006A38BD"/>
    <w:rsid w:val="007477B4"/>
    <w:rsid w:val="007553EC"/>
    <w:rsid w:val="007E29D1"/>
    <w:rsid w:val="007F1FD4"/>
    <w:rsid w:val="007F63AB"/>
    <w:rsid w:val="00800FD5"/>
    <w:rsid w:val="0084524E"/>
    <w:rsid w:val="00985466"/>
    <w:rsid w:val="00996804"/>
    <w:rsid w:val="00A051AA"/>
    <w:rsid w:val="00AA2A74"/>
    <w:rsid w:val="00AA30A6"/>
    <w:rsid w:val="00AC3595"/>
    <w:rsid w:val="00B03822"/>
    <w:rsid w:val="00B71494"/>
    <w:rsid w:val="00BA5F7D"/>
    <w:rsid w:val="00C34F71"/>
    <w:rsid w:val="00C52C0B"/>
    <w:rsid w:val="00C72284"/>
    <w:rsid w:val="00CB25EB"/>
    <w:rsid w:val="00CD7642"/>
    <w:rsid w:val="00D70638"/>
    <w:rsid w:val="00E6709A"/>
    <w:rsid w:val="00EB2CEB"/>
    <w:rsid w:val="00EE3694"/>
    <w:rsid w:val="00F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5F9CC"/>
  <w15:chartTrackingRefBased/>
  <w15:docId w15:val="{59C69F1C-A137-47EE-9AFF-5595510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E4F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62EF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AB"/>
    <w:rPr>
      <w:rFonts w:ascii="Segoe UI" w:hAnsi="Segoe UI" w:cs="Angsana New"/>
      <w:sz w:val="18"/>
      <w:szCs w:val="22"/>
    </w:rPr>
  </w:style>
  <w:style w:type="character" w:customStyle="1" w:styleId="apple-tab-span">
    <w:name w:val="apple-tab-span"/>
    <w:basedOn w:val="DefaultParagraphFont"/>
    <w:rsid w:val="0064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krungthai-update/promotion-detail/4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22</cp:revision>
  <cp:lastPrinted>2020-08-20T06:35:00Z</cp:lastPrinted>
  <dcterms:created xsi:type="dcterms:W3CDTF">2020-08-19T06:08:00Z</dcterms:created>
  <dcterms:modified xsi:type="dcterms:W3CDTF">2020-08-20T07:17:00Z</dcterms:modified>
</cp:coreProperties>
</file>