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ECAB8" w14:textId="77777777" w:rsidR="00DF54C7" w:rsidRDefault="00DF54C7" w:rsidP="00DF54C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B8D464" wp14:editId="15B8E33D">
            <wp:simplePos x="0" y="0"/>
            <wp:positionH relativeFrom="column">
              <wp:posOffset>5809</wp:posOffset>
            </wp:positionH>
            <wp:positionV relativeFrom="paragraph">
              <wp:posOffset>65281</wp:posOffset>
            </wp:positionV>
            <wp:extent cx="2089785" cy="648970"/>
            <wp:effectExtent l="0" t="0" r="5715" b="0"/>
            <wp:wrapNone/>
            <wp:docPr id="2" name="Picture 2" descr="logo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5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3CF34" w14:textId="77777777" w:rsidR="00DF54C7" w:rsidRDefault="00DF54C7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5A10058" w14:textId="2B17D646" w:rsidR="00DF54C7" w:rsidRPr="00DF54C7" w:rsidRDefault="00DF54C7" w:rsidP="00311B85">
      <w:pPr>
        <w:rPr>
          <w:rFonts w:ascii="TH Sarabun New" w:hAnsi="TH Sarabun New" w:cs="TH Sarabun New"/>
          <w:sz w:val="32"/>
          <w:szCs w:val="32"/>
        </w:rPr>
      </w:pPr>
      <w:r w:rsidRPr="00DF54C7">
        <w:rPr>
          <w:rFonts w:ascii="TH Sarabun New" w:hAnsi="TH Sarabun New" w:cs="TH Sarabun New"/>
          <w:sz w:val="32"/>
          <w:szCs w:val="32"/>
          <w:cs/>
        </w:rPr>
        <w:t>ที่ ปส. 0</w:t>
      </w:r>
      <w:r w:rsidR="00B850DA">
        <w:rPr>
          <w:rFonts w:ascii="TH Sarabun New" w:hAnsi="TH Sarabun New" w:cs="TH Sarabun New" w:hint="cs"/>
          <w:sz w:val="32"/>
          <w:szCs w:val="32"/>
          <w:cs/>
        </w:rPr>
        <w:t>35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 /2563</w:t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</w:r>
      <w:r w:rsidRPr="00DF54C7">
        <w:rPr>
          <w:rFonts w:ascii="TH Sarabun New" w:hAnsi="TH Sarabun New" w:cs="TH Sarabun New"/>
          <w:sz w:val="32"/>
          <w:szCs w:val="32"/>
          <w:cs/>
        </w:rPr>
        <w:tab/>
        <w:t xml:space="preserve">              วันที</w:t>
      </w:r>
      <w:r w:rsidR="00F2071C">
        <w:rPr>
          <w:rFonts w:ascii="TH Sarabun New" w:hAnsi="TH Sarabun New" w:cs="TH Sarabun New" w:hint="cs"/>
          <w:sz w:val="32"/>
          <w:szCs w:val="32"/>
          <w:cs/>
        </w:rPr>
        <w:t xml:space="preserve">่ </w:t>
      </w:r>
      <w:r w:rsidR="00965301">
        <w:rPr>
          <w:rFonts w:ascii="TH Sarabun New" w:hAnsi="TH Sarabun New" w:cs="TH Sarabun New" w:hint="cs"/>
          <w:sz w:val="32"/>
          <w:szCs w:val="32"/>
          <w:cs/>
        </w:rPr>
        <w:t>21</w:t>
      </w:r>
      <w:r w:rsidR="00F2071C">
        <w:rPr>
          <w:rFonts w:ascii="TH Sarabun New" w:hAnsi="TH Sarabun New" w:cs="TH Sarabun New" w:hint="cs"/>
          <w:sz w:val="32"/>
          <w:szCs w:val="32"/>
          <w:cs/>
        </w:rPr>
        <w:t xml:space="preserve"> กรกฎาคม</w:t>
      </w:r>
      <w:r w:rsidRPr="00DF54C7">
        <w:rPr>
          <w:rFonts w:ascii="TH Sarabun New" w:hAnsi="TH Sarabun New" w:cs="TH Sarabun New"/>
          <w:sz w:val="32"/>
          <w:szCs w:val="32"/>
          <w:cs/>
        </w:rPr>
        <w:t xml:space="preserve"> 2563</w:t>
      </w:r>
    </w:p>
    <w:p w14:paraId="06EB4081" w14:textId="77777777" w:rsidR="00965301" w:rsidRPr="00965301" w:rsidRDefault="00DF54C7" w:rsidP="00965301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653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ไอแบงก์ </w:t>
      </w:r>
      <w:r w:rsidR="00965301" w:rsidRPr="00965301">
        <w:rPr>
          <w:rFonts w:ascii="TH Sarabun New" w:hAnsi="TH Sarabun New" w:cs="TH Sarabun New"/>
          <w:b/>
          <w:bCs/>
          <w:sz w:val="32"/>
          <w:szCs w:val="32"/>
          <w:cs/>
        </w:rPr>
        <w:t>ลงนามความร่วมมือ</w:t>
      </w:r>
    </w:p>
    <w:p w14:paraId="2C96EC96" w14:textId="211E159F" w:rsidR="00DF54C7" w:rsidRPr="00965301" w:rsidRDefault="00965301" w:rsidP="00965301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 w:rsidRPr="009653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ในการรับ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9653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ส่งข้อมูลบัญชีเงินฝากธนาคารของผู้ประกันตนในคดีอาญา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65301">
        <w:rPr>
          <w:rFonts w:ascii="TH Sarabun New" w:hAnsi="TH Sarabun New" w:cs="TH Sarabun New"/>
          <w:b/>
          <w:bCs/>
          <w:sz w:val="32"/>
          <w:szCs w:val="32"/>
          <w:cs/>
        </w:rPr>
        <w:t>กับศาลยุติธรรม</w:t>
      </w:r>
    </w:p>
    <w:bookmarkEnd w:id="0"/>
    <w:p w14:paraId="34FF0E4F" w14:textId="1A7A6055" w:rsidR="00DF54C7" w:rsidRDefault="003C766F" w:rsidP="00DF54C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inline distT="0" distB="0" distL="0" distR="0" wp14:anchorId="3B5E476E" wp14:editId="1AD97EA5">
            <wp:extent cx="4316620" cy="240691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946" cy="241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A6EE" w14:textId="36313DC1" w:rsidR="00D1078F" w:rsidRDefault="00DF54C7" w:rsidP="00965301">
      <w:pPr>
        <w:pStyle w:val="NoSpacing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ab/>
      </w:r>
      <w:r w:rsidRPr="00DF54C7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ธนาคารอิสลามแห่งประเทศไทย (ไอแบงก์) </w:t>
      </w:r>
      <w:r w:rsidR="00965301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965301" w:rsidRPr="00965301">
        <w:rPr>
          <w:rFonts w:ascii="TH Sarabun New" w:hAnsi="TH Sarabun New" w:cs="TH Sarabun New" w:hint="cs"/>
          <w:b/>
          <w:bCs/>
          <w:sz w:val="32"/>
          <w:szCs w:val="32"/>
          <w:shd w:val="clear" w:color="auto" w:fill="FFFFFF"/>
          <w:cs/>
        </w:rPr>
        <w:t>นาย</w:t>
      </w:r>
      <w:r w:rsidR="00965301" w:rsidRPr="00965301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วิสุทธิ์ บริบูรณ์</w:t>
      </w:r>
      <w:r w:rsidR="00965301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965301" w:rsidRPr="0096530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รองกรรมการผู้จัดการ</w:t>
      </w:r>
      <w:r w:rsidR="00965301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965301" w:rsidRPr="0096530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ผู้บริหารสายงานธุรกิจรายย่อย </w:t>
      </w:r>
      <w:r w:rsidR="00965301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ร่วม</w:t>
      </w:r>
      <w:r w:rsidR="00CC01D3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งานแถลงข่าว </w:t>
      </w:r>
      <w:r w:rsidR="00965301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ลงนาม</w:t>
      </w:r>
      <w:r w:rsidR="0096530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ความร่วมมือในการรับ - ส่งข้อมูลบัญชีเงินฝากธนาคารของผู้ประกันตนในคดีอาญาผ่านจดหมายอิเล็กทรอนิกส์</w:t>
      </w:r>
      <w:r w:rsidR="0096530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="0096530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ระหว่างสำนักงานศาลยุติธรรมกับธนาคารและสถาบันการเงิน</w:t>
      </w:r>
      <w:r w:rsidR="0096530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1078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มี</w:t>
      </w:r>
      <w:r w:rsidR="0098655F" w:rsidRPr="0098655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นายสราวุธ เบญจกุล เลขาธิการสํานักงานศาลยุติธรรม และนายกอบศักดิ์ ดวงดี เลขาธิการสมาคมธนาคารไทย</w:t>
      </w:r>
      <w:r w:rsidR="00D1078F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พร้อมด้วยผู้บริหารจากสถาบันการเงินต่างๆ อีก 21 แห่ง</w:t>
      </w:r>
      <w:r w:rsidR="00CC01D3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เข้าร่วมงาน</w:t>
      </w:r>
      <w:r w:rsidR="00D3127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3127E" w:rsidRPr="00D1078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ณ ห้องประชุมใหญ่ ชั้น 12 อาคารศาลอาญา</w:t>
      </w:r>
      <w:r w:rsidR="00D3127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D3127E" w:rsidRPr="00D1078F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ถนนรัชดาภิเษก </w:t>
      </w:r>
      <w:r w:rsidR="00D3127E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กรุงเทพฯ</w:t>
      </w:r>
      <w:r w:rsidR="00C004C6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เมื่อวันที่ 20 กรกรฎาคม 2563 </w:t>
      </w:r>
    </w:p>
    <w:p w14:paraId="3F08C3E0" w14:textId="1267BFDF" w:rsidR="00C004C6" w:rsidRDefault="00C004C6" w:rsidP="00965301">
      <w:pPr>
        <w:pStyle w:val="NoSpacing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การลงนา</w:t>
      </w:r>
      <w:r w:rsidR="00C50CE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ความร่วมมือนี้ </w:t>
      </w:r>
      <w:r w:rsidR="00C50CE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จะเป็นประโยชน์ในด้านการรับและส่งข้อมูลระหว่างกัน พร้อมเพิ่มประสิทธิภาพในการสืบหาทรัพย์สินของผู้ประกันตน ตามอำนาจหน้าที่ของศาลยุติธรรมในกรณีที่ผู้ประกันตนในคดีอาญาผิดสัญญาประกันต่อศาล เมื่อ</w:t>
      </w:r>
      <w:r w:rsidR="004D386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สำนักงานศาลยุติธรรม</w:t>
      </w:r>
      <w:r w:rsidR="00C50CE5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มีความประสงค์ที่จะตรวจสอบบัญชีเงินฝากและอายัดบัญชีเงินฝาก</w:t>
      </w:r>
      <w:r w:rsidR="00F469D7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ของผู้ประกันในคดีอาญาตามคำสั่งของผู้พิพากษา</w:t>
      </w:r>
      <w:r w:rsidR="004D386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9186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สำ</w:t>
      </w:r>
      <w:r w:rsidR="004D386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นักงานศาลยุติธรรมจะทำการออกคำสั่งในรูปแบบหมายแจ้งคำสั่งศาลหรือหมายอื่นในลักษณะเดียวกัน เพื่อบังคับเอาทรัพย์สินของผู้ประกันตนในคดีอาญา  </w:t>
      </w:r>
      <w:r w:rsidR="00A9186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โดย</w:t>
      </w:r>
      <w:r w:rsidR="004D386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นำส่งหมายดังกล่าวเป็นจดหมายอิเล็กทรอนิกส์ (</w:t>
      </w:r>
      <w:r w:rsidR="004D3860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E-mail) </w:t>
      </w:r>
      <w:r w:rsidR="004D386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ไปยังธนาคาร</w:t>
      </w:r>
      <w:r w:rsidR="00A9186A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ซึ่งจะเพิ่มความสะดวกรวดเร็วในการดำเนินการ</w:t>
      </w:r>
    </w:p>
    <w:p w14:paraId="5E2DF11A" w14:textId="23875EA5" w:rsidR="00375910" w:rsidRDefault="00375910" w:rsidP="00DF54C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B469E82" w14:textId="71D1ED7A" w:rsidR="00375910" w:rsidRPr="00DF54C7" w:rsidRDefault="00375910" w:rsidP="003C766F">
      <w:pPr>
        <w:pStyle w:val="NoSpacing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375910" w:rsidRPr="00DF54C7" w:rsidSect="00DF54C7"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613AB" w14:textId="77777777" w:rsidR="002962BA" w:rsidRDefault="002962BA" w:rsidP="00375910">
      <w:pPr>
        <w:spacing w:after="0" w:line="240" w:lineRule="auto"/>
      </w:pPr>
      <w:r>
        <w:separator/>
      </w:r>
    </w:p>
  </w:endnote>
  <w:endnote w:type="continuationSeparator" w:id="0">
    <w:p w14:paraId="67E60337" w14:textId="77777777" w:rsidR="002962BA" w:rsidRDefault="002962BA" w:rsidP="003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38691" w14:textId="77777777" w:rsidR="00375910" w:rsidRPr="00DA7D20" w:rsidRDefault="00375910" w:rsidP="00375910">
    <w:pPr>
      <w:pStyle w:val="Footer"/>
      <w:pBdr>
        <w:top w:val="single" w:sz="24" w:space="0" w:color="9BBB59"/>
      </w:pBdr>
      <w:tabs>
        <w:tab w:val="center" w:pos="4601"/>
        <w:tab w:val="left" w:pos="8025"/>
      </w:tabs>
      <w:jc w:val="center"/>
      <w:rPr>
        <w:rFonts w:ascii="TH SarabunPSK" w:hAnsi="TH SarabunPSK" w:cs="TH SarabunPSK"/>
        <w:sz w:val="24"/>
        <w:szCs w:val="24"/>
      </w:rPr>
    </w:pPr>
    <w:r w:rsidRPr="00DA7D20">
      <w:rPr>
        <w:rFonts w:ascii="TH SarabunPSK" w:hAnsi="TH SarabunPSK" w:cs="TH SarabunPSK"/>
        <w:b/>
        <w:bCs/>
        <w:sz w:val="24"/>
        <w:szCs w:val="24"/>
        <w:cs/>
      </w:rPr>
      <w:t xml:space="preserve">ข้อมูลข่าวประชาสัมพันธ์ </w:t>
    </w:r>
    <w:r w:rsidRPr="00DA7D20">
      <w:rPr>
        <w:rFonts w:ascii="TH SarabunPSK" w:hAnsi="TH SarabunPSK" w:cs="TH SarabunPSK"/>
        <w:sz w:val="24"/>
        <w:szCs w:val="24"/>
        <w:cs/>
      </w:rPr>
      <w:t xml:space="preserve"> โดย ฝ่ายสื่อสารและภาพลักษณ์องค์กร</w:t>
    </w:r>
  </w:p>
  <w:p w14:paraId="29AE6848" w14:textId="77777777" w:rsidR="00375910" w:rsidRPr="00DA7D20" w:rsidRDefault="00375910" w:rsidP="00375910">
    <w:pPr>
      <w:pStyle w:val="Footer"/>
      <w:pBdr>
        <w:top w:val="single" w:sz="24" w:space="0" w:color="9BBB59"/>
      </w:pBdr>
      <w:jc w:val="center"/>
      <w:rPr>
        <w:rFonts w:ascii="TH SarabunPSK" w:hAnsi="TH SarabunPSK" w:cs="TH SarabunPSK"/>
        <w:sz w:val="24"/>
        <w:szCs w:val="24"/>
      </w:rPr>
    </w:pPr>
    <w:r w:rsidRPr="00DA7D20">
      <w:rPr>
        <w:rFonts w:ascii="TH SarabunPSK" w:hAnsi="TH SarabunPSK" w:cs="TH SarabunPSK"/>
        <w:sz w:val="24"/>
        <w:szCs w:val="24"/>
        <w:cs/>
      </w:rPr>
      <w:t xml:space="preserve">โทร. 0-2650-6999 ต่อ </w:t>
    </w:r>
    <w:r w:rsidRPr="00DA7D20">
      <w:rPr>
        <w:rFonts w:ascii="TH SarabunPSK" w:hAnsi="TH SarabunPSK" w:cs="TH SarabunPSK"/>
        <w:sz w:val="24"/>
        <w:szCs w:val="24"/>
      </w:rPr>
      <w:t xml:space="preserve"> 2228,</w:t>
    </w:r>
    <w:r>
      <w:rPr>
        <w:rFonts w:ascii="TH SarabunPSK" w:hAnsi="TH SarabunPSK" w:cs="TH SarabunPSK"/>
        <w:sz w:val="24"/>
        <w:szCs w:val="24"/>
      </w:rPr>
      <w:t xml:space="preserve"> </w:t>
    </w:r>
    <w:r w:rsidRPr="00DA7D20">
      <w:rPr>
        <w:rFonts w:ascii="TH SarabunPSK" w:hAnsi="TH SarabunPSK" w:cs="TH SarabunPSK"/>
        <w:sz w:val="24"/>
        <w:szCs w:val="24"/>
      </w:rPr>
      <w:t>6929, 24</w:t>
    </w:r>
    <w:r w:rsidRPr="00DA7D20">
      <w:rPr>
        <w:rFonts w:ascii="TH SarabunPSK" w:hAnsi="TH SarabunPSK" w:cs="TH SarabunPSK"/>
        <w:sz w:val="24"/>
        <w:szCs w:val="24"/>
        <w:cs/>
      </w:rPr>
      <w:t>5</w:t>
    </w:r>
    <w:r w:rsidRPr="00DA7D20">
      <w:rPr>
        <w:rFonts w:ascii="TH SarabunPSK" w:hAnsi="TH SarabunPSK" w:cs="TH SarabunPSK"/>
        <w:sz w:val="24"/>
        <w:szCs w:val="24"/>
      </w:rPr>
      <w:t>0</w:t>
    </w:r>
    <w:r w:rsidRPr="00DA7D20">
      <w:rPr>
        <w:rFonts w:ascii="TH SarabunPSK" w:hAnsi="TH SarabunPSK" w:cs="TH SarabunPSK"/>
        <w:sz w:val="24"/>
        <w:szCs w:val="24"/>
        <w:cs/>
      </w:rPr>
      <w:t xml:space="preserve"> แฟ็กซ์ 0-2204-2765</w:t>
    </w:r>
  </w:p>
  <w:p w14:paraId="126F26A6" w14:textId="77777777" w:rsidR="00375910" w:rsidRDefault="00375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76E5" w14:textId="77777777" w:rsidR="002962BA" w:rsidRDefault="002962BA" w:rsidP="00375910">
      <w:pPr>
        <w:spacing w:after="0" w:line="240" w:lineRule="auto"/>
      </w:pPr>
      <w:r>
        <w:separator/>
      </w:r>
    </w:p>
  </w:footnote>
  <w:footnote w:type="continuationSeparator" w:id="0">
    <w:p w14:paraId="27475708" w14:textId="77777777" w:rsidR="002962BA" w:rsidRDefault="002962BA" w:rsidP="0037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703"/>
    <w:multiLevelType w:val="hybridMultilevel"/>
    <w:tmpl w:val="7288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0807"/>
    <w:multiLevelType w:val="hybridMultilevel"/>
    <w:tmpl w:val="5D3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2521D"/>
    <w:multiLevelType w:val="hybridMultilevel"/>
    <w:tmpl w:val="CE8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7"/>
    <w:rsid w:val="00200559"/>
    <w:rsid w:val="002962BA"/>
    <w:rsid w:val="002B1B4E"/>
    <w:rsid w:val="00311B85"/>
    <w:rsid w:val="00313BC0"/>
    <w:rsid w:val="00342BB7"/>
    <w:rsid w:val="00375910"/>
    <w:rsid w:val="00377F74"/>
    <w:rsid w:val="003C766F"/>
    <w:rsid w:val="004C226B"/>
    <w:rsid w:val="004D3860"/>
    <w:rsid w:val="00911854"/>
    <w:rsid w:val="00965301"/>
    <w:rsid w:val="0098655F"/>
    <w:rsid w:val="00A25907"/>
    <w:rsid w:val="00A9186A"/>
    <w:rsid w:val="00AB7D74"/>
    <w:rsid w:val="00B850DA"/>
    <w:rsid w:val="00BD498F"/>
    <w:rsid w:val="00C004C6"/>
    <w:rsid w:val="00C207D9"/>
    <w:rsid w:val="00C50CE5"/>
    <w:rsid w:val="00C6245C"/>
    <w:rsid w:val="00CC01D3"/>
    <w:rsid w:val="00D1078F"/>
    <w:rsid w:val="00D3127E"/>
    <w:rsid w:val="00DF54C7"/>
    <w:rsid w:val="00F2071C"/>
    <w:rsid w:val="00F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4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4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C7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DF54C7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DF54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10"/>
  </w:style>
  <w:style w:type="paragraph" w:styleId="Footer">
    <w:name w:val="footer"/>
    <w:basedOn w:val="Normal"/>
    <w:link w:val="FooterChar"/>
    <w:uiPriority w:val="99"/>
    <w:unhideWhenUsed/>
    <w:rsid w:val="0037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4C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C7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DF54C7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DF54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10"/>
  </w:style>
  <w:style w:type="paragraph" w:styleId="Footer">
    <w:name w:val="footer"/>
    <w:basedOn w:val="Normal"/>
    <w:link w:val="FooterChar"/>
    <w:uiPriority w:val="99"/>
    <w:unhideWhenUsed/>
    <w:rsid w:val="0037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6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Tuwaearyu Napo</dc:creator>
  <cp:lastModifiedBy>Administrator</cp:lastModifiedBy>
  <cp:revision>2</cp:revision>
  <cp:lastPrinted>2020-07-21T09:16:00Z</cp:lastPrinted>
  <dcterms:created xsi:type="dcterms:W3CDTF">2020-07-21T09:17:00Z</dcterms:created>
  <dcterms:modified xsi:type="dcterms:W3CDTF">2020-07-21T09:17:00Z</dcterms:modified>
</cp:coreProperties>
</file>