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97" w:rsidRDefault="00284C97" w:rsidP="00284C97">
      <w:pPr>
        <w:spacing w:after="0" w:line="380" w:lineRule="exact"/>
        <w:ind w:right="-164"/>
        <w:rPr>
          <w:rFonts w:asciiTheme="minorBidi" w:hAnsiTheme="minorBidi"/>
          <w:b/>
          <w:bCs/>
          <w:sz w:val="32"/>
          <w:szCs w:val="32"/>
          <w:u w:val="single"/>
          <w:cs/>
        </w:rPr>
      </w:pPr>
      <w:r w:rsidRPr="003A3C13">
        <w:rPr>
          <w:rFonts w:asciiTheme="minorBidi" w:hAnsiTheme="minorBidi" w:hint="cs"/>
          <w:b/>
          <w:bCs/>
          <w:noProof/>
          <w:sz w:val="30"/>
          <w:szCs w:val="30"/>
          <w:u w:val="single"/>
        </w:rPr>
        <w:drawing>
          <wp:anchor distT="0" distB="0" distL="114300" distR="114300" simplePos="0" relativeHeight="251659264" behindDoc="0" locked="0" layoutInCell="1" allowOverlap="1">
            <wp:simplePos x="0" y="0"/>
            <wp:positionH relativeFrom="margin">
              <wp:align>left</wp:align>
            </wp:positionH>
            <wp:positionV relativeFrom="paragraph">
              <wp:posOffset>-571500</wp:posOffset>
            </wp:positionV>
            <wp:extent cx="2098675" cy="571500"/>
            <wp:effectExtent l="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rsidR="00656D9A" w:rsidRPr="004314F0" w:rsidRDefault="00284C97" w:rsidP="000A3370">
      <w:pPr>
        <w:spacing w:after="0" w:line="420" w:lineRule="exact"/>
        <w:ind w:right="-613"/>
        <w:jc w:val="center"/>
        <w:rPr>
          <w:rFonts w:asciiTheme="minorBidi" w:hAnsiTheme="minorBidi"/>
          <w:b/>
          <w:bCs/>
          <w:sz w:val="32"/>
          <w:szCs w:val="32"/>
          <w:u w:val="single"/>
        </w:rPr>
      </w:pPr>
      <w:bookmarkStart w:id="0" w:name="_GoBack"/>
      <w:r w:rsidRPr="004314F0">
        <w:rPr>
          <w:rFonts w:asciiTheme="minorBidi" w:hAnsiTheme="minorBidi"/>
          <w:b/>
          <w:bCs/>
          <w:sz w:val="32"/>
          <w:szCs w:val="32"/>
          <w:u w:val="single"/>
          <w:lang w:val="en-GB"/>
        </w:rPr>
        <w:t>EXIM BANK</w:t>
      </w:r>
      <w:r w:rsidRPr="004314F0">
        <w:rPr>
          <w:rFonts w:asciiTheme="minorBidi" w:hAnsiTheme="minorBidi" w:hint="cs"/>
          <w:b/>
          <w:bCs/>
          <w:sz w:val="32"/>
          <w:szCs w:val="32"/>
          <w:u w:val="single"/>
          <w:cs/>
          <w:lang w:val="en-GB"/>
        </w:rPr>
        <w:t xml:space="preserve"> </w:t>
      </w:r>
      <w:r w:rsidR="00136D02">
        <w:rPr>
          <w:rFonts w:asciiTheme="minorBidi" w:hAnsiTheme="minorBidi" w:hint="cs"/>
          <w:b/>
          <w:bCs/>
          <w:sz w:val="32"/>
          <w:szCs w:val="32"/>
          <w:u w:val="single"/>
          <w:cs/>
          <w:lang w:val="en-GB"/>
        </w:rPr>
        <w:t>ขานรับนโยบายรัฐ ขยาย</w:t>
      </w:r>
      <w:r w:rsidR="007F2863">
        <w:rPr>
          <w:rFonts w:asciiTheme="minorBidi" w:hAnsiTheme="minorBidi" w:hint="cs"/>
          <w:b/>
          <w:bCs/>
          <w:sz w:val="32"/>
          <w:szCs w:val="32"/>
          <w:u w:val="single"/>
          <w:cs/>
          <w:lang w:val="en-GB"/>
        </w:rPr>
        <w:t xml:space="preserve"> </w:t>
      </w:r>
      <w:r w:rsidR="007F2863">
        <w:rPr>
          <w:rFonts w:asciiTheme="minorBidi" w:hAnsiTheme="minorBidi" w:hint="cs"/>
          <w:b/>
          <w:bCs/>
          <w:sz w:val="32"/>
          <w:szCs w:val="32"/>
          <w:u w:val="single"/>
          <w:cs/>
        </w:rPr>
        <w:t>“</w:t>
      </w:r>
      <w:r w:rsidRPr="004314F0">
        <w:rPr>
          <w:rFonts w:asciiTheme="minorBidi" w:hAnsiTheme="minorBidi" w:hint="cs"/>
          <w:b/>
          <w:bCs/>
          <w:sz w:val="32"/>
          <w:szCs w:val="32"/>
          <w:u w:val="single"/>
          <w:cs/>
          <w:lang w:val="en-GB"/>
        </w:rPr>
        <w:t>สินเชื่อเอ็กซิมเพื่อส่งเสริมการจ้างงาน</w:t>
      </w:r>
      <w:r w:rsidR="007F2863">
        <w:rPr>
          <w:rFonts w:asciiTheme="minorBidi" w:hAnsiTheme="minorBidi" w:hint="cs"/>
          <w:b/>
          <w:bCs/>
          <w:sz w:val="32"/>
          <w:szCs w:val="32"/>
          <w:u w:val="single"/>
          <w:cs/>
          <w:lang w:val="en-GB"/>
        </w:rPr>
        <w:t>”</w:t>
      </w:r>
    </w:p>
    <w:bookmarkEnd w:id="0"/>
    <w:p w:rsidR="00656D9A" w:rsidRPr="004314F0" w:rsidRDefault="004314F0" w:rsidP="000A3370">
      <w:pPr>
        <w:spacing w:after="0" w:line="420" w:lineRule="exact"/>
        <w:ind w:right="-329"/>
        <w:jc w:val="center"/>
        <w:rPr>
          <w:rFonts w:asciiTheme="minorBidi" w:hAnsiTheme="minorBidi"/>
          <w:b/>
          <w:bCs/>
          <w:sz w:val="32"/>
          <w:szCs w:val="32"/>
          <w:u w:val="single"/>
        </w:rPr>
      </w:pPr>
      <w:r w:rsidRPr="004314F0">
        <w:rPr>
          <w:rFonts w:asciiTheme="minorBidi" w:hAnsiTheme="minorBidi" w:hint="cs"/>
          <w:b/>
          <w:bCs/>
          <w:sz w:val="32"/>
          <w:szCs w:val="32"/>
          <w:u w:val="single"/>
          <w:cs/>
        </w:rPr>
        <w:t>เสริมสภาพคล่องผู้ประกอบการ</w:t>
      </w:r>
      <w:r w:rsidR="00136D02">
        <w:rPr>
          <w:rFonts w:asciiTheme="minorBidi" w:hAnsiTheme="minorBidi" w:hint="cs"/>
          <w:b/>
          <w:bCs/>
          <w:sz w:val="32"/>
          <w:szCs w:val="32"/>
          <w:u w:val="single"/>
          <w:cs/>
        </w:rPr>
        <w:t>เพื่อ</w:t>
      </w:r>
      <w:r w:rsidR="002033B4">
        <w:rPr>
          <w:rFonts w:asciiTheme="minorBidi" w:hAnsiTheme="minorBidi" w:hint="cs"/>
          <w:b/>
          <w:bCs/>
          <w:sz w:val="32"/>
          <w:szCs w:val="32"/>
          <w:u w:val="single"/>
          <w:cs/>
        </w:rPr>
        <w:t>รักษาการ</w:t>
      </w:r>
      <w:r w:rsidR="00B63229">
        <w:rPr>
          <w:rFonts w:asciiTheme="minorBidi" w:hAnsiTheme="minorBidi" w:hint="cs"/>
          <w:b/>
          <w:bCs/>
          <w:sz w:val="32"/>
          <w:szCs w:val="32"/>
          <w:u w:val="single"/>
          <w:cs/>
        </w:rPr>
        <w:t>จ้างงาน</w:t>
      </w:r>
      <w:r w:rsidR="002033B4">
        <w:rPr>
          <w:rFonts w:asciiTheme="minorBidi" w:hAnsiTheme="minorBidi" w:hint="cs"/>
          <w:b/>
          <w:bCs/>
          <w:sz w:val="32"/>
          <w:szCs w:val="32"/>
          <w:u w:val="single"/>
          <w:cs/>
        </w:rPr>
        <w:t xml:space="preserve"> </w:t>
      </w:r>
      <w:r w:rsidR="00136D02">
        <w:rPr>
          <w:rFonts w:asciiTheme="minorBidi" w:hAnsiTheme="minorBidi" w:hint="cs"/>
          <w:b/>
          <w:bCs/>
          <w:sz w:val="32"/>
          <w:szCs w:val="32"/>
          <w:u w:val="single"/>
          <w:cs/>
        </w:rPr>
        <w:t>ท่ามกลาง</w:t>
      </w:r>
      <w:r w:rsidR="00B66346">
        <w:rPr>
          <w:rFonts w:asciiTheme="minorBidi" w:hAnsiTheme="minorBidi" w:hint="cs"/>
          <w:b/>
          <w:bCs/>
          <w:sz w:val="32"/>
          <w:szCs w:val="32"/>
          <w:u w:val="single"/>
          <w:cs/>
        </w:rPr>
        <w:t>สถานการณ์</w:t>
      </w:r>
      <w:r w:rsidR="00136D02">
        <w:rPr>
          <w:rFonts w:asciiTheme="minorBidi" w:hAnsiTheme="minorBidi" w:hint="cs"/>
          <w:b/>
          <w:bCs/>
          <w:sz w:val="32"/>
          <w:szCs w:val="32"/>
          <w:u w:val="single"/>
          <w:cs/>
        </w:rPr>
        <w:t>การแพร่ระบาด</w:t>
      </w:r>
      <w:r w:rsidR="00B66346">
        <w:rPr>
          <w:rFonts w:asciiTheme="minorBidi" w:hAnsiTheme="minorBidi" w:hint="cs"/>
          <w:b/>
          <w:bCs/>
          <w:sz w:val="32"/>
          <w:szCs w:val="32"/>
          <w:u w:val="single"/>
          <w:cs/>
        </w:rPr>
        <w:t>โควิด</w:t>
      </w:r>
      <w:r w:rsidR="00B66346">
        <w:rPr>
          <w:rFonts w:asciiTheme="minorBidi" w:hAnsiTheme="minorBidi"/>
          <w:b/>
          <w:bCs/>
          <w:sz w:val="32"/>
          <w:szCs w:val="32"/>
          <w:u w:val="single"/>
        </w:rPr>
        <w:t>-19</w:t>
      </w:r>
    </w:p>
    <w:p w:rsidR="00656D9A" w:rsidRDefault="00656D9A" w:rsidP="000A3370">
      <w:pPr>
        <w:spacing w:after="0" w:line="420" w:lineRule="exact"/>
        <w:ind w:right="-329"/>
        <w:jc w:val="center"/>
        <w:rPr>
          <w:rFonts w:asciiTheme="minorBidi" w:hAnsiTheme="minorBidi"/>
          <w:b/>
          <w:bCs/>
          <w:sz w:val="32"/>
          <w:szCs w:val="32"/>
          <w:u w:val="single"/>
        </w:rPr>
      </w:pPr>
    </w:p>
    <w:p w:rsidR="00DD2360" w:rsidRDefault="00C8654B" w:rsidP="00957B04">
      <w:pPr>
        <w:pStyle w:val="ListParagraph"/>
        <w:tabs>
          <w:tab w:val="left" w:pos="1017"/>
        </w:tabs>
        <w:spacing w:line="400" w:lineRule="exact"/>
        <w:ind w:left="0" w:right="-331" w:firstLine="720"/>
        <w:jc w:val="thaiDistribute"/>
        <w:rPr>
          <w:rFonts w:ascii="CordiaUPC" w:hAnsi="CordiaUPC" w:cs="CordiaUPC"/>
          <w:b/>
          <w:bCs/>
          <w:sz w:val="30"/>
        </w:rPr>
      </w:pPr>
      <w:r w:rsidRPr="00957B04">
        <w:rPr>
          <w:rFonts w:ascii="CordiaUPC" w:hAnsi="CordiaUPC" w:cs="CordiaUPC"/>
          <w:b/>
          <w:bCs/>
          <w:spacing w:val="6"/>
          <w:sz w:val="30"/>
        </w:rPr>
        <w:t>EXIM BANK</w:t>
      </w:r>
      <w:r w:rsidRPr="00957B04">
        <w:rPr>
          <w:rFonts w:ascii="CordiaUPC" w:hAnsi="CordiaUPC" w:cs="CordiaUPC"/>
          <w:b/>
          <w:bCs/>
          <w:spacing w:val="6"/>
          <w:sz w:val="30"/>
          <w:cs/>
        </w:rPr>
        <w:t xml:space="preserve"> </w:t>
      </w:r>
      <w:r w:rsidR="00136D02" w:rsidRPr="00957B04">
        <w:rPr>
          <w:rFonts w:ascii="CordiaUPC" w:hAnsi="CordiaUPC" w:cs="CordiaUPC" w:hint="cs"/>
          <w:b/>
          <w:bCs/>
          <w:spacing w:val="6"/>
          <w:sz w:val="30"/>
          <w:cs/>
        </w:rPr>
        <w:t>สนับสนุนสำนักงาน</w:t>
      </w:r>
      <w:r w:rsidRPr="00957B04">
        <w:rPr>
          <w:rFonts w:ascii="CordiaUPC" w:hAnsi="CordiaUPC" w:cs="CordiaUPC" w:hint="cs"/>
          <w:b/>
          <w:bCs/>
          <w:spacing w:val="6"/>
          <w:sz w:val="30"/>
          <w:cs/>
        </w:rPr>
        <w:t>ป</w:t>
      </w:r>
      <w:r w:rsidRPr="00957B04">
        <w:rPr>
          <w:rFonts w:ascii="CordiaUPC" w:hAnsi="CordiaUPC" w:cs="CordiaUPC"/>
          <w:b/>
          <w:bCs/>
          <w:spacing w:val="6"/>
          <w:sz w:val="30"/>
          <w:cs/>
        </w:rPr>
        <w:t xml:space="preserve">ระกันสังคม </w:t>
      </w:r>
      <w:r w:rsidR="00136D02" w:rsidRPr="00957B04">
        <w:rPr>
          <w:rFonts w:ascii="CordiaUPC" w:hAnsi="CordiaUPC" w:cs="CordiaUPC" w:hint="cs"/>
          <w:b/>
          <w:bCs/>
          <w:spacing w:val="6"/>
          <w:sz w:val="30"/>
          <w:cs/>
        </w:rPr>
        <w:t>ส่งเสริมการจ้างงาน</w:t>
      </w:r>
      <w:r w:rsidR="00DD2360" w:rsidRPr="00957B04">
        <w:rPr>
          <w:rFonts w:ascii="CordiaUPC" w:hAnsi="CordiaUPC" w:cs="CordiaUPC" w:hint="cs"/>
          <w:b/>
          <w:bCs/>
          <w:spacing w:val="6"/>
          <w:sz w:val="30"/>
          <w:cs/>
        </w:rPr>
        <w:t>ของสถานประกอบการใน</w:t>
      </w:r>
      <w:r w:rsidR="00DD2360">
        <w:rPr>
          <w:rFonts w:ascii="CordiaUPC" w:hAnsi="CordiaUPC" w:cs="CordiaUPC" w:hint="cs"/>
          <w:b/>
          <w:bCs/>
          <w:sz w:val="30"/>
          <w:cs/>
        </w:rPr>
        <w:t>ซัพพลายเชนของการส่งออกไทย โดยเฉพาะโรงงานอุตสาหกรรม โดย</w:t>
      </w:r>
      <w:r w:rsidR="002033B4">
        <w:rPr>
          <w:rFonts w:ascii="CordiaUPC" w:hAnsi="CordiaUPC" w:cs="CordiaUPC" w:hint="cs"/>
          <w:b/>
          <w:bCs/>
          <w:sz w:val="30"/>
          <w:cs/>
        </w:rPr>
        <w:t xml:space="preserve">จัดทำโครงการ </w:t>
      </w:r>
      <w:r w:rsidR="00DD2360">
        <w:rPr>
          <w:rFonts w:ascii="CordiaUPC" w:hAnsi="CordiaUPC" w:cs="CordiaUPC" w:hint="cs"/>
          <w:b/>
          <w:bCs/>
          <w:sz w:val="30"/>
          <w:cs/>
        </w:rPr>
        <w:t>“</w:t>
      </w:r>
      <w:r w:rsidRPr="00C8654B">
        <w:rPr>
          <w:rFonts w:ascii="CordiaUPC" w:hAnsi="CordiaUPC" w:cs="CordiaUPC"/>
          <w:b/>
          <w:bCs/>
          <w:sz w:val="30"/>
          <w:cs/>
        </w:rPr>
        <w:t>สินเชื่อเอ็กซิมเพื่อส่งเสริมการจ้างงาน</w:t>
      </w:r>
      <w:r w:rsidR="00DD2360">
        <w:rPr>
          <w:rFonts w:ascii="CordiaUPC" w:hAnsi="CordiaUPC" w:cs="CordiaUPC" w:hint="cs"/>
          <w:b/>
          <w:bCs/>
          <w:sz w:val="30"/>
          <w:cs/>
        </w:rPr>
        <w:t>”</w:t>
      </w:r>
      <w:r w:rsidRPr="00C8654B">
        <w:rPr>
          <w:rFonts w:ascii="CordiaUPC" w:hAnsi="CordiaUPC" w:cs="CordiaUPC"/>
          <w:b/>
          <w:bCs/>
          <w:sz w:val="30"/>
          <w:cs/>
        </w:rPr>
        <w:t xml:space="preserve"> วงเงินสูงสุด </w:t>
      </w:r>
      <w:r w:rsidRPr="00C8654B">
        <w:rPr>
          <w:rFonts w:ascii="CordiaUPC" w:hAnsi="CordiaUPC" w:cs="CordiaUPC"/>
          <w:b/>
          <w:bCs/>
          <w:sz w:val="30"/>
        </w:rPr>
        <w:t xml:space="preserve">15 </w:t>
      </w:r>
      <w:r w:rsidRPr="00C8654B">
        <w:rPr>
          <w:rFonts w:ascii="CordiaUPC" w:hAnsi="CordiaUPC" w:cs="CordiaUPC"/>
          <w:b/>
          <w:bCs/>
          <w:sz w:val="30"/>
          <w:cs/>
        </w:rPr>
        <w:t xml:space="preserve">ล้านบาทต่อราย อัตราดอกเบี้ยต่ำสุด </w:t>
      </w:r>
      <w:r w:rsidRPr="00C8654B">
        <w:rPr>
          <w:rFonts w:ascii="CordiaUPC" w:hAnsi="CordiaUPC" w:cs="CordiaUPC"/>
          <w:b/>
          <w:bCs/>
          <w:sz w:val="30"/>
        </w:rPr>
        <w:t xml:space="preserve">3% </w:t>
      </w:r>
      <w:r w:rsidRPr="00C8654B">
        <w:rPr>
          <w:rFonts w:ascii="CordiaUPC" w:hAnsi="CordiaUPC" w:cs="CordiaUPC"/>
          <w:b/>
          <w:bCs/>
          <w:sz w:val="30"/>
          <w:cs/>
        </w:rPr>
        <w:t xml:space="preserve">ต่อปี ระยะเวลากู้สูงสุด </w:t>
      </w:r>
      <w:r w:rsidRPr="00C8654B">
        <w:rPr>
          <w:rFonts w:ascii="CordiaUPC" w:hAnsi="CordiaUPC" w:cs="CordiaUPC"/>
          <w:b/>
          <w:bCs/>
          <w:sz w:val="30"/>
        </w:rPr>
        <w:t xml:space="preserve">7 </w:t>
      </w:r>
      <w:r w:rsidRPr="00C8654B">
        <w:rPr>
          <w:rFonts w:ascii="CordiaUPC" w:hAnsi="CordiaUPC" w:cs="CordiaUPC"/>
          <w:b/>
          <w:bCs/>
          <w:sz w:val="30"/>
          <w:cs/>
        </w:rPr>
        <w:t xml:space="preserve">ปี </w:t>
      </w:r>
    </w:p>
    <w:p w:rsidR="002033B4" w:rsidRPr="00C8654B" w:rsidRDefault="002033B4" w:rsidP="00957B04">
      <w:pPr>
        <w:pStyle w:val="ListParagraph"/>
        <w:tabs>
          <w:tab w:val="left" w:pos="1017"/>
        </w:tabs>
        <w:spacing w:line="400" w:lineRule="exact"/>
        <w:ind w:left="0" w:right="-331" w:firstLine="720"/>
        <w:jc w:val="thaiDistribute"/>
        <w:rPr>
          <w:rFonts w:ascii="CordiaUPC" w:hAnsi="CordiaUPC" w:cs="CordiaUPC"/>
          <w:b/>
          <w:bCs/>
          <w:sz w:val="30"/>
        </w:rPr>
      </w:pPr>
    </w:p>
    <w:p w:rsidR="00C8654B" w:rsidRPr="00287C34" w:rsidRDefault="00C8654B" w:rsidP="00957B04">
      <w:pPr>
        <w:spacing w:after="0" w:line="400" w:lineRule="exact"/>
        <w:ind w:right="-331" w:firstLine="720"/>
        <w:jc w:val="thaiDistribute"/>
        <w:rPr>
          <w:rFonts w:ascii="CordiaUPC" w:hAnsi="CordiaUPC" w:cs="CordiaUPC"/>
          <w:sz w:val="30"/>
          <w:szCs w:val="30"/>
          <w:cs/>
        </w:rPr>
      </w:pPr>
      <w:r w:rsidRPr="00407C01">
        <w:rPr>
          <w:rFonts w:ascii="CordiaUPC" w:hAnsi="CordiaUPC" w:cs="CordiaUPC"/>
          <w:sz w:val="30"/>
          <w:szCs w:val="30"/>
          <w:cs/>
        </w:rPr>
        <w:t>นายพิศิษฐ์ เสรีวิวัฒนา กรรมการผู้จัดการ ธนาคารเพื่อการส่งออกและนำเข้าแห่งประเทศไทย (</w:t>
      </w:r>
      <w:r w:rsidRPr="00407C01">
        <w:rPr>
          <w:rFonts w:ascii="CordiaUPC" w:hAnsi="CordiaUPC" w:cs="CordiaUPC"/>
          <w:sz w:val="30"/>
          <w:szCs w:val="30"/>
        </w:rPr>
        <w:t>EXIM BANK)</w:t>
      </w:r>
      <w:r w:rsidRPr="00407C01">
        <w:rPr>
          <w:rFonts w:ascii="CordiaUPC" w:hAnsi="CordiaUPC" w:cs="CordiaUPC"/>
          <w:sz w:val="30"/>
          <w:szCs w:val="30"/>
          <w:cs/>
        </w:rPr>
        <w:t xml:space="preserve"> เปิดเผยว่า</w:t>
      </w:r>
      <w:r w:rsidR="00D24488" w:rsidRPr="00407C01">
        <w:rPr>
          <w:rFonts w:ascii="CordiaUPC" w:hAnsi="CordiaUPC" w:cs="CordiaUPC"/>
          <w:sz w:val="30"/>
          <w:szCs w:val="30"/>
          <w:cs/>
        </w:rPr>
        <w:t xml:space="preserve"> </w:t>
      </w:r>
      <w:r w:rsidR="00DD2360">
        <w:rPr>
          <w:rFonts w:ascii="CordiaUPC" w:hAnsi="CordiaUPC" w:cs="CordiaUPC" w:hint="cs"/>
          <w:sz w:val="30"/>
          <w:szCs w:val="30"/>
          <w:cs/>
        </w:rPr>
        <w:t>จาก</w:t>
      </w:r>
      <w:r w:rsidR="000A28C0">
        <w:rPr>
          <w:rFonts w:ascii="CordiaUPC" w:hAnsi="CordiaUPC" w:cs="CordiaUPC"/>
          <w:sz w:val="30"/>
          <w:szCs w:val="30"/>
          <w:shd w:val="clear" w:color="auto" w:fill="FFFFFF"/>
          <w:cs/>
        </w:rPr>
        <w:t>สถานการณ์การแพร่ระบาดของ</w:t>
      </w:r>
      <w:r w:rsidR="000A28C0">
        <w:rPr>
          <w:rFonts w:ascii="CordiaUPC" w:hAnsi="CordiaUPC" w:cs="CordiaUPC" w:hint="cs"/>
          <w:sz w:val="30"/>
          <w:szCs w:val="30"/>
          <w:shd w:val="clear" w:color="auto" w:fill="FFFFFF"/>
          <w:cs/>
        </w:rPr>
        <w:t>โควิด</w:t>
      </w:r>
      <w:r w:rsidR="00D24488" w:rsidRPr="00407C01">
        <w:rPr>
          <w:rFonts w:ascii="CordiaUPC" w:hAnsi="CordiaUPC" w:cs="CordiaUPC"/>
          <w:sz w:val="30"/>
          <w:szCs w:val="30"/>
          <w:shd w:val="clear" w:color="auto" w:fill="FFFFFF"/>
        </w:rPr>
        <w:t xml:space="preserve">-19 </w:t>
      </w:r>
      <w:r w:rsidR="00D24488" w:rsidRPr="00407C01">
        <w:rPr>
          <w:rFonts w:ascii="CordiaUPC" w:hAnsi="CordiaUPC" w:cs="CordiaUPC"/>
          <w:sz w:val="30"/>
          <w:szCs w:val="30"/>
          <w:shd w:val="clear" w:color="auto" w:fill="FFFFFF"/>
          <w:cs/>
        </w:rPr>
        <w:t>ที่</w:t>
      </w:r>
      <w:r w:rsidR="00DD2360">
        <w:rPr>
          <w:rFonts w:ascii="CordiaUPC" w:hAnsi="CordiaUPC" w:cs="CordiaUPC" w:hint="cs"/>
          <w:sz w:val="30"/>
          <w:szCs w:val="30"/>
          <w:shd w:val="clear" w:color="auto" w:fill="FFFFFF"/>
          <w:cs/>
        </w:rPr>
        <w:t>ส่งผลกระทบต่อภาคธุรกิจ รวมถึงสภาพคล่องของ</w:t>
      </w:r>
      <w:r w:rsidR="002033B4">
        <w:rPr>
          <w:rFonts w:ascii="CordiaUPC" w:hAnsi="CordiaUPC" w:cs="CordiaUPC" w:hint="cs"/>
          <w:sz w:val="30"/>
          <w:szCs w:val="30"/>
          <w:shd w:val="clear" w:color="auto" w:fill="FFFFFF"/>
          <w:cs/>
        </w:rPr>
        <w:t>สถานประกอบการ โดยเฉพาะ</w:t>
      </w:r>
      <w:r w:rsidR="00DD2360">
        <w:rPr>
          <w:rFonts w:ascii="CordiaUPC" w:hAnsi="CordiaUPC" w:cs="CordiaUPC" w:hint="cs"/>
          <w:sz w:val="30"/>
          <w:szCs w:val="30"/>
          <w:shd w:val="clear" w:color="auto" w:fill="FFFFFF"/>
          <w:cs/>
        </w:rPr>
        <w:t>โรงงานอุตสาหกรรม</w:t>
      </w:r>
      <w:r w:rsidR="002033B4">
        <w:rPr>
          <w:rFonts w:ascii="CordiaUPC" w:hAnsi="CordiaUPC" w:cs="CordiaUPC" w:hint="cs"/>
          <w:sz w:val="30"/>
          <w:szCs w:val="30"/>
          <w:shd w:val="clear" w:color="auto" w:fill="FFFFFF"/>
          <w:cs/>
        </w:rPr>
        <w:t xml:space="preserve"> ซึ่ง</w:t>
      </w:r>
      <w:r w:rsidR="004438D0">
        <w:rPr>
          <w:rFonts w:ascii="CordiaUPC" w:hAnsi="CordiaUPC" w:cs="CordiaUPC" w:hint="cs"/>
          <w:sz w:val="30"/>
          <w:szCs w:val="30"/>
          <w:shd w:val="clear" w:color="auto" w:fill="FFFFFF"/>
          <w:cs/>
        </w:rPr>
        <w:t>อาจนำไปสู่การลดหรือเลิกจ้างแรงงาน อันจะเป็นการซ้ำเติมเศรษฐกิจ</w:t>
      </w:r>
      <w:r w:rsidR="004438D0" w:rsidRPr="00957B04">
        <w:rPr>
          <w:rFonts w:ascii="CordiaUPC" w:hAnsi="CordiaUPC" w:cs="CordiaUPC" w:hint="cs"/>
          <w:spacing w:val="-4"/>
          <w:sz w:val="30"/>
          <w:szCs w:val="30"/>
          <w:shd w:val="clear" w:color="auto" w:fill="FFFFFF"/>
          <w:cs/>
        </w:rPr>
        <w:t xml:space="preserve">และความเป็นอยู่ของประชาชนยิ่งขึ้นไปอีก </w:t>
      </w:r>
      <w:r w:rsidRPr="00957B04">
        <w:rPr>
          <w:rFonts w:ascii="CordiaUPC" w:hAnsi="CordiaUPC" w:cs="CordiaUPC"/>
          <w:spacing w:val="-4"/>
          <w:sz w:val="30"/>
          <w:szCs w:val="30"/>
        </w:rPr>
        <w:t xml:space="preserve">EXIM BANK </w:t>
      </w:r>
      <w:r w:rsidRPr="00957B04">
        <w:rPr>
          <w:rFonts w:ascii="CordiaUPC" w:hAnsi="CordiaUPC" w:cs="CordiaUPC"/>
          <w:spacing w:val="-4"/>
          <w:sz w:val="30"/>
          <w:szCs w:val="30"/>
          <w:cs/>
        </w:rPr>
        <w:t>จึง</w:t>
      </w:r>
      <w:r w:rsidR="004438D0" w:rsidRPr="00957B04">
        <w:rPr>
          <w:rFonts w:ascii="CordiaUPC" w:hAnsi="CordiaUPC" w:cs="CordiaUPC" w:hint="cs"/>
          <w:spacing w:val="-4"/>
          <w:sz w:val="30"/>
          <w:szCs w:val="30"/>
          <w:cs/>
        </w:rPr>
        <w:t>เข้าร่วมสนับสนุน</w:t>
      </w:r>
      <w:r w:rsidRPr="00957B04">
        <w:rPr>
          <w:rFonts w:ascii="CordiaUPC" w:hAnsi="CordiaUPC" w:cs="CordiaUPC"/>
          <w:spacing w:val="-4"/>
          <w:sz w:val="30"/>
          <w:szCs w:val="30"/>
          <w:cs/>
        </w:rPr>
        <w:t xml:space="preserve"> “โครงการสินเชื่อเพื่อส่งเสริมการจ้างงาน”</w:t>
      </w:r>
      <w:r w:rsidRPr="00407C01">
        <w:rPr>
          <w:rFonts w:ascii="CordiaUPC" w:hAnsi="CordiaUPC" w:cs="CordiaUPC"/>
          <w:sz w:val="30"/>
          <w:szCs w:val="30"/>
        </w:rPr>
        <w:t xml:space="preserve"> </w:t>
      </w:r>
      <w:r w:rsidR="004438D0">
        <w:rPr>
          <w:rFonts w:ascii="CordiaUPC" w:hAnsi="CordiaUPC" w:cs="CordiaUPC" w:hint="cs"/>
          <w:sz w:val="30"/>
          <w:szCs w:val="30"/>
          <w:cs/>
        </w:rPr>
        <w:t>ของ</w:t>
      </w:r>
      <w:r w:rsidRPr="00407C01">
        <w:rPr>
          <w:rFonts w:ascii="CordiaUPC" w:hAnsi="CordiaUPC" w:cs="CordiaUPC"/>
          <w:sz w:val="30"/>
          <w:szCs w:val="30"/>
          <w:cs/>
        </w:rPr>
        <w:t>สำนักงานประกันสังคม (สปส.)</w:t>
      </w:r>
      <w:r w:rsidR="004438D0" w:rsidRPr="004438D0">
        <w:rPr>
          <w:rFonts w:ascii="CordiaUPC" w:hAnsi="CordiaUPC" w:cs="CordiaUPC" w:hint="cs"/>
          <w:sz w:val="32"/>
          <w:szCs w:val="32"/>
          <w:cs/>
        </w:rPr>
        <w:t xml:space="preserve"> </w:t>
      </w:r>
      <w:r w:rsidR="004438D0" w:rsidRPr="004438D0">
        <w:rPr>
          <w:rFonts w:ascii="CordiaUPC" w:hAnsi="CordiaUPC" w:cs="CordiaUPC"/>
          <w:sz w:val="32"/>
          <w:szCs w:val="32"/>
          <w:cs/>
        </w:rPr>
        <w:t>กระทรวงแรงงาน</w:t>
      </w:r>
      <w:r w:rsidR="00D24488" w:rsidRPr="004438D0">
        <w:rPr>
          <w:rFonts w:ascii="CordiaUPC" w:hAnsi="CordiaUPC" w:cs="CordiaUPC"/>
          <w:b/>
          <w:bCs/>
          <w:sz w:val="32"/>
          <w:szCs w:val="32"/>
          <w:cs/>
        </w:rPr>
        <w:t xml:space="preserve"> </w:t>
      </w:r>
      <w:r w:rsidRPr="00407C01">
        <w:rPr>
          <w:rFonts w:ascii="CordiaUPC" w:hAnsi="CordiaUPC" w:cs="CordiaUPC"/>
          <w:sz w:val="30"/>
          <w:szCs w:val="30"/>
          <w:cs/>
        </w:rPr>
        <w:t xml:space="preserve">วงเงินรวม </w:t>
      </w:r>
      <w:r w:rsidRPr="00407C01">
        <w:rPr>
          <w:rFonts w:ascii="CordiaUPC" w:hAnsi="CordiaUPC" w:cs="CordiaUPC"/>
          <w:sz w:val="30"/>
          <w:szCs w:val="30"/>
        </w:rPr>
        <w:t>30,000</w:t>
      </w:r>
      <w:r w:rsidRPr="00407C01">
        <w:rPr>
          <w:rFonts w:ascii="CordiaUPC" w:hAnsi="CordiaUPC" w:cs="CordiaUPC"/>
          <w:sz w:val="30"/>
          <w:szCs w:val="30"/>
          <w:cs/>
        </w:rPr>
        <w:t xml:space="preserve"> ล้านบาท</w:t>
      </w:r>
      <w:r w:rsidR="00D24488" w:rsidRPr="00407C01">
        <w:rPr>
          <w:rFonts w:ascii="CordiaUPC" w:hAnsi="CordiaUPC" w:cs="CordiaUPC"/>
          <w:sz w:val="30"/>
          <w:szCs w:val="30"/>
        </w:rPr>
        <w:t xml:space="preserve"> </w:t>
      </w:r>
      <w:r w:rsidR="00D24488" w:rsidRPr="00407C01">
        <w:rPr>
          <w:rFonts w:ascii="CordiaUPC" w:hAnsi="CordiaUPC" w:cs="CordiaUPC"/>
          <w:sz w:val="30"/>
          <w:szCs w:val="30"/>
          <w:cs/>
        </w:rPr>
        <w:t>เพื่อเสริมสภาพคล่อง</w:t>
      </w:r>
      <w:r w:rsidR="004438D0">
        <w:rPr>
          <w:rFonts w:ascii="CordiaUPC" w:hAnsi="CordiaUPC" w:cs="CordiaUPC" w:hint="cs"/>
          <w:sz w:val="30"/>
          <w:szCs w:val="30"/>
          <w:cs/>
        </w:rPr>
        <w:t>ให้สถานประกอบการ</w:t>
      </w:r>
      <w:r w:rsidR="00287C34">
        <w:rPr>
          <w:rFonts w:ascii="CordiaUPC" w:hAnsi="CordiaUPC" w:cs="CordiaUPC" w:hint="cs"/>
          <w:sz w:val="30"/>
          <w:szCs w:val="30"/>
          <w:cs/>
        </w:rPr>
        <w:t>ดำรงอยู่ได้ รวมทั้งสามารถรักษาการจ้างงาน เพื่อ</w:t>
      </w:r>
      <w:r w:rsidR="007C4C07" w:rsidRPr="00407C01">
        <w:rPr>
          <w:rFonts w:ascii="CordiaUPC" w:hAnsi="CordiaUPC" w:cs="CordiaUPC"/>
          <w:sz w:val="30"/>
          <w:szCs w:val="30"/>
          <w:cs/>
        </w:rPr>
        <w:t>ผลิต</w:t>
      </w:r>
      <w:r w:rsidR="00287C34">
        <w:rPr>
          <w:rFonts w:ascii="CordiaUPC" w:hAnsi="CordiaUPC" w:cs="CordiaUPC" w:hint="cs"/>
          <w:sz w:val="30"/>
          <w:szCs w:val="30"/>
          <w:cs/>
        </w:rPr>
        <w:t>และจำหน่าย</w:t>
      </w:r>
      <w:r w:rsidR="007C4C07" w:rsidRPr="00407C01">
        <w:rPr>
          <w:rFonts w:ascii="CordiaUPC" w:hAnsi="CordiaUPC" w:cs="CordiaUPC"/>
          <w:sz w:val="30"/>
          <w:szCs w:val="30"/>
          <w:cs/>
        </w:rPr>
        <w:t>สินค้าได้อย่างต่อเนื่อง</w:t>
      </w:r>
      <w:r w:rsidR="00287C34">
        <w:rPr>
          <w:rFonts w:ascii="CordiaUPC" w:hAnsi="CordiaUPC" w:cs="CordiaUPC" w:hint="cs"/>
          <w:sz w:val="30"/>
          <w:szCs w:val="30"/>
          <w:cs/>
        </w:rPr>
        <w:t>ท่ามกลาง</w:t>
      </w:r>
      <w:r w:rsidR="00287C34" w:rsidRPr="00957B04">
        <w:rPr>
          <w:rFonts w:ascii="CordiaUPC" w:hAnsi="CordiaUPC" w:cs="CordiaUPC" w:hint="cs"/>
          <w:spacing w:val="-2"/>
          <w:sz w:val="30"/>
          <w:szCs w:val="30"/>
          <w:cs/>
        </w:rPr>
        <w:t xml:space="preserve">สถานการณ์เศรษฐกิจปี </w:t>
      </w:r>
      <w:r w:rsidR="00287C34" w:rsidRPr="00957B04">
        <w:rPr>
          <w:rFonts w:ascii="CordiaUPC" w:hAnsi="CordiaUPC" w:cs="CordiaUPC"/>
          <w:spacing w:val="-2"/>
          <w:sz w:val="30"/>
          <w:szCs w:val="30"/>
        </w:rPr>
        <w:t xml:space="preserve">2563 </w:t>
      </w:r>
      <w:r w:rsidR="00287C34" w:rsidRPr="00957B04">
        <w:rPr>
          <w:rFonts w:ascii="CordiaUPC" w:hAnsi="CordiaUPC" w:cs="CordiaUPC" w:hint="cs"/>
          <w:spacing w:val="-2"/>
          <w:sz w:val="30"/>
          <w:szCs w:val="30"/>
          <w:cs/>
        </w:rPr>
        <w:t>ส่งผลให้แรงงานในสถานประกอบการยังคงมีงานทำแ</w:t>
      </w:r>
      <w:r w:rsidR="009F7D6A" w:rsidRPr="00957B04">
        <w:rPr>
          <w:rFonts w:ascii="CordiaUPC" w:hAnsi="CordiaUPC" w:cs="CordiaUPC" w:hint="cs"/>
          <w:spacing w:val="-2"/>
          <w:sz w:val="30"/>
          <w:szCs w:val="30"/>
          <w:cs/>
        </w:rPr>
        <w:t>ละอยู่ในระบบประกันสังคมได้ต่อไป</w:t>
      </w:r>
      <w:r w:rsidR="009F7D6A">
        <w:rPr>
          <w:rFonts w:ascii="CordiaUPC" w:hAnsi="CordiaUPC" w:cs="CordiaUPC" w:hint="cs"/>
          <w:sz w:val="30"/>
          <w:szCs w:val="30"/>
          <w:cs/>
        </w:rPr>
        <w:t xml:space="preserve"> </w:t>
      </w:r>
    </w:p>
    <w:p w:rsidR="00287C34" w:rsidRPr="007C4C07" w:rsidRDefault="00287C34" w:rsidP="00957B04">
      <w:pPr>
        <w:spacing w:after="0" w:line="400" w:lineRule="exact"/>
        <w:ind w:right="-331" w:firstLine="720"/>
        <w:jc w:val="thaiDistribute"/>
        <w:rPr>
          <w:rFonts w:ascii="CordiaUPC" w:hAnsi="CordiaUPC" w:cs="CordiaUPC"/>
          <w:sz w:val="30"/>
          <w:szCs w:val="30"/>
          <w:cs/>
        </w:rPr>
      </w:pPr>
    </w:p>
    <w:p w:rsidR="00287C34" w:rsidRDefault="009F7D6A" w:rsidP="00957B04">
      <w:pPr>
        <w:spacing w:after="0" w:line="400" w:lineRule="exact"/>
        <w:ind w:right="-331" w:firstLine="720"/>
        <w:jc w:val="thaiDistribute"/>
        <w:rPr>
          <w:rFonts w:ascii="CordiaUPC" w:hAnsi="CordiaUPC" w:cs="CordiaUPC"/>
          <w:spacing w:val="4"/>
          <w:sz w:val="30"/>
          <w:szCs w:val="30"/>
        </w:rPr>
      </w:pPr>
      <w:r w:rsidRPr="00957B04">
        <w:rPr>
          <w:rFonts w:ascii="CordiaUPC" w:hAnsi="CordiaUPC" w:cs="CordiaUPC" w:hint="cs"/>
          <w:sz w:val="30"/>
          <w:szCs w:val="30"/>
          <w:cs/>
        </w:rPr>
        <w:t>สถาน</w:t>
      </w:r>
      <w:r w:rsidR="00B66346" w:rsidRPr="00957B04">
        <w:rPr>
          <w:rFonts w:ascii="CordiaUPC" w:hAnsi="CordiaUPC" w:cs="CordiaUPC"/>
          <w:sz w:val="30"/>
          <w:szCs w:val="30"/>
          <w:cs/>
        </w:rPr>
        <w:t>ประกอบการที่</w:t>
      </w:r>
      <w:r w:rsidR="00B66346" w:rsidRPr="00957B04">
        <w:rPr>
          <w:rFonts w:ascii="CordiaUPC" w:hAnsi="CordiaUPC" w:cs="CordiaUPC" w:hint="cs"/>
          <w:sz w:val="30"/>
          <w:szCs w:val="30"/>
          <w:cs/>
        </w:rPr>
        <w:t>ขึ้นทะเบียนกับ สปส. สามารถขอรับบริการ</w:t>
      </w:r>
      <w:r w:rsidR="007F2863" w:rsidRPr="00957B04">
        <w:rPr>
          <w:rFonts w:ascii="CordiaUPC" w:hAnsi="CordiaUPC" w:cs="CordiaUPC"/>
          <w:sz w:val="30"/>
          <w:szCs w:val="30"/>
          <w:cs/>
        </w:rPr>
        <w:t xml:space="preserve"> </w:t>
      </w:r>
      <w:r w:rsidR="007F2863" w:rsidRPr="00957B04">
        <w:rPr>
          <w:rFonts w:ascii="CordiaUPC" w:hAnsi="CordiaUPC" w:cs="CordiaUPC"/>
          <w:b/>
          <w:bCs/>
          <w:sz w:val="30"/>
          <w:szCs w:val="30"/>
          <w:cs/>
        </w:rPr>
        <w:t>“สินเชื่อเอ็กซิมเพื่อส่งเสริมการจ้างงาน”</w:t>
      </w:r>
      <w:r w:rsidR="007F2863" w:rsidRPr="007C4C07">
        <w:rPr>
          <w:rFonts w:ascii="CordiaUPC" w:hAnsi="CordiaUPC" w:cs="CordiaUPC"/>
          <w:b/>
          <w:bCs/>
          <w:sz w:val="30"/>
          <w:szCs w:val="30"/>
          <w:cs/>
        </w:rPr>
        <w:t xml:space="preserve"> </w:t>
      </w:r>
      <w:r w:rsidR="00B66346" w:rsidRPr="008269F5">
        <w:rPr>
          <w:rFonts w:ascii="CordiaUPC" w:hAnsi="CordiaUPC" w:cs="CordiaUPC" w:hint="cs"/>
          <w:spacing w:val="4"/>
          <w:sz w:val="30"/>
          <w:szCs w:val="30"/>
          <w:cs/>
        </w:rPr>
        <w:t xml:space="preserve">วงเงินกู้สูงสุด </w:t>
      </w:r>
      <w:r w:rsidR="00B66346" w:rsidRPr="008269F5">
        <w:rPr>
          <w:rFonts w:ascii="CordiaUPC" w:hAnsi="CordiaUPC" w:cs="CordiaUPC"/>
          <w:spacing w:val="4"/>
          <w:sz w:val="30"/>
          <w:szCs w:val="30"/>
        </w:rPr>
        <w:t xml:space="preserve">15 </w:t>
      </w:r>
      <w:r w:rsidR="00B66346" w:rsidRPr="008269F5">
        <w:rPr>
          <w:rFonts w:ascii="CordiaUPC" w:hAnsi="CordiaUPC" w:cs="CordiaUPC" w:hint="cs"/>
          <w:spacing w:val="4"/>
          <w:sz w:val="30"/>
          <w:szCs w:val="30"/>
          <w:cs/>
        </w:rPr>
        <w:t xml:space="preserve">ล้านบาท </w:t>
      </w:r>
      <w:r w:rsidR="008269F5" w:rsidRPr="008269F5">
        <w:rPr>
          <w:rFonts w:ascii="CordiaUPC" w:hAnsi="CordiaUPC" w:cs="CordiaUPC" w:hint="cs"/>
          <w:spacing w:val="4"/>
          <w:sz w:val="30"/>
          <w:szCs w:val="30"/>
          <w:cs/>
        </w:rPr>
        <w:t>มี</w:t>
      </w:r>
      <w:r w:rsidR="00287C34">
        <w:rPr>
          <w:rFonts w:ascii="CordiaUPC" w:hAnsi="CordiaUPC" w:cs="CordiaUPC" w:hint="cs"/>
          <w:spacing w:val="4"/>
          <w:sz w:val="30"/>
          <w:szCs w:val="30"/>
          <w:cs/>
        </w:rPr>
        <w:t xml:space="preserve"> </w:t>
      </w:r>
      <w:r w:rsidR="00287C34">
        <w:rPr>
          <w:rFonts w:ascii="CordiaUPC" w:hAnsi="CordiaUPC" w:cs="CordiaUPC"/>
          <w:spacing w:val="4"/>
          <w:sz w:val="30"/>
          <w:szCs w:val="30"/>
        </w:rPr>
        <w:t xml:space="preserve">2 </w:t>
      </w:r>
      <w:r w:rsidR="008269F5" w:rsidRPr="008269F5">
        <w:rPr>
          <w:rFonts w:ascii="CordiaUPC" w:hAnsi="CordiaUPC" w:cs="CordiaUPC" w:hint="cs"/>
          <w:spacing w:val="4"/>
          <w:sz w:val="30"/>
          <w:szCs w:val="30"/>
          <w:cs/>
        </w:rPr>
        <w:t>ทางเลือก</w:t>
      </w:r>
      <w:r w:rsidR="00B66346" w:rsidRPr="008269F5">
        <w:rPr>
          <w:rFonts w:ascii="CordiaUPC" w:hAnsi="CordiaUPC" w:cs="CordiaUPC" w:hint="cs"/>
          <w:spacing w:val="4"/>
          <w:sz w:val="30"/>
          <w:szCs w:val="30"/>
          <w:cs/>
        </w:rPr>
        <w:t xml:space="preserve"> คือ </w:t>
      </w:r>
    </w:p>
    <w:p w:rsidR="00287C34" w:rsidRDefault="007F2863" w:rsidP="00957B04">
      <w:pPr>
        <w:spacing w:after="0" w:line="400" w:lineRule="exact"/>
        <w:ind w:right="-331" w:firstLine="720"/>
        <w:jc w:val="thaiDistribute"/>
        <w:rPr>
          <w:rFonts w:ascii="CordiaUPC" w:hAnsi="CordiaUPC" w:cs="CordiaUPC"/>
          <w:sz w:val="30"/>
          <w:szCs w:val="30"/>
        </w:rPr>
      </w:pPr>
      <w:r w:rsidRPr="0039073E">
        <w:rPr>
          <w:rFonts w:ascii="CordiaUPC" w:hAnsi="CordiaUPC" w:cs="CordiaUPC"/>
          <w:b/>
          <w:bCs/>
          <w:spacing w:val="-6"/>
          <w:sz w:val="30"/>
          <w:szCs w:val="30"/>
        </w:rPr>
        <w:t xml:space="preserve">1. </w:t>
      </w:r>
      <w:r w:rsidRPr="0039073E">
        <w:rPr>
          <w:rFonts w:ascii="CordiaUPC" w:hAnsi="CordiaUPC" w:cs="CordiaUPC"/>
          <w:b/>
          <w:bCs/>
          <w:spacing w:val="-6"/>
          <w:sz w:val="30"/>
          <w:szCs w:val="30"/>
          <w:cs/>
        </w:rPr>
        <w:t xml:space="preserve">สินเชื่อเอ็กซิมเพื่อส่งเสริมการจ้างงาน </w:t>
      </w:r>
      <w:r w:rsidRPr="0039073E">
        <w:rPr>
          <w:rFonts w:ascii="CordiaUPC" w:hAnsi="CordiaUPC" w:cs="CordiaUPC"/>
          <w:b/>
          <w:bCs/>
          <w:spacing w:val="-6"/>
          <w:sz w:val="30"/>
          <w:szCs w:val="30"/>
        </w:rPr>
        <w:t>Serie</w:t>
      </w:r>
      <w:r w:rsidR="0039073E" w:rsidRPr="0039073E">
        <w:rPr>
          <w:rFonts w:ascii="CordiaUPC" w:hAnsi="CordiaUPC" w:cs="CordiaUPC"/>
          <w:b/>
          <w:bCs/>
          <w:spacing w:val="-6"/>
          <w:sz w:val="30"/>
          <w:szCs w:val="30"/>
        </w:rPr>
        <w:t>s</w:t>
      </w:r>
      <w:r w:rsidRPr="0039073E">
        <w:rPr>
          <w:rFonts w:ascii="CordiaUPC" w:hAnsi="CordiaUPC" w:cs="CordiaUPC"/>
          <w:b/>
          <w:bCs/>
          <w:spacing w:val="-6"/>
          <w:sz w:val="30"/>
          <w:szCs w:val="30"/>
        </w:rPr>
        <w:t xml:space="preserve"> 1 </w:t>
      </w:r>
      <w:r w:rsidRPr="0039073E">
        <w:rPr>
          <w:rFonts w:ascii="CordiaUPC" w:hAnsi="CordiaUPC" w:cs="CordiaUPC" w:hint="cs"/>
          <w:spacing w:val="-6"/>
          <w:sz w:val="30"/>
          <w:szCs w:val="30"/>
          <w:cs/>
        </w:rPr>
        <w:t>เงินกู้</w:t>
      </w:r>
      <w:r w:rsidRPr="0039073E">
        <w:rPr>
          <w:rFonts w:ascii="CordiaUPC" w:hAnsi="CordiaUPC" w:cs="CordiaUPC"/>
          <w:spacing w:val="-6"/>
          <w:sz w:val="30"/>
          <w:szCs w:val="30"/>
          <w:cs/>
        </w:rPr>
        <w:t>ระยะ</w:t>
      </w:r>
      <w:r w:rsidR="00287C34" w:rsidRPr="0039073E">
        <w:rPr>
          <w:rFonts w:ascii="CordiaUPC" w:hAnsi="CordiaUPC" w:cs="CordiaUPC" w:hint="cs"/>
          <w:spacing w:val="-6"/>
          <w:sz w:val="30"/>
          <w:szCs w:val="30"/>
          <w:cs/>
        </w:rPr>
        <w:t>เวลา</w:t>
      </w:r>
      <w:r w:rsidRPr="0039073E">
        <w:rPr>
          <w:rFonts w:ascii="CordiaUPC" w:hAnsi="CordiaUPC" w:cs="CordiaUPC"/>
          <w:spacing w:val="-6"/>
          <w:sz w:val="30"/>
          <w:szCs w:val="30"/>
          <w:cs/>
        </w:rPr>
        <w:t xml:space="preserve"> </w:t>
      </w:r>
      <w:r w:rsidRPr="0039073E">
        <w:rPr>
          <w:rFonts w:ascii="CordiaUPC" w:hAnsi="CordiaUPC" w:cs="CordiaUPC"/>
          <w:spacing w:val="-6"/>
          <w:sz w:val="30"/>
          <w:szCs w:val="30"/>
        </w:rPr>
        <w:t xml:space="preserve">3 </w:t>
      </w:r>
      <w:r w:rsidRPr="0039073E">
        <w:rPr>
          <w:rFonts w:ascii="CordiaUPC" w:hAnsi="CordiaUPC" w:cs="CordiaUPC"/>
          <w:spacing w:val="-6"/>
          <w:sz w:val="30"/>
          <w:szCs w:val="30"/>
          <w:cs/>
        </w:rPr>
        <w:t>ปี อัตราดอกเบี้ย</w:t>
      </w:r>
      <w:r w:rsidR="00957B04" w:rsidRPr="0039073E">
        <w:rPr>
          <w:rFonts w:ascii="CordiaUPC" w:hAnsi="CordiaUPC" w:cs="CordiaUPC"/>
          <w:spacing w:val="-6"/>
          <w:sz w:val="30"/>
          <w:szCs w:val="30"/>
          <w:cs/>
        </w:rPr>
        <w:t xml:space="preserve">ปีที่ </w:t>
      </w:r>
      <w:r w:rsidR="00957B04" w:rsidRPr="0039073E">
        <w:rPr>
          <w:rFonts w:ascii="CordiaUPC" w:hAnsi="CordiaUPC" w:cs="CordiaUPC"/>
          <w:spacing w:val="-6"/>
          <w:sz w:val="30"/>
          <w:szCs w:val="30"/>
        </w:rPr>
        <w:t>1-3</w:t>
      </w:r>
      <w:r w:rsidR="00957B04" w:rsidRPr="0039073E">
        <w:rPr>
          <w:rFonts w:ascii="CordiaUPC" w:hAnsi="CordiaUPC" w:cs="CordiaUPC"/>
          <w:spacing w:val="-6"/>
          <w:sz w:val="30"/>
          <w:szCs w:val="30"/>
          <w:cs/>
        </w:rPr>
        <w:t xml:space="preserve"> อยู่ที่ </w:t>
      </w:r>
      <w:r w:rsidR="00957B04" w:rsidRPr="0039073E">
        <w:rPr>
          <w:rFonts w:ascii="CordiaUPC" w:hAnsi="CordiaUPC" w:cs="CordiaUPC"/>
          <w:spacing w:val="-6"/>
          <w:sz w:val="30"/>
          <w:szCs w:val="30"/>
        </w:rPr>
        <w:t xml:space="preserve">3% </w:t>
      </w:r>
      <w:r w:rsidR="00957B04" w:rsidRPr="0039073E">
        <w:rPr>
          <w:rFonts w:ascii="CordiaUPC" w:hAnsi="CordiaUPC" w:cs="CordiaUPC"/>
          <w:spacing w:val="-6"/>
          <w:sz w:val="30"/>
          <w:szCs w:val="30"/>
          <w:cs/>
        </w:rPr>
        <w:t>ต่อปี</w:t>
      </w:r>
      <w:r w:rsidRPr="007C4C07">
        <w:rPr>
          <w:rFonts w:ascii="CordiaUPC" w:hAnsi="CordiaUPC" w:cs="CordiaUPC"/>
          <w:spacing w:val="-2"/>
          <w:sz w:val="30"/>
          <w:szCs w:val="30"/>
          <w:cs/>
        </w:rPr>
        <w:t xml:space="preserve"> </w:t>
      </w:r>
      <w:r w:rsidR="00957B04">
        <w:rPr>
          <w:rFonts w:ascii="CordiaUPC" w:hAnsi="CordiaUPC" w:cs="CordiaUPC"/>
          <w:spacing w:val="-2"/>
          <w:sz w:val="30"/>
          <w:szCs w:val="30"/>
          <w:cs/>
        </w:rPr>
        <w:t>กรณี</w:t>
      </w:r>
      <w:r w:rsidR="00957B04">
        <w:rPr>
          <w:rFonts w:ascii="CordiaUPC" w:hAnsi="CordiaUPC" w:cs="CordiaUPC" w:hint="cs"/>
          <w:spacing w:val="-2"/>
          <w:sz w:val="30"/>
          <w:szCs w:val="30"/>
          <w:cs/>
        </w:rPr>
        <w:t>มี</w:t>
      </w:r>
      <w:r w:rsidRPr="007C4C07">
        <w:rPr>
          <w:rFonts w:ascii="CordiaUPC" w:hAnsi="CordiaUPC" w:cs="CordiaUPC"/>
          <w:spacing w:val="-2"/>
          <w:sz w:val="30"/>
          <w:szCs w:val="30"/>
          <w:cs/>
        </w:rPr>
        <w:t>หลักทรัพย์ค้ำประกัน</w:t>
      </w:r>
      <w:r w:rsidRPr="007C4C07">
        <w:rPr>
          <w:rFonts w:ascii="CordiaUPC" w:hAnsi="CordiaUPC" w:cs="CordiaUPC"/>
          <w:sz w:val="30"/>
          <w:szCs w:val="30"/>
          <w:cs/>
        </w:rPr>
        <w:t xml:space="preserve"> </w:t>
      </w:r>
    </w:p>
    <w:p w:rsidR="00287C34" w:rsidRPr="00957B04" w:rsidRDefault="00957B04" w:rsidP="00957B04">
      <w:pPr>
        <w:spacing w:after="0" w:line="400" w:lineRule="exact"/>
        <w:ind w:right="-331" w:firstLine="720"/>
        <w:jc w:val="thaiDistribute"/>
        <w:rPr>
          <w:rFonts w:ascii="CordiaUPC" w:hAnsi="CordiaUPC" w:cs="CordiaUPC"/>
          <w:sz w:val="30"/>
          <w:szCs w:val="30"/>
        </w:rPr>
      </w:pPr>
      <w:r w:rsidRPr="0039073E">
        <w:rPr>
          <w:rFonts w:ascii="CordiaUPC" w:hAnsi="CordiaUPC" w:cs="CordiaUPC"/>
          <w:b/>
          <w:bCs/>
          <w:spacing w:val="-6"/>
          <w:sz w:val="30"/>
          <w:szCs w:val="30"/>
        </w:rPr>
        <w:t>2</w:t>
      </w:r>
      <w:r w:rsidR="007F2863" w:rsidRPr="0039073E">
        <w:rPr>
          <w:rFonts w:ascii="CordiaUPC" w:hAnsi="CordiaUPC" w:cs="CordiaUPC"/>
          <w:b/>
          <w:bCs/>
          <w:spacing w:val="-6"/>
          <w:sz w:val="30"/>
          <w:szCs w:val="30"/>
          <w:cs/>
        </w:rPr>
        <w:t>.</w:t>
      </w:r>
      <w:r w:rsidR="007F2863" w:rsidRPr="0039073E">
        <w:rPr>
          <w:rFonts w:ascii="CordiaUPC" w:hAnsi="CordiaUPC" w:cs="CordiaUPC"/>
          <w:spacing w:val="-6"/>
          <w:sz w:val="30"/>
          <w:szCs w:val="30"/>
          <w:cs/>
        </w:rPr>
        <w:t xml:space="preserve"> </w:t>
      </w:r>
      <w:r w:rsidR="007F2863" w:rsidRPr="0039073E">
        <w:rPr>
          <w:rFonts w:ascii="CordiaUPC" w:hAnsi="CordiaUPC" w:cs="CordiaUPC"/>
          <w:b/>
          <w:bCs/>
          <w:spacing w:val="-6"/>
          <w:sz w:val="30"/>
          <w:szCs w:val="30"/>
          <w:cs/>
        </w:rPr>
        <w:t xml:space="preserve">สินเชื่อเอ็กซิมเพื่อส่งเสริมการจ้างงาน </w:t>
      </w:r>
      <w:r w:rsidR="007F2863" w:rsidRPr="0039073E">
        <w:rPr>
          <w:rFonts w:ascii="CordiaUPC" w:hAnsi="CordiaUPC" w:cs="CordiaUPC"/>
          <w:b/>
          <w:bCs/>
          <w:spacing w:val="-6"/>
          <w:sz w:val="30"/>
          <w:szCs w:val="30"/>
        </w:rPr>
        <w:t>Serie</w:t>
      </w:r>
      <w:r w:rsidR="0039073E" w:rsidRPr="0039073E">
        <w:rPr>
          <w:rFonts w:ascii="CordiaUPC" w:hAnsi="CordiaUPC" w:cs="CordiaUPC"/>
          <w:b/>
          <w:bCs/>
          <w:spacing w:val="-6"/>
          <w:sz w:val="30"/>
          <w:szCs w:val="30"/>
        </w:rPr>
        <w:t>s</w:t>
      </w:r>
      <w:r w:rsidR="007F2863" w:rsidRPr="0039073E">
        <w:rPr>
          <w:rFonts w:ascii="CordiaUPC" w:hAnsi="CordiaUPC" w:cs="CordiaUPC"/>
          <w:b/>
          <w:bCs/>
          <w:spacing w:val="-6"/>
          <w:sz w:val="30"/>
          <w:szCs w:val="30"/>
        </w:rPr>
        <w:t xml:space="preserve"> </w:t>
      </w:r>
      <w:r w:rsidR="007F2863" w:rsidRPr="0039073E">
        <w:rPr>
          <w:rFonts w:ascii="CordiaUPC" w:hAnsi="CordiaUPC" w:cs="CordiaUPC"/>
          <w:b/>
          <w:bCs/>
          <w:spacing w:val="-6"/>
          <w:sz w:val="30"/>
          <w:szCs w:val="30"/>
          <w:cs/>
        </w:rPr>
        <w:t>2</w:t>
      </w:r>
      <w:r w:rsidR="007F2863" w:rsidRPr="0039073E">
        <w:rPr>
          <w:rFonts w:ascii="CordiaUPC" w:hAnsi="CordiaUPC" w:cs="CordiaUPC"/>
          <w:b/>
          <w:bCs/>
          <w:spacing w:val="-6"/>
          <w:sz w:val="30"/>
          <w:szCs w:val="30"/>
        </w:rPr>
        <w:t xml:space="preserve"> </w:t>
      </w:r>
      <w:r w:rsidR="007F2863" w:rsidRPr="0039073E">
        <w:rPr>
          <w:rFonts w:ascii="CordiaUPC" w:hAnsi="CordiaUPC" w:cs="CordiaUPC"/>
          <w:spacing w:val="-6"/>
          <w:sz w:val="30"/>
          <w:szCs w:val="30"/>
          <w:cs/>
        </w:rPr>
        <w:t xml:space="preserve">เงินกู้ระยะเวลา </w:t>
      </w:r>
      <w:r w:rsidR="007F2863" w:rsidRPr="0039073E">
        <w:rPr>
          <w:rFonts w:ascii="CordiaUPC" w:hAnsi="CordiaUPC" w:cs="CordiaUPC"/>
          <w:spacing w:val="-6"/>
          <w:sz w:val="30"/>
          <w:szCs w:val="30"/>
        </w:rPr>
        <w:t xml:space="preserve">7 </w:t>
      </w:r>
      <w:r w:rsidR="007F2863" w:rsidRPr="0039073E">
        <w:rPr>
          <w:rFonts w:ascii="CordiaUPC" w:hAnsi="CordiaUPC" w:cs="CordiaUPC"/>
          <w:spacing w:val="-6"/>
          <w:sz w:val="30"/>
          <w:szCs w:val="30"/>
          <w:cs/>
        </w:rPr>
        <w:t xml:space="preserve">ปี อัตราดอกเบี้ยปีที่ </w:t>
      </w:r>
      <w:r w:rsidR="007F2863" w:rsidRPr="0039073E">
        <w:rPr>
          <w:rFonts w:ascii="CordiaUPC" w:hAnsi="CordiaUPC" w:cs="CordiaUPC"/>
          <w:spacing w:val="-6"/>
          <w:sz w:val="30"/>
          <w:szCs w:val="30"/>
        </w:rPr>
        <w:t>1-3</w:t>
      </w:r>
      <w:r w:rsidR="007F2863" w:rsidRPr="0039073E">
        <w:rPr>
          <w:rFonts w:ascii="CordiaUPC" w:hAnsi="CordiaUPC" w:cs="CordiaUPC"/>
          <w:spacing w:val="-6"/>
          <w:sz w:val="30"/>
          <w:szCs w:val="30"/>
          <w:cs/>
        </w:rPr>
        <w:t xml:space="preserve"> อยู่ที่ </w:t>
      </w:r>
      <w:r w:rsidR="007F2863" w:rsidRPr="0039073E">
        <w:rPr>
          <w:rFonts w:ascii="CordiaUPC" w:hAnsi="CordiaUPC" w:cs="CordiaUPC"/>
          <w:spacing w:val="-6"/>
          <w:sz w:val="30"/>
          <w:szCs w:val="30"/>
        </w:rPr>
        <w:t xml:space="preserve">3% </w:t>
      </w:r>
      <w:r w:rsidR="007F2863" w:rsidRPr="0039073E">
        <w:rPr>
          <w:rFonts w:ascii="CordiaUPC" w:hAnsi="CordiaUPC" w:cs="CordiaUPC"/>
          <w:spacing w:val="-6"/>
          <w:sz w:val="30"/>
          <w:szCs w:val="30"/>
          <w:cs/>
        </w:rPr>
        <w:t>ต่อปี</w:t>
      </w:r>
      <w:r w:rsidR="007F2863" w:rsidRPr="00957B04">
        <w:rPr>
          <w:rFonts w:ascii="CordiaUPC" w:hAnsi="CordiaUPC" w:cs="CordiaUPC"/>
          <w:sz w:val="30"/>
          <w:szCs w:val="30"/>
          <w:cs/>
        </w:rPr>
        <w:t xml:space="preserve"> </w:t>
      </w:r>
      <w:r w:rsidR="000E2AF4" w:rsidRPr="00957B04">
        <w:rPr>
          <w:rFonts w:ascii="CordiaUPC" w:hAnsi="CordiaUPC" w:cs="CordiaUPC"/>
          <w:sz w:val="30"/>
          <w:szCs w:val="30"/>
          <w:cs/>
        </w:rPr>
        <w:t xml:space="preserve">ปีที่ </w:t>
      </w:r>
      <w:r w:rsidR="000E2AF4" w:rsidRPr="00957B04">
        <w:rPr>
          <w:rFonts w:ascii="CordiaUPC" w:hAnsi="CordiaUPC" w:cs="CordiaUPC"/>
          <w:sz w:val="30"/>
          <w:szCs w:val="30"/>
        </w:rPr>
        <w:t xml:space="preserve">4-7 </w:t>
      </w:r>
      <w:r w:rsidR="000E2AF4" w:rsidRPr="00957B04">
        <w:rPr>
          <w:rFonts w:ascii="CordiaUPC" w:hAnsi="CordiaUPC" w:cs="CordiaUPC"/>
          <w:sz w:val="30"/>
          <w:szCs w:val="30"/>
          <w:cs/>
        </w:rPr>
        <w:t xml:space="preserve">อยู่ที่ </w:t>
      </w:r>
      <w:r w:rsidRPr="00957B04">
        <w:rPr>
          <w:rFonts w:ascii="CordiaUPC" w:hAnsi="CordiaUPC" w:cs="CordiaUPC"/>
          <w:sz w:val="30"/>
          <w:szCs w:val="30"/>
        </w:rPr>
        <w:t>Prime Rate -1.25%</w:t>
      </w:r>
      <w:r w:rsidR="000E2AF4" w:rsidRPr="00957B04">
        <w:rPr>
          <w:rFonts w:ascii="CordiaUPC" w:hAnsi="CordiaUPC" w:cs="CordiaUPC"/>
          <w:sz w:val="30"/>
          <w:szCs w:val="30"/>
          <w:cs/>
        </w:rPr>
        <w:t xml:space="preserve"> ต่อปี</w:t>
      </w:r>
      <w:r w:rsidRPr="00957B04">
        <w:rPr>
          <w:rFonts w:ascii="CordiaUPC" w:hAnsi="CordiaUPC" w:cs="CordiaUPC"/>
          <w:sz w:val="30"/>
          <w:szCs w:val="30"/>
        </w:rPr>
        <w:t xml:space="preserve"> </w:t>
      </w:r>
      <w:r w:rsidRPr="00957B04">
        <w:rPr>
          <w:rFonts w:ascii="CordiaUPC" w:hAnsi="CordiaUPC" w:cs="CordiaUPC"/>
          <w:sz w:val="30"/>
          <w:szCs w:val="30"/>
          <w:cs/>
        </w:rPr>
        <w:t>หรือประมาณ</w:t>
      </w:r>
      <w:r w:rsidRPr="00957B04">
        <w:rPr>
          <w:rFonts w:ascii="CordiaUPC" w:hAnsi="CordiaUPC" w:cs="CordiaUPC"/>
          <w:sz w:val="30"/>
          <w:szCs w:val="30"/>
        </w:rPr>
        <w:t xml:space="preserve"> 4.5% </w:t>
      </w:r>
      <w:r w:rsidRPr="00957B04">
        <w:rPr>
          <w:rFonts w:ascii="CordiaUPC" w:hAnsi="CordiaUPC" w:cs="CordiaUPC"/>
          <w:sz w:val="30"/>
          <w:szCs w:val="30"/>
          <w:cs/>
        </w:rPr>
        <w:t>ต่อปี (</w:t>
      </w:r>
      <w:r w:rsidRPr="00957B04">
        <w:rPr>
          <w:rFonts w:ascii="CordiaUPC" w:hAnsi="CordiaUPC" w:cs="CordiaUPC"/>
          <w:sz w:val="30"/>
          <w:szCs w:val="30"/>
          <w:shd w:val="clear" w:color="auto" w:fill="FFFFFF"/>
        </w:rPr>
        <w:t xml:space="preserve">Prime Rate </w:t>
      </w:r>
      <w:r>
        <w:rPr>
          <w:rFonts w:ascii="CordiaUPC" w:hAnsi="CordiaUPC" w:cs="CordiaUPC"/>
          <w:sz w:val="30"/>
          <w:szCs w:val="30"/>
          <w:shd w:val="clear" w:color="auto" w:fill="FFFFFF"/>
          <w:cs/>
        </w:rPr>
        <w:t>ณ</w:t>
      </w:r>
      <w:r>
        <w:rPr>
          <w:rFonts w:ascii="CordiaUPC" w:hAnsi="CordiaUPC" w:cs="CordiaUPC"/>
          <w:sz w:val="30"/>
          <w:szCs w:val="30"/>
          <w:shd w:val="clear" w:color="auto" w:fill="FFFFFF"/>
        </w:rPr>
        <w:t xml:space="preserve"> 14 </w:t>
      </w:r>
      <w:r>
        <w:rPr>
          <w:rFonts w:ascii="CordiaUPC" w:hAnsi="CordiaUPC" w:cs="CordiaUPC" w:hint="cs"/>
          <w:sz w:val="30"/>
          <w:szCs w:val="30"/>
          <w:shd w:val="clear" w:color="auto" w:fill="FFFFFF"/>
          <w:cs/>
        </w:rPr>
        <w:t>เมษายน</w:t>
      </w:r>
      <w:r w:rsidRPr="00957B04">
        <w:rPr>
          <w:rFonts w:ascii="CordiaUPC" w:hAnsi="CordiaUPC" w:cs="CordiaUPC"/>
          <w:sz w:val="30"/>
          <w:szCs w:val="30"/>
          <w:shd w:val="clear" w:color="auto" w:fill="FFFFFF"/>
          <w:cs/>
        </w:rPr>
        <w:t xml:space="preserve"> </w:t>
      </w:r>
      <w:r w:rsidRPr="00957B04">
        <w:rPr>
          <w:rFonts w:ascii="CordiaUPC" w:hAnsi="CordiaUPC" w:cs="CordiaUPC"/>
          <w:sz w:val="30"/>
          <w:szCs w:val="30"/>
          <w:shd w:val="clear" w:color="auto" w:fill="FFFFFF"/>
        </w:rPr>
        <w:t xml:space="preserve">2563 </w:t>
      </w:r>
      <w:r w:rsidRPr="00957B04">
        <w:rPr>
          <w:rFonts w:ascii="CordiaUPC" w:hAnsi="CordiaUPC" w:cs="CordiaUPC"/>
          <w:sz w:val="30"/>
          <w:szCs w:val="30"/>
          <w:shd w:val="clear" w:color="auto" w:fill="FFFFFF"/>
          <w:cs/>
        </w:rPr>
        <w:t xml:space="preserve">เท่ากับ </w:t>
      </w:r>
      <w:r w:rsidRPr="00957B04">
        <w:rPr>
          <w:rFonts w:ascii="CordiaUPC" w:hAnsi="CordiaUPC" w:cs="CordiaUPC"/>
          <w:sz w:val="30"/>
          <w:szCs w:val="30"/>
          <w:shd w:val="clear" w:color="auto" w:fill="FFFFFF"/>
        </w:rPr>
        <w:t>5.75%)</w:t>
      </w:r>
    </w:p>
    <w:p w:rsidR="007F2863" w:rsidRPr="009F7D6A" w:rsidRDefault="009F7D6A" w:rsidP="00957B04">
      <w:pPr>
        <w:spacing w:after="0" w:line="400" w:lineRule="exact"/>
        <w:ind w:right="-331" w:firstLine="720"/>
        <w:jc w:val="thaiDistribute"/>
        <w:rPr>
          <w:rFonts w:ascii="CordiaUPC" w:hAnsi="CordiaUPC" w:cs="CordiaUPC"/>
          <w:sz w:val="30"/>
          <w:szCs w:val="30"/>
        </w:rPr>
      </w:pPr>
      <w:r>
        <w:rPr>
          <w:rFonts w:ascii="CordiaUPC" w:hAnsi="CordiaUPC" w:cs="CordiaUPC" w:hint="cs"/>
          <w:sz w:val="30"/>
          <w:szCs w:val="30"/>
          <w:cs/>
        </w:rPr>
        <w:t xml:space="preserve">ทั้งนี้ </w:t>
      </w:r>
      <w:r w:rsidR="00957B04">
        <w:rPr>
          <w:rFonts w:ascii="CordiaUPC" w:hAnsi="CordiaUPC" w:cs="CordiaUPC" w:hint="cs"/>
          <w:sz w:val="30"/>
          <w:szCs w:val="30"/>
          <w:cs/>
        </w:rPr>
        <w:t xml:space="preserve">สามารถใช้หนังสือค้ำประกันของบรรษัทสินเชื่ออุตสาหกรรมขนาดย่อม (บสย.) เป็นหลักประกันร่วมได้ </w:t>
      </w:r>
      <w:r>
        <w:rPr>
          <w:rFonts w:ascii="CordiaUPC" w:hAnsi="CordiaUPC" w:cs="CordiaUPC" w:hint="cs"/>
          <w:sz w:val="30"/>
          <w:szCs w:val="30"/>
          <w:cs/>
        </w:rPr>
        <w:t xml:space="preserve">ติดต่อขอรับบริการได้ที่ </w:t>
      </w:r>
      <w:r>
        <w:rPr>
          <w:rFonts w:ascii="CordiaUPC" w:hAnsi="CordiaUPC" w:cs="CordiaUPC"/>
          <w:sz w:val="30"/>
          <w:szCs w:val="30"/>
        </w:rPr>
        <w:t>EXIM BANK</w:t>
      </w:r>
      <w:r>
        <w:rPr>
          <w:rFonts w:ascii="CordiaUPC" w:hAnsi="CordiaUPC" w:cs="CordiaUPC" w:hint="cs"/>
          <w:sz w:val="30"/>
          <w:szCs w:val="30"/>
          <w:cs/>
        </w:rPr>
        <w:t xml:space="preserve"> ตั้งแต่บัดนี้</w:t>
      </w:r>
      <w:r w:rsidR="00287C34">
        <w:rPr>
          <w:rFonts w:ascii="CordiaUPC" w:hAnsi="CordiaUPC" w:cs="CordiaUPC"/>
          <w:sz w:val="30"/>
          <w:szCs w:val="30"/>
        </w:rPr>
        <w:t>-</w:t>
      </w:r>
      <w:r w:rsidR="00B66346" w:rsidRPr="007C4C07">
        <w:rPr>
          <w:rFonts w:ascii="CordiaUPC" w:hAnsi="CordiaUPC" w:cs="CordiaUPC"/>
          <w:sz w:val="30"/>
          <w:szCs w:val="30"/>
        </w:rPr>
        <w:t>30</w:t>
      </w:r>
      <w:r w:rsidR="007F2863" w:rsidRPr="007C4C07">
        <w:rPr>
          <w:rFonts w:ascii="CordiaUPC" w:hAnsi="CordiaUPC" w:cs="CordiaUPC" w:hint="cs"/>
          <w:sz w:val="30"/>
          <w:szCs w:val="30"/>
          <w:cs/>
        </w:rPr>
        <w:t xml:space="preserve"> </w:t>
      </w:r>
      <w:r w:rsidR="007F2863" w:rsidRPr="007C4C07">
        <w:rPr>
          <w:rFonts w:ascii="CordiaUPC" w:hAnsi="CordiaUPC" w:cs="CordiaUPC"/>
          <w:sz w:val="30"/>
          <w:szCs w:val="30"/>
          <w:cs/>
        </w:rPr>
        <w:t xml:space="preserve">ธันวาคม </w:t>
      </w:r>
      <w:r w:rsidR="007F2863" w:rsidRPr="007C4C07">
        <w:rPr>
          <w:rFonts w:ascii="CordiaUPC" w:hAnsi="CordiaUPC" w:cs="CordiaUPC"/>
          <w:sz w:val="30"/>
          <w:szCs w:val="30"/>
        </w:rPr>
        <w:t>256</w:t>
      </w:r>
      <w:r w:rsidR="00B66346" w:rsidRPr="007C4C07">
        <w:rPr>
          <w:rFonts w:ascii="CordiaUPC" w:hAnsi="CordiaUPC" w:cs="CordiaUPC"/>
          <w:sz w:val="30"/>
          <w:szCs w:val="30"/>
        </w:rPr>
        <w:t>3</w:t>
      </w:r>
      <w:r w:rsidR="007F2863" w:rsidRPr="007C4C07">
        <w:rPr>
          <w:rFonts w:ascii="CordiaUPC" w:hAnsi="CordiaUPC" w:cs="CordiaUPC"/>
          <w:sz w:val="30"/>
          <w:szCs w:val="30"/>
        </w:rPr>
        <w:t xml:space="preserve"> </w:t>
      </w:r>
      <w:r>
        <w:rPr>
          <w:rFonts w:ascii="CordiaUPC" w:hAnsi="CordiaUPC" w:cs="CordiaUPC" w:hint="cs"/>
          <w:sz w:val="30"/>
          <w:szCs w:val="30"/>
          <w:cs/>
        </w:rPr>
        <w:t xml:space="preserve">สอบถามโทร. </w:t>
      </w:r>
      <w:r>
        <w:rPr>
          <w:rFonts w:ascii="CordiaUPC" w:hAnsi="CordiaUPC" w:cs="CordiaUPC"/>
          <w:sz w:val="30"/>
          <w:szCs w:val="30"/>
        </w:rPr>
        <w:t xml:space="preserve">0 2617 2111 </w:t>
      </w:r>
      <w:r>
        <w:rPr>
          <w:rFonts w:ascii="CordiaUPC" w:hAnsi="CordiaUPC" w:cs="CordiaUPC" w:hint="cs"/>
          <w:sz w:val="30"/>
          <w:szCs w:val="30"/>
          <w:cs/>
        </w:rPr>
        <w:t xml:space="preserve">ต่อ </w:t>
      </w:r>
      <w:r>
        <w:rPr>
          <w:rFonts w:ascii="CordiaUPC" w:hAnsi="CordiaUPC" w:cs="CordiaUPC"/>
          <w:sz w:val="30"/>
          <w:szCs w:val="30"/>
        </w:rPr>
        <w:t>3510-2</w:t>
      </w:r>
    </w:p>
    <w:p w:rsidR="00D24488" w:rsidRPr="00F77523" w:rsidRDefault="00D24488" w:rsidP="00957B04">
      <w:pPr>
        <w:spacing w:after="0" w:line="400" w:lineRule="exact"/>
        <w:ind w:right="-331" w:firstLine="720"/>
        <w:jc w:val="thaiDistribute"/>
        <w:rPr>
          <w:rFonts w:ascii="CordiaUPC" w:hAnsi="CordiaUPC" w:cs="CordiaUPC"/>
          <w:sz w:val="30"/>
          <w:szCs w:val="30"/>
        </w:rPr>
      </w:pPr>
    </w:p>
    <w:p w:rsidR="007F2863" w:rsidRDefault="007F2863" w:rsidP="00957B04">
      <w:pPr>
        <w:spacing w:after="0" w:line="400" w:lineRule="exact"/>
        <w:ind w:left="-34" w:right="-331" w:firstLine="754"/>
        <w:jc w:val="thaiDistribute"/>
        <w:rPr>
          <w:rFonts w:ascii="CordiaUPC" w:hAnsi="CordiaUPC" w:cs="CordiaUPC"/>
          <w:sz w:val="30"/>
          <w:szCs w:val="30"/>
          <w:cs/>
        </w:rPr>
      </w:pPr>
      <w:r w:rsidRPr="009E134B">
        <w:rPr>
          <w:rFonts w:ascii="CordiaUPC" w:hAnsi="CordiaUPC" w:cs="CordiaUPC" w:hint="cs"/>
          <w:sz w:val="30"/>
          <w:szCs w:val="30"/>
          <w:cs/>
        </w:rPr>
        <w:t>“</w:t>
      </w:r>
      <w:r w:rsidR="00287C34">
        <w:rPr>
          <w:rFonts w:ascii="CordiaUPC" w:hAnsi="CordiaUPC" w:cs="CordiaUPC" w:hint="cs"/>
          <w:sz w:val="30"/>
          <w:szCs w:val="30"/>
          <w:cs/>
        </w:rPr>
        <w:t xml:space="preserve">สินเชื่อเอ็กซิมเพื่อส่งเสริมการจ้างงานเป็นมาตรการหนึ่งของ </w:t>
      </w:r>
      <w:r w:rsidR="00407C01" w:rsidRPr="009E134B">
        <w:rPr>
          <w:rFonts w:ascii="CordiaUPC" w:hAnsi="CordiaUPC" w:cs="CordiaUPC"/>
          <w:sz w:val="30"/>
          <w:szCs w:val="30"/>
        </w:rPr>
        <w:t>EXIM BANK</w:t>
      </w:r>
      <w:r w:rsidR="00287C34">
        <w:rPr>
          <w:rFonts w:ascii="CordiaUPC" w:hAnsi="CordiaUPC" w:cs="CordiaUPC"/>
          <w:sz w:val="30"/>
          <w:szCs w:val="30"/>
        </w:rPr>
        <w:t xml:space="preserve"> </w:t>
      </w:r>
      <w:r w:rsidR="00287C34">
        <w:rPr>
          <w:rFonts w:ascii="CordiaUPC" w:hAnsi="CordiaUPC" w:cs="CordiaUPC" w:hint="cs"/>
          <w:sz w:val="30"/>
          <w:szCs w:val="30"/>
          <w:cs/>
        </w:rPr>
        <w:t>ในการเยียวยาความเดือดร้อนของภาคธุรกิจ ทั้งนายจ้างและลูกจ้าง</w:t>
      </w:r>
      <w:r w:rsidR="009F7D6A">
        <w:rPr>
          <w:rFonts w:ascii="CordiaUPC" w:hAnsi="CordiaUPC" w:cs="CordiaUPC" w:hint="cs"/>
          <w:sz w:val="30"/>
          <w:szCs w:val="30"/>
          <w:cs/>
        </w:rPr>
        <w:t xml:space="preserve"> </w:t>
      </w:r>
      <w:r w:rsidR="003A628C">
        <w:rPr>
          <w:rFonts w:ascii="CordiaUPC" w:hAnsi="CordiaUPC" w:cs="CordiaUPC" w:hint="cs"/>
          <w:sz w:val="30"/>
          <w:szCs w:val="30"/>
          <w:cs/>
        </w:rPr>
        <w:t>นอกเหนือจากมาตรการอื่นๆ ที่</w:t>
      </w:r>
      <w:r w:rsidR="003A628C">
        <w:rPr>
          <w:rFonts w:ascii="CordiaUPC" w:hAnsi="CordiaUPC" w:cs="CordiaUPC"/>
          <w:sz w:val="30"/>
          <w:szCs w:val="30"/>
        </w:rPr>
        <w:t xml:space="preserve"> EXIM BANK </w:t>
      </w:r>
      <w:r w:rsidR="003A628C">
        <w:rPr>
          <w:rFonts w:ascii="CordiaUPC" w:hAnsi="CordiaUPC" w:cs="CordiaUPC" w:hint="cs"/>
          <w:sz w:val="30"/>
          <w:szCs w:val="30"/>
          <w:cs/>
        </w:rPr>
        <w:t>ขานรับนโยบายภาครัฐและร่วมมือกับภาคธุรกิจเพื่อช่วยเหลือให้ทุกภาคส่วนผ่านความยากลำบากในสถานการณ์การแพร่ระบาดของโควิด</w:t>
      </w:r>
      <w:r w:rsidR="003A628C">
        <w:rPr>
          <w:rFonts w:ascii="CordiaUPC" w:hAnsi="CordiaUPC" w:cs="CordiaUPC"/>
          <w:sz w:val="30"/>
          <w:szCs w:val="30"/>
        </w:rPr>
        <w:t xml:space="preserve">-19 </w:t>
      </w:r>
      <w:r w:rsidR="003A628C">
        <w:rPr>
          <w:rFonts w:ascii="CordiaUPC" w:hAnsi="CordiaUPC" w:cs="CordiaUPC" w:hint="cs"/>
          <w:sz w:val="30"/>
          <w:szCs w:val="30"/>
          <w:cs/>
        </w:rPr>
        <w:t xml:space="preserve">นี้ไปได้” </w:t>
      </w:r>
      <w:r w:rsidRPr="00F77523">
        <w:rPr>
          <w:rFonts w:ascii="CordiaUPC" w:hAnsi="CordiaUPC" w:cs="CordiaUPC" w:hint="cs"/>
          <w:sz w:val="30"/>
          <w:szCs w:val="30"/>
          <w:cs/>
        </w:rPr>
        <w:t>นายพิศิษฐ์กล่าว</w:t>
      </w:r>
    </w:p>
    <w:p w:rsidR="000A3370" w:rsidRPr="00D36DCD" w:rsidRDefault="000A3370" w:rsidP="00C8654B">
      <w:pPr>
        <w:spacing w:after="0" w:line="420" w:lineRule="exact"/>
        <w:ind w:right="-329" w:firstLine="720"/>
        <w:jc w:val="thaiDistribute"/>
        <w:rPr>
          <w:rFonts w:ascii="Cordia New" w:hAnsi="Cordia New" w:cs="Cordia New"/>
          <w:sz w:val="30"/>
          <w:szCs w:val="30"/>
          <w:shd w:val="clear" w:color="auto" w:fill="FFFFFF"/>
          <w:cs/>
        </w:rPr>
      </w:pPr>
    </w:p>
    <w:p w:rsidR="00B66346" w:rsidRPr="002D194C" w:rsidRDefault="004073C4" w:rsidP="00B66346">
      <w:pPr>
        <w:tabs>
          <w:tab w:val="left" w:pos="4253"/>
        </w:tabs>
        <w:spacing w:after="0" w:line="300" w:lineRule="exact"/>
        <w:ind w:right="-604"/>
        <w:jc w:val="thaiDistribute"/>
        <w:rPr>
          <w:rFonts w:ascii="Cordia New" w:hAnsi="Cordia New"/>
          <w:sz w:val="30"/>
          <w:szCs w:val="30"/>
        </w:rPr>
      </w:pPr>
      <w:r w:rsidRPr="00D36DCD">
        <w:rPr>
          <w:rFonts w:ascii="Cordia New" w:hAnsi="Cordia New" w:cs="Cordia New"/>
          <w:sz w:val="30"/>
          <w:szCs w:val="30"/>
          <w:shd w:val="clear" w:color="auto" w:fill="FFFFFF"/>
        </w:rPr>
        <w:tab/>
      </w:r>
      <w:r w:rsidR="003A628C">
        <w:rPr>
          <w:rFonts w:ascii="Cordia New" w:hAnsi="Cordia New"/>
          <w:sz w:val="30"/>
          <w:szCs w:val="30"/>
        </w:rPr>
        <w:t>14</w:t>
      </w:r>
      <w:r w:rsidR="00B66346">
        <w:rPr>
          <w:rFonts w:ascii="Cordia New" w:hAnsi="Cordia New"/>
          <w:sz w:val="30"/>
          <w:szCs w:val="30"/>
        </w:rPr>
        <w:t xml:space="preserve"> </w:t>
      </w:r>
      <w:r w:rsidR="00B66346" w:rsidRPr="002D194C">
        <w:rPr>
          <w:rFonts w:asciiTheme="minorBidi" w:eastAsia="Times New Roman" w:hAnsiTheme="minorBidi" w:hint="cs"/>
          <w:sz w:val="30"/>
          <w:szCs w:val="30"/>
          <w:cs/>
        </w:rPr>
        <w:t>เมษายน</w:t>
      </w:r>
      <w:r w:rsidR="00B66346" w:rsidRPr="002D194C">
        <w:rPr>
          <w:rFonts w:asciiTheme="minorBidi" w:eastAsia="Times New Roman" w:hAnsiTheme="minorBidi"/>
          <w:sz w:val="30"/>
          <w:szCs w:val="30"/>
        </w:rPr>
        <w:t xml:space="preserve"> </w:t>
      </w:r>
      <w:r w:rsidR="00B66346" w:rsidRPr="002D194C">
        <w:rPr>
          <w:rFonts w:ascii="Cordia New" w:hAnsi="Cordia New"/>
          <w:sz w:val="30"/>
          <w:szCs w:val="30"/>
        </w:rPr>
        <w:t xml:space="preserve">2563 </w:t>
      </w:r>
    </w:p>
    <w:p w:rsidR="00B66346" w:rsidRPr="00F56725" w:rsidRDefault="00B66346" w:rsidP="00B66346">
      <w:pPr>
        <w:tabs>
          <w:tab w:val="left" w:pos="4253"/>
        </w:tabs>
        <w:spacing w:after="0" w:line="300" w:lineRule="exact"/>
        <w:ind w:right="-604"/>
        <w:jc w:val="both"/>
        <w:rPr>
          <w:rFonts w:ascii="Cordia New" w:hAnsi="Cordia New"/>
          <w:sz w:val="30"/>
          <w:szCs w:val="30"/>
        </w:rPr>
      </w:pPr>
      <w:r w:rsidRPr="002D194C">
        <w:rPr>
          <w:rFonts w:ascii="Cordia New" w:hAnsi="Cordia New" w:hint="cs"/>
          <w:sz w:val="30"/>
          <w:szCs w:val="30"/>
          <w:rtl/>
          <w:cs/>
        </w:rPr>
        <w:tab/>
      </w:r>
      <w:r w:rsidRPr="002D194C">
        <w:rPr>
          <w:rFonts w:ascii="Cordia New" w:hAnsi="Cordia New" w:hint="cs"/>
          <w:sz w:val="30"/>
          <w:szCs w:val="30"/>
          <w:cs/>
        </w:rPr>
        <w:t>ส่วนสื่อสารองค์กร ฝ่ายพัฒนาความยั่งยืนและสื่อสารองค์กร</w:t>
      </w:r>
    </w:p>
    <w:p w:rsidR="00D24488" w:rsidRDefault="00D24488" w:rsidP="00B66346">
      <w:pPr>
        <w:tabs>
          <w:tab w:val="left" w:pos="4536"/>
        </w:tabs>
        <w:spacing w:after="0" w:line="300" w:lineRule="exact"/>
        <w:ind w:right="-604"/>
        <w:jc w:val="both"/>
        <w:rPr>
          <w:rFonts w:ascii="Cordia New" w:hAnsi="Cordia New"/>
          <w:b/>
          <w:bCs/>
          <w:szCs w:val="24"/>
        </w:rPr>
      </w:pPr>
    </w:p>
    <w:p w:rsidR="00957B04" w:rsidRDefault="00957B04" w:rsidP="00B66346">
      <w:pPr>
        <w:tabs>
          <w:tab w:val="left" w:pos="4536"/>
        </w:tabs>
        <w:spacing w:after="0" w:line="300" w:lineRule="exact"/>
        <w:ind w:right="-604"/>
        <w:jc w:val="both"/>
        <w:rPr>
          <w:rFonts w:ascii="Cordia New" w:hAnsi="Cordia New"/>
          <w:b/>
          <w:bCs/>
          <w:szCs w:val="24"/>
        </w:rPr>
      </w:pPr>
    </w:p>
    <w:p w:rsidR="00957B04" w:rsidRDefault="00957B04" w:rsidP="00B66346">
      <w:pPr>
        <w:tabs>
          <w:tab w:val="left" w:pos="4536"/>
        </w:tabs>
        <w:spacing w:after="0" w:line="300" w:lineRule="exact"/>
        <w:ind w:right="-604"/>
        <w:jc w:val="both"/>
        <w:rPr>
          <w:rFonts w:ascii="Cordia New" w:hAnsi="Cordia New"/>
          <w:b/>
          <w:bCs/>
          <w:szCs w:val="24"/>
        </w:rPr>
      </w:pPr>
    </w:p>
    <w:p w:rsidR="00B66346" w:rsidRPr="002D194C" w:rsidRDefault="00B66346" w:rsidP="00B66346">
      <w:pPr>
        <w:tabs>
          <w:tab w:val="left" w:pos="4536"/>
        </w:tabs>
        <w:spacing w:after="0" w:line="300" w:lineRule="exact"/>
        <w:ind w:right="-604"/>
        <w:jc w:val="both"/>
        <w:rPr>
          <w:rFonts w:ascii="Cordia New" w:hAnsi="Cordia New"/>
          <w:b/>
          <w:bCs/>
          <w:szCs w:val="24"/>
          <w:rtl/>
          <w:cs/>
        </w:rPr>
      </w:pPr>
      <w:r w:rsidRPr="002D194C">
        <w:rPr>
          <w:rFonts w:ascii="Cordia New" w:hAnsi="Cordia New" w:hint="cs"/>
          <w:b/>
          <w:bCs/>
          <w:szCs w:val="24"/>
          <w:cs/>
        </w:rPr>
        <w:t>สอบถามรายละเอียดเพิ่มเติมได้ที่ส่วนสื่อสารองค์กร ฝ่ายพัฒนาความยั่งยืนและสื่อสารองค์กร</w:t>
      </w:r>
    </w:p>
    <w:p w:rsidR="003C6DF0" w:rsidRDefault="00B66346" w:rsidP="00D24488">
      <w:pPr>
        <w:spacing w:after="0" w:line="300" w:lineRule="exact"/>
        <w:ind w:right="-604"/>
        <w:jc w:val="both"/>
        <w:rPr>
          <w:rFonts w:asciiTheme="minorBidi" w:hAnsiTheme="minorBidi"/>
          <w:sz w:val="30"/>
          <w:szCs w:val="30"/>
          <w:shd w:val="clear" w:color="auto" w:fill="FFFFFF"/>
        </w:rPr>
      </w:pPr>
      <w:r w:rsidRPr="002D194C">
        <w:rPr>
          <w:rFonts w:ascii="Cordia New" w:hAnsi="Cordia New" w:hint="cs"/>
          <w:b/>
          <w:bCs/>
          <w:sz w:val="24"/>
          <w:szCs w:val="24"/>
          <w:cs/>
        </w:rPr>
        <w:t xml:space="preserve">โทร. </w:t>
      </w:r>
      <w:r w:rsidRPr="002D194C">
        <w:rPr>
          <w:rFonts w:ascii="Cordia New" w:hAnsi="Cordia New"/>
          <w:b/>
          <w:bCs/>
          <w:sz w:val="24"/>
          <w:szCs w:val="24"/>
        </w:rPr>
        <w:t xml:space="preserve">0 2271 3700, 0 2278 0047, 0 2617 2111 </w:t>
      </w:r>
      <w:r w:rsidRPr="002D194C">
        <w:rPr>
          <w:rFonts w:ascii="Cordia New" w:hAnsi="Cordia New" w:hint="cs"/>
          <w:b/>
          <w:bCs/>
          <w:sz w:val="24"/>
          <w:szCs w:val="24"/>
          <w:cs/>
        </w:rPr>
        <w:t xml:space="preserve">ต่อ </w:t>
      </w:r>
      <w:r w:rsidRPr="002D194C">
        <w:rPr>
          <w:rFonts w:ascii="Cordia New" w:hAnsi="Cordia New"/>
          <w:b/>
          <w:bCs/>
          <w:sz w:val="24"/>
          <w:szCs w:val="24"/>
        </w:rPr>
        <w:t>4120-4</w:t>
      </w:r>
    </w:p>
    <w:p w:rsidR="006E244B" w:rsidRDefault="006E244B" w:rsidP="006E244B">
      <w:pPr>
        <w:spacing w:after="0" w:line="240" w:lineRule="auto"/>
        <w:ind w:right="-164"/>
        <w:rPr>
          <w:rFonts w:asciiTheme="minorBidi" w:hAnsiTheme="minorBidi"/>
          <w:b/>
          <w:bCs/>
          <w:sz w:val="32"/>
          <w:szCs w:val="32"/>
          <w:u w:val="single"/>
          <w:cs/>
        </w:rPr>
      </w:pPr>
      <w:r w:rsidRPr="003A3C13">
        <w:rPr>
          <w:rFonts w:asciiTheme="minorBidi" w:hAnsiTheme="minorBidi" w:hint="cs"/>
          <w:b/>
          <w:bCs/>
          <w:noProof/>
          <w:sz w:val="30"/>
          <w:szCs w:val="30"/>
          <w:u w:val="single"/>
        </w:rPr>
        <w:lastRenderedPageBreak/>
        <w:drawing>
          <wp:anchor distT="0" distB="0" distL="114300" distR="114300" simplePos="0" relativeHeight="251661312" behindDoc="0" locked="0" layoutInCell="1" allowOverlap="1" wp14:anchorId="69903488" wp14:editId="5C3C2251">
            <wp:simplePos x="0" y="0"/>
            <wp:positionH relativeFrom="margin">
              <wp:align>left</wp:align>
            </wp:positionH>
            <wp:positionV relativeFrom="paragraph">
              <wp:posOffset>-571500</wp:posOffset>
            </wp:positionV>
            <wp:extent cx="2098675" cy="571500"/>
            <wp:effectExtent l="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rsidR="006E244B" w:rsidRDefault="006E244B" w:rsidP="006E244B">
      <w:pPr>
        <w:spacing w:after="0" w:line="420" w:lineRule="exact"/>
        <w:ind w:right="-613"/>
        <w:jc w:val="center"/>
        <w:rPr>
          <w:rFonts w:ascii="Times New Roman" w:hAnsi="Times New Roman" w:cs="Times New Roman"/>
          <w:b/>
          <w:bCs/>
          <w:sz w:val="28"/>
          <w:u w:val="single"/>
          <w:lang w:val="en-GB"/>
        </w:rPr>
      </w:pPr>
      <w:r w:rsidRPr="009C27E2">
        <w:rPr>
          <w:rFonts w:ascii="Times New Roman" w:hAnsi="Times New Roman" w:cs="Times New Roman"/>
          <w:b/>
          <w:bCs/>
          <w:sz w:val="28"/>
          <w:u w:val="single"/>
          <w:lang w:val="en-GB"/>
        </w:rPr>
        <w:t xml:space="preserve">EXIM Thailand Responds to Government Policy with Extension of </w:t>
      </w:r>
    </w:p>
    <w:p w:rsidR="006E244B" w:rsidRDefault="006E244B" w:rsidP="006E244B">
      <w:pPr>
        <w:spacing w:after="0" w:line="420" w:lineRule="exact"/>
        <w:ind w:right="-613"/>
        <w:jc w:val="center"/>
        <w:rPr>
          <w:rFonts w:ascii="Times New Roman" w:hAnsi="Times New Roman" w:cs="Times New Roman"/>
          <w:b/>
          <w:bCs/>
          <w:sz w:val="28"/>
          <w:u w:val="single"/>
          <w:lang w:val="en-GB"/>
        </w:rPr>
      </w:pPr>
      <w:r w:rsidRPr="009C27E2">
        <w:rPr>
          <w:rFonts w:ascii="Times New Roman" w:hAnsi="Times New Roman" w:cs="Times New Roman"/>
          <w:b/>
          <w:bCs/>
          <w:sz w:val="28"/>
          <w:u w:val="single"/>
          <w:lang w:val="en-GB"/>
        </w:rPr>
        <w:t xml:space="preserve">“EXIM Loan for Employment Credit” to Boost Liquidity for Entrepreneurs </w:t>
      </w:r>
    </w:p>
    <w:p w:rsidR="006E244B" w:rsidRPr="009C27E2" w:rsidRDefault="006E244B" w:rsidP="006E244B">
      <w:pPr>
        <w:spacing w:after="0" w:line="420" w:lineRule="exact"/>
        <w:ind w:right="-613"/>
        <w:jc w:val="center"/>
        <w:rPr>
          <w:rFonts w:ascii="Times New Roman" w:hAnsi="Times New Roman" w:cs="Times New Roman"/>
          <w:b/>
          <w:bCs/>
          <w:sz w:val="28"/>
          <w:u w:val="single"/>
        </w:rPr>
      </w:pPr>
      <w:proofErr w:type="gramStart"/>
      <w:r w:rsidRPr="009C27E2">
        <w:rPr>
          <w:rFonts w:ascii="Times New Roman" w:hAnsi="Times New Roman" w:cs="Times New Roman"/>
          <w:b/>
          <w:bCs/>
          <w:sz w:val="28"/>
          <w:u w:val="single"/>
          <w:lang w:val="en-GB"/>
        </w:rPr>
        <w:t>to</w:t>
      </w:r>
      <w:proofErr w:type="gramEnd"/>
      <w:r w:rsidRPr="009C27E2">
        <w:rPr>
          <w:rFonts w:ascii="Times New Roman" w:hAnsi="Times New Roman" w:cs="Times New Roman"/>
          <w:b/>
          <w:bCs/>
          <w:sz w:val="28"/>
          <w:u w:val="single"/>
          <w:lang w:val="en-GB"/>
        </w:rPr>
        <w:t xml:space="preserve"> Maintain Employment amid COVID-19 Spread</w:t>
      </w:r>
    </w:p>
    <w:p w:rsidR="006E244B" w:rsidRPr="001A4070" w:rsidRDefault="006E244B" w:rsidP="006E244B">
      <w:pPr>
        <w:spacing w:after="0" w:line="200" w:lineRule="exact"/>
        <w:ind w:right="-331"/>
        <w:jc w:val="center"/>
        <w:rPr>
          <w:rFonts w:ascii="Times New Roman" w:hAnsi="Times New Roman" w:cs="Times New Roman"/>
          <w:b/>
          <w:bCs/>
          <w:szCs w:val="22"/>
          <w:u w:val="single"/>
        </w:rPr>
      </w:pPr>
    </w:p>
    <w:p w:rsidR="006E244B" w:rsidRPr="009C27E2" w:rsidRDefault="006E244B" w:rsidP="006E244B">
      <w:pPr>
        <w:pStyle w:val="ListParagraph"/>
        <w:tabs>
          <w:tab w:val="left" w:pos="1017"/>
        </w:tabs>
        <w:spacing w:after="240" w:line="380" w:lineRule="exact"/>
        <w:ind w:left="-547" w:right="-691" w:firstLine="720"/>
        <w:contextualSpacing w:val="0"/>
        <w:jc w:val="both"/>
        <w:rPr>
          <w:rFonts w:ascii="Times New Roman" w:hAnsi="Times New Roman" w:cs="Times New Roman"/>
          <w:b/>
          <w:bCs/>
          <w:szCs w:val="24"/>
        </w:rPr>
      </w:pPr>
      <w:r w:rsidRPr="009C27E2">
        <w:rPr>
          <w:rFonts w:ascii="Times New Roman" w:hAnsi="Times New Roman" w:cs="Times New Roman"/>
          <w:b/>
          <w:bCs/>
          <w:szCs w:val="24"/>
        </w:rPr>
        <w:t xml:space="preserve">EXIM Thailand has supported the SSO in promoting employment of business entities in Thai </w:t>
      </w:r>
      <w:r w:rsidRPr="0070375B">
        <w:rPr>
          <w:rFonts w:ascii="Times New Roman" w:hAnsi="Times New Roman" w:cs="Times New Roman"/>
          <w:b/>
          <w:bCs/>
          <w:spacing w:val="-4"/>
          <w:szCs w:val="24"/>
        </w:rPr>
        <w:t>export supply chain, manufacturing industries in particular, with “EXIM Loan for Employment Credit”</w:t>
      </w:r>
      <w:r w:rsidRPr="009C27E2">
        <w:rPr>
          <w:rFonts w:ascii="Times New Roman" w:hAnsi="Times New Roman" w:cs="Times New Roman"/>
          <w:b/>
          <w:bCs/>
          <w:szCs w:val="24"/>
        </w:rPr>
        <w:t xml:space="preserve"> which offers a maximum credit line of up to 15 million baht per business entity with a minimum interest rate of 3% per annum for a 7-year maximum loan period.</w:t>
      </w:r>
      <w:r w:rsidRPr="009C27E2">
        <w:rPr>
          <w:rFonts w:ascii="Times New Roman" w:hAnsi="Times New Roman" w:cs="Times New Roman"/>
          <w:b/>
          <w:bCs/>
          <w:szCs w:val="24"/>
          <w:cs/>
        </w:rPr>
        <w:t xml:space="preserve"> </w:t>
      </w:r>
    </w:p>
    <w:p w:rsidR="006E244B" w:rsidRPr="006E244B" w:rsidRDefault="006E244B" w:rsidP="006E244B">
      <w:pPr>
        <w:spacing w:after="240" w:line="380" w:lineRule="exact"/>
        <w:ind w:left="-547" w:right="-691" w:firstLine="720"/>
        <w:jc w:val="both"/>
        <w:rPr>
          <w:rFonts w:ascii="Times New Roman" w:hAnsi="Times New Roman" w:cs="Times New Roman"/>
          <w:spacing w:val="-2"/>
          <w:sz w:val="24"/>
          <w:szCs w:val="24"/>
        </w:rPr>
      </w:pPr>
      <w:r w:rsidRPr="006E244B">
        <w:rPr>
          <w:rFonts w:ascii="Times New Roman" w:eastAsia="Calibri" w:hAnsi="Times New Roman" w:cs="Times New Roman"/>
          <w:spacing w:val="-2"/>
          <w:sz w:val="24"/>
          <w:szCs w:val="24"/>
        </w:rPr>
        <w:t xml:space="preserve">Mr. </w:t>
      </w:r>
      <w:proofErr w:type="spellStart"/>
      <w:r w:rsidRPr="006E244B">
        <w:rPr>
          <w:rFonts w:ascii="Times New Roman" w:eastAsia="Calibri" w:hAnsi="Times New Roman" w:cs="Times New Roman"/>
          <w:spacing w:val="-2"/>
          <w:sz w:val="24"/>
          <w:szCs w:val="24"/>
        </w:rPr>
        <w:t>Pisit</w:t>
      </w:r>
      <w:proofErr w:type="spellEnd"/>
      <w:r w:rsidRPr="006E244B">
        <w:rPr>
          <w:rFonts w:ascii="Times New Roman" w:eastAsia="Calibri" w:hAnsi="Times New Roman" w:cs="Times New Roman"/>
          <w:spacing w:val="-2"/>
          <w:sz w:val="24"/>
          <w:szCs w:val="24"/>
        </w:rPr>
        <w:t xml:space="preserve"> </w:t>
      </w:r>
      <w:proofErr w:type="spellStart"/>
      <w:r w:rsidRPr="006E244B">
        <w:rPr>
          <w:rFonts w:ascii="Times New Roman" w:eastAsia="Calibri" w:hAnsi="Times New Roman" w:cs="Times New Roman"/>
          <w:spacing w:val="-2"/>
          <w:sz w:val="24"/>
          <w:szCs w:val="24"/>
        </w:rPr>
        <w:t>Serewiwattana</w:t>
      </w:r>
      <w:proofErr w:type="spellEnd"/>
      <w:r w:rsidRPr="006E244B">
        <w:rPr>
          <w:rFonts w:ascii="Times New Roman" w:eastAsia="Calibri" w:hAnsi="Times New Roman" w:cs="Times New Roman"/>
          <w:spacing w:val="-2"/>
          <w:sz w:val="24"/>
          <w:szCs w:val="24"/>
        </w:rPr>
        <w:t>, President of Export-Import Bank of Thailand (EXIM Thailand), revealed that,</w:t>
      </w:r>
      <w:r w:rsidRPr="006E244B">
        <w:rPr>
          <w:rFonts w:ascii="Times New Roman" w:eastAsia="Calibri" w:hAnsi="Times New Roman" w:cs="Times New Roman"/>
          <w:spacing w:val="-2"/>
          <w:sz w:val="24"/>
          <w:szCs w:val="24"/>
          <w:cs/>
        </w:rPr>
        <w:t xml:space="preserve"> </w:t>
      </w:r>
      <w:r w:rsidRPr="006E244B">
        <w:rPr>
          <w:rFonts w:ascii="Times New Roman" w:eastAsia="Calibri" w:hAnsi="Times New Roman" w:cs="Times New Roman"/>
          <w:spacing w:val="-2"/>
          <w:sz w:val="24"/>
          <w:szCs w:val="24"/>
        </w:rPr>
        <w:t xml:space="preserve">due to </w:t>
      </w:r>
      <w:r w:rsidRPr="006E244B">
        <w:rPr>
          <w:rFonts w:ascii="Times New Roman" w:hAnsi="Times New Roman" w:cs="Times New Roman"/>
          <w:spacing w:val="-2"/>
          <w:sz w:val="24"/>
          <w:szCs w:val="24"/>
        </w:rPr>
        <w:t xml:space="preserve">the current broad ranging adverse impacts of the COVID-19 </w:t>
      </w:r>
      <w:r w:rsidRPr="006E244B">
        <w:rPr>
          <w:rFonts w:ascii="Times New Roman" w:hAnsi="Times New Roman" w:cs="Angsana New"/>
          <w:spacing w:val="-2"/>
          <w:sz w:val="24"/>
          <w:szCs w:val="30"/>
        </w:rPr>
        <w:t>pan</w:t>
      </w:r>
      <w:r w:rsidRPr="006E244B">
        <w:rPr>
          <w:rFonts w:ascii="Times New Roman" w:hAnsi="Times New Roman" w:cs="Times New Roman"/>
          <w:spacing w:val="-2"/>
          <w:sz w:val="24"/>
          <w:szCs w:val="24"/>
        </w:rPr>
        <w:t xml:space="preserve">demic on business operations and liquidity of business enterprises, particularly manufacturing factories, which may prompt reduction of headcounts or redundancy of workers and further hurt the overall economy and the well-being of the general public. EXIM Thailand has thus participated in “Loan for Employment Credit” scheme of the Social Security Office (SSO), Ministry of Labor, within the total credit budget of 30,000 million baht to enhance business entities’ liquidity so that they can survive with retention of labor force and ongoing production and distribution of products. This will help ensure that the SSO’s </w:t>
      </w:r>
      <w:r w:rsidRPr="006E244B">
        <w:rPr>
          <w:rFonts w:ascii="Times New Roman" w:hAnsi="Times New Roman" w:cs="Times New Roman"/>
          <w:spacing w:val="-2"/>
          <w:sz w:val="24"/>
          <w:szCs w:val="24"/>
          <w:shd w:val="clear" w:color="auto" w:fill="FFFFFF"/>
        </w:rPr>
        <w:t>insured persons will have continuous employment and remain in the social security system</w:t>
      </w:r>
      <w:r w:rsidRPr="006E244B">
        <w:rPr>
          <w:rFonts w:ascii="Times New Roman" w:hAnsi="Times New Roman" w:cs="Times New Roman"/>
          <w:spacing w:val="-2"/>
          <w:sz w:val="24"/>
          <w:szCs w:val="24"/>
        </w:rPr>
        <w:t xml:space="preserve"> amid the economic circumstances in 2020.</w:t>
      </w:r>
    </w:p>
    <w:p w:rsidR="006E244B" w:rsidRPr="006E244B" w:rsidRDefault="006E244B" w:rsidP="006E244B">
      <w:pPr>
        <w:spacing w:after="0" w:line="380" w:lineRule="exact"/>
        <w:ind w:left="-540" w:right="-693" w:firstLine="720"/>
        <w:jc w:val="both"/>
        <w:rPr>
          <w:rFonts w:ascii="Times New Roman" w:hAnsi="Times New Roman" w:cs="Times New Roman"/>
          <w:spacing w:val="-2"/>
          <w:sz w:val="24"/>
          <w:szCs w:val="24"/>
        </w:rPr>
      </w:pPr>
      <w:r w:rsidRPr="006E244B">
        <w:rPr>
          <w:rFonts w:ascii="Times New Roman" w:hAnsi="Times New Roman" w:cs="Times New Roman"/>
          <w:spacing w:val="-2"/>
          <w:sz w:val="24"/>
          <w:szCs w:val="24"/>
        </w:rPr>
        <w:t xml:space="preserve">Business entities registered with the SSO may apply for a credit facility under </w:t>
      </w:r>
      <w:r w:rsidRPr="006E244B">
        <w:rPr>
          <w:rFonts w:ascii="Times New Roman" w:hAnsi="Times New Roman" w:cs="Times New Roman"/>
          <w:b/>
          <w:bCs/>
          <w:spacing w:val="-2"/>
          <w:sz w:val="24"/>
          <w:szCs w:val="24"/>
        </w:rPr>
        <w:t>“EXIM Loan for Employment Credit”</w:t>
      </w:r>
      <w:r w:rsidRPr="006E244B">
        <w:rPr>
          <w:rFonts w:ascii="Times New Roman" w:hAnsi="Times New Roman" w:cs="Times New Roman"/>
          <w:spacing w:val="-2"/>
          <w:sz w:val="24"/>
          <w:szCs w:val="24"/>
        </w:rPr>
        <w:t xml:space="preserve"> each with a credit line of up to 15 million baht in any of the following two types: </w:t>
      </w:r>
    </w:p>
    <w:p w:rsidR="006E244B" w:rsidRPr="009C27E2" w:rsidRDefault="006E244B" w:rsidP="006E244B">
      <w:pPr>
        <w:spacing w:after="0" w:line="380" w:lineRule="exact"/>
        <w:ind w:left="-540" w:right="-693" w:firstLine="720"/>
        <w:jc w:val="both"/>
        <w:rPr>
          <w:rFonts w:ascii="Times New Roman" w:hAnsi="Times New Roman"/>
          <w:sz w:val="24"/>
          <w:szCs w:val="24"/>
          <w:cs/>
        </w:rPr>
      </w:pPr>
      <w:r w:rsidRPr="009C27E2">
        <w:rPr>
          <w:rFonts w:ascii="Times New Roman" w:hAnsi="Times New Roman" w:cs="Times New Roman"/>
          <w:b/>
          <w:bCs/>
          <w:sz w:val="24"/>
          <w:szCs w:val="24"/>
        </w:rPr>
        <w:t>1.</w:t>
      </w:r>
      <w:r w:rsidRPr="009C27E2">
        <w:rPr>
          <w:rFonts w:ascii="Times New Roman" w:hAnsi="Times New Roman" w:cs="Times New Roman"/>
          <w:sz w:val="24"/>
          <w:szCs w:val="24"/>
        </w:rPr>
        <w:t xml:space="preserve"> </w:t>
      </w:r>
      <w:r w:rsidRPr="009C27E2">
        <w:rPr>
          <w:rFonts w:ascii="Times New Roman" w:hAnsi="Times New Roman" w:cs="Times New Roman"/>
          <w:b/>
          <w:bCs/>
          <w:sz w:val="24"/>
          <w:szCs w:val="24"/>
        </w:rPr>
        <w:t>EXIM Loan for Employment Credit Series 1</w:t>
      </w:r>
      <w:r w:rsidRPr="009C27E2">
        <w:rPr>
          <w:rFonts w:ascii="Times New Roman" w:hAnsi="Times New Roman" w:cs="Times New Roman"/>
          <w:sz w:val="24"/>
          <w:szCs w:val="24"/>
        </w:rPr>
        <w:t>, with a 3-year loan period and a minimum interest rate of 3% per annum for the 1</w:t>
      </w:r>
      <w:r w:rsidRPr="009C27E2">
        <w:rPr>
          <w:rFonts w:ascii="Times New Roman" w:hAnsi="Times New Roman" w:cs="Times New Roman"/>
          <w:sz w:val="24"/>
          <w:szCs w:val="24"/>
          <w:vertAlign w:val="superscript"/>
        </w:rPr>
        <w:t>st</w:t>
      </w:r>
      <w:r w:rsidRPr="009C27E2">
        <w:rPr>
          <w:rFonts w:ascii="Times New Roman" w:hAnsi="Times New Roman" w:cs="Times New Roman"/>
          <w:sz w:val="24"/>
          <w:szCs w:val="24"/>
        </w:rPr>
        <w:t>-3</w:t>
      </w:r>
      <w:r w:rsidRPr="009C27E2">
        <w:rPr>
          <w:rFonts w:ascii="Times New Roman" w:hAnsi="Times New Roman" w:cs="Times New Roman"/>
          <w:sz w:val="24"/>
          <w:szCs w:val="24"/>
          <w:vertAlign w:val="superscript"/>
        </w:rPr>
        <w:t>rd</w:t>
      </w:r>
      <w:r w:rsidRPr="009C27E2">
        <w:rPr>
          <w:rFonts w:ascii="Times New Roman" w:hAnsi="Times New Roman" w:cs="Times New Roman"/>
          <w:sz w:val="24"/>
          <w:szCs w:val="24"/>
        </w:rPr>
        <w:t xml:space="preserve"> </w:t>
      </w:r>
      <w:proofErr w:type="gramStart"/>
      <w:r w:rsidRPr="009C27E2">
        <w:rPr>
          <w:rFonts w:ascii="Times New Roman" w:hAnsi="Times New Roman" w:cs="Times New Roman"/>
          <w:sz w:val="24"/>
          <w:szCs w:val="24"/>
        </w:rPr>
        <w:t>years</w:t>
      </w:r>
      <w:proofErr w:type="gramEnd"/>
      <w:r w:rsidRPr="009C27E2">
        <w:rPr>
          <w:rFonts w:ascii="Times New Roman" w:hAnsi="Times New Roman" w:cs="Times New Roman"/>
          <w:sz w:val="24"/>
          <w:szCs w:val="24"/>
        </w:rPr>
        <w:t xml:space="preserve"> in case of asset-based collateral. </w:t>
      </w:r>
    </w:p>
    <w:p w:rsidR="006E244B" w:rsidRPr="009C27E2" w:rsidRDefault="006E244B" w:rsidP="006E244B">
      <w:pPr>
        <w:spacing w:after="0" w:line="380" w:lineRule="exact"/>
        <w:ind w:left="-540" w:right="-693" w:firstLine="720"/>
        <w:jc w:val="both"/>
        <w:rPr>
          <w:rFonts w:ascii="Times New Roman" w:hAnsi="Times New Roman" w:cs="Times New Roman"/>
          <w:sz w:val="24"/>
          <w:szCs w:val="24"/>
        </w:rPr>
      </w:pPr>
      <w:r w:rsidRPr="009C27E2">
        <w:rPr>
          <w:rFonts w:ascii="Times New Roman" w:hAnsi="Times New Roman" w:cs="Times New Roman"/>
          <w:b/>
          <w:bCs/>
          <w:sz w:val="24"/>
          <w:szCs w:val="24"/>
        </w:rPr>
        <w:t>2.</w:t>
      </w:r>
      <w:r w:rsidRPr="009C27E2">
        <w:rPr>
          <w:rFonts w:ascii="Times New Roman" w:hAnsi="Times New Roman" w:cs="Times New Roman"/>
          <w:sz w:val="24"/>
          <w:szCs w:val="24"/>
        </w:rPr>
        <w:t xml:space="preserve"> </w:t>
      </w:r>
      <w:r w:rsidRPr="009C27E2">
        <w:rPr>
          <w:rFonts w:ascii="Times New Roman" w:hAnsi="Times New Roman" w:cs="Times New Roman"/>
          <w:b/>
          <w:bCs/>
          <w:sz w:val="24"/>
          <w:szCs w:val="24"/>
        </w:rPr>
        <w:t>EXIM Loan for Employment Credit Series 2</w:t>
      </w:r>
      <w:r w:rsidRPr="009C27E2">
        <w:rPr>
          <w:rFonts w:ascii="Times New Roman" w:hAnsi="Times New Roman" w:cs="Times New Roman"/>
          <w:sz w:val="24"/>
          <w:szCs w:val="24"/>
        </w:rPr>
        <w:t>, with a 7-year loan period and an interest rate of 3% per annum for the 1</w:t>
      </w:r>
      <w:r w:rsidRPr="009C27E2">
        <w:rPr>
          <w:rFonts w:ascii="Times New Roman" w:hAnsi="Times New Roman" w:cs="Times New Roman"/>
          <w:sz w:val="24"/>
          <w:szCs w:val="24"/>
          <w:vertAlign w:val="superscript"/>
        </w:rPr>
        <w:t>st</w:t>
      </w:r>
      <w:r w:rsidRPr="009C27E2">
        <w:rPr>
          <w:rFonts w:ascii="Times New Roman" w:hAnsi="Times New Roman" w:cs="Times New Roman"/>
          <w:sz w:val="24"/>
          <w:szCs w:val="24"/>
        </w:rPr>
        <w:t>-3</w:t>
      </w:r>
      <w:r w:rsidRPr="009C27E2">
        <w:rPr>
          <w:rFonts w:ascii="Times New Roman" w:hAnsi="Times New Roman" w:cs="Times New Roman"/>
          <w:sz w:val="24"/>
          <w:szCs w:val="24"/>
          <w:vertAlign w:val="superscript"/>
        </w:rPr>
        <w:t>rd</w:t>
      </w:r>
      <w:r w:rsidRPr="009C27E2">
        <w:rPr>
          <w:rFonts w:ascii="Times New Roman" w:hAnsi="Times New Roman" w:cs="Times New Roman"/>
          <w:sz w:val="24"/>
          <w:szCs w:val="24"/>
        </w:rPr>
        <w:t xml:space="preserve"> years and </w:t>
      </w:r>
      <w:r>
        <w:rPr>
          <w:rFonts w:ascii="Times New Roman" w:hAnsi="Times New Roman" w:cs="Angsana New"/>
          <w:sz w:val="24"/>
          <w:szCs w:val="30"/>
        </w:rPr>
        <w:t>prime rate -1.2</w:t>
      </w:r>
      <w:r w:rsidRPr="009C27E2">
        <w:rPr>
          <w:rFonts w:ascii="Times New Roman" w:hAnsi="Times New Roman" w:cs="Times New Roman"/>
          <w:sz w:val="24"/>
          <w:szCs w:val="24"/>
        </w:rPr>
        <w:t xml:space="preserve">5% </w:t>
      </w:r>
      <w:r>
        <w:rPr>
          <w:rFonts w:ascii="Times New Roman" w:hAnsi="Times New Roman" w:cs="Times New Roman"/>
          <w:sz w:val="24"/>
          <w:szCs w:val="24"/>
        </w:rPr>
        <w:t>or about 4.5%</w:t>
      </w:r>
      <w:r w:rsidRPr="009C27E2">
        <w:rPr>
          <w:rFonts w:ascii="Times New Roman" w:hAnsi="Times New Roman" w:cs="Times New Roman"/>
          <w:sz w:val="24"/>
          <w:szCs w:val="24"/>
        </w:rPr>
        <w:t xml:space="preserve"> per annum</w:t>
      </w:r>
      <w:r>
        <w:rPr>
          <w:rFonts w:ascii="Times New Roman" w:hAnsi="Times New Roman" w:cs="Times New Roman"/>
          <w:sz w:val="24"/>
          <w:szCs w:val="24"/>
        </w:rPr>
        <w:t xml:space="preserve"> </w:t>
      </w:r>
      <w:r w:rsidRPr="009C27E2">
        <w:rPr>
          <w:rFonts w:ascii="Times New Roman" w:hAnsi="Times New Roman" w:cs="Times New Roman"/>
          <w:sz w:val="24"/>
          <w:szCs w:val="24"/>
        </w:rPr>
        <w:t>for the 4</w:t>
      </w:r>
      <w:r w:rsidRPr="009C27E2">
        <w:rPr>
          <w:rFonts w:ascii="Times New Roman" w:hAnsi="Times New Roman" w:cs="Times New Roman"/>
          <w:sz w:val="24"/>
          <w:szCs w:val="24"/>
          <w:vertAlign w:val="superscript"/>
        </w:rPr>
        <w:t>th</w:t>
      </w:r>
      <w:r w:rsidRPr="009C27E2">
        <w:rPr>
          <w:rFonts w:ascii="Times New Roman" w:hAnsi="Times New Roman" w:cs="Times New Roman"/>
          <w:sz w:val="24"/>
          <w:szCs w:val="24"/>
        </w:rPr>
        <w:t>-7</w:t>
      </w:r>
      <w:r w:rsidRPr="009C27E2">
        <w:rPr>
          <w:rFonts w:ascii="Times New Roman" w:hAnsi="Times New Roman" w:cs="Times New Roman"/>
          <w:sz w:val="24"/>
          <w:szCs w:val="24"/>
          <w:vertAlign w:val="superscript"/>
        </w:rPr>
        <w:t>th</w:t>
      </w:r>
      <w:r w:rsidRPr="009C27E2">
        <w:rPr>
          <w:rFonts w:ascii="Times New Roman" w:hAnsi="Times New Roman" w:cs="Times New Roman"/>
          <w:sz w:val="24"/>
          <w:szCs w:val="24"/>
        </w:rPr>
        <w:t xml:space="preserve"> years</w:t>
      </w:r>
      <w:r>
        <w:rPr>
          <w:rFonts w:ascii="Times New Roman" w:hAnsi="Times New Roman" w:cs="Times New Roman"/>
          <w:sz w:val="24"/>
          <w:szCs w:val="24"/>
        </w:rPr>
        <w:t>. P</w:t>
      </w:r>
      <w:r w:rsidRPr="00317A0D">
        <w:rPr>
          <w:rFonts w:ascii="Times New Roman" w:hAnsi="Times New Roman" w:cs="Times New Roman"/>
          <w:sz w:val="24"/>
          <w:szCs w:val="24"/>
        </w:rPr>
        <w:t xml:space="preserve">rime rate as of </w:t>
      </w:r>
      <w:r>
        <w:rPr>
          <w:rFonts w:ascii="Times New Roman" w:hAnsi="Times New Roman" w:cs="Times New Roman"/>
          <w:sz w:val="24"/>
          <w:szCs w:val="24"/>
        </w:rPr>
        <w:t>April 14</w:t>
      </w:r>
      <w:r w:rsidRPr="00317A0D">
        <w:rPr>
          <w:rFonts w:ascii="Times New Roman" w:hAnsi="Times New Roman" w:cs="Times New Roman"/>
          <w:sz w:val="24"/>
          <w:szCs w:val="24"/>
        </w:rPr>
        <w:t xml:space="preserve">, 2020 is </w:t>
      </w:r>
      <w:r>
        <w:rPr>
          <w:rFonts w:ascii="Times New Roman" w:hAnsi="Times New Roman" w:cs="Times New Roman"/>
          <w:sz w:val="24"/>
          <w:szCs w:val="24"/>
        </w:rPr>
        <w:t>5.75%.</w:t>
      </w:r>
    </w:p>
    <w:p w:rsidR="006E244B" w:rsidRPr="009C27E2" w:rsidRDefault="006E244B" w:rsidP="006E244B">
      <w:pPr>
        <w:spacing w:after="240" w:line="380" w:lineRule="exact"/>
        <w:ind w:left="-547" w:right="-691" w:firstLine="720"/>
        <w:jc w:val="both"/>
        <w:rPr>
          <w:rFonts w:ascii="Times New Roman" w:hAnsi="Times New Roman" w:cs="Times New Roman"/>
          <w:sz w:val="24"/>
          <w:szCs w:val="24"/>
        </w:rPr>
      </w:pPr>
      <w:r w:rsidRPr="006763FD">
        <w:rPr>
          <w:rFonts w:ascii="Times New Roman" w:hAnsi="Times New Roman" w:cs="Times New Roman"/>
          <w:sz w:val="23"/>
          <w:szCs w:val="23"/>
        </w:rPr>
        <w:t>The credit facility</w:t>
      </w:r>
      <w:r>
        <w:rPr>
          <w:rFonts w:ascii="Times New Roman" w:hAnsi="Times New Roman" w:cs="Times New Roman"/>
          <w:sz w:val="23"/>
          <w:szCs w:val="23"/>
        </w:rPr>
        <w:t xml:space="preserve"> is available </w:t>
      </w:r>
      <w:r w:rsidRPr="006763FD">
        <w:rPr>
          <w:rFonts w:ascii="Times New Roman" w:hAnsi="Times New Roman" w:cs="Times New Roman"/>
          <w:sz w:val="24"/>
          <w:szCs w:val="24"/>
        </w:rPr>
        <w:t>from now until December 30, 2020</w:t>
      </w:r>
      <w:r>
        <w:rPr>
          <w:rFonts w:ascii="Times New Roman" w:hAnsi="Times New Roman" w:cs="Times New Roman"/>
          <w:sz w:val="24"/>
          <w:szCs w:val="24"/>
        </w:rPr>
        <w:t xml:space="preserve"> and</w:t>
      </w:r>
      <w:r w:rsidRPr="006763FD">
        <w:rPr>
          <w:rFonts w:ascii="Times New Roman" w:hAnsi="Times New Roman" w:cs="Times New Roman"/>
          <w:sz w:val="23"/>
          <w:szCs w:val="23"/>
        </w:rPr>
        <w:t xml:space="preserve"> can be secured by a letter of </w:t>
      </w:r>
      <w:r w:rsidRPr="0070375B">
        <w:rPr>
          <w:rFonts w:ascii="Times New Roman" w:hAnsi="Times New Roman" w:cs="Times New Roman"/>
          <w:spacing w:val="4"/>
          <w:sz w:val="24"/>
          <w:szCs w:val="24"/>
        </w:rPr>
        <w:t>guarantee from Thai Credit Guarantee Corporation (TCG)</w:t>
      </w:r>
      <w:r w:rsidRPr="0070375B">
        <w:rPr>
          <w:rFonts w:ascii="Times New Roman" w:hAnsi="Times New Roman" w:cs="Angsana New"/>
          <w:spacing w:val="4"/>
          <w:sz w:val="24"/>
          <w:szCs w:val="24"/>
        </w:rPr>
        <w:t xml:space="preserve">. </w:t>
      </w:r>
      <w:r w:rsidRPr="0070375B">
        <w:rPr>
          <w:rFonts w:ascii="Times New Roman" w:hAnsi="Times New Roman" w:cs="Times New Roman"/>
          <w:spacing w:val="4"/>
          <w:sz w:val="24"/>
          <w:szCs w:val="24"/>
        </w:rPr>
        <w:t>Interested entities may apply for the facility.</w:t>
      </w:r>
      <w:r w:rsidRPr="006763FD">
        <w:rPr>
          <w:rFonts w:ascii="Times New Roman" w:hAnsi="Times New Roman" w:cs="Times New Roman"/>
          <w:sz w:val="24"/>
          <w:szCs w:val="24"/>
        </w:rPr>
        <w:t xml:space="preserve"> For further information, please call 0 2617 2111 ext.</w:t>
      </w:r>
      <w:r w:rsidRPr="006763FD">
        <w:rPr>
          <w:rFonts w:ascii="Times New Roman" w:hAnsi="Times New Roman" w:cs="Times New Roman"/>
          <w:sz w:val="24"/>
          <w:szCs w:val="24"/>
          <w:cs/>
        </w:rPr>
        <w:t xml:space="preserve"> </w:t>
      </w:r>
      <w:r w:rsidRPr="006763FD">
        <w:rPr>
          <w:rFonts w:ascii="Times New Roman" w:hAnsi="Times New Roman" w:cs="Times New Roman"/>
          <w:sz w:val="24"/>
          <w:szCs w:val="24"/>
        </w:rPr>
        <w:t>3510-2.</w:t>
      </w:r>
    </w:p>
    <w:p w:rsidR="006E244B" w:rsidRPr="009C27E2" w:rsidRDefault="006E244B" w:rsidP="006E244B">
      <w:pPr>
        <w:spacing w:after="0" w:line="380" w:lineRule="exact"/>
        <w:ind w:left="-540" w:right="-693" w:firstLine="720"/>
        <w:jc w:val="both"/>
        <w:rPr>
          <w:rFonts w:ascii="Times New Roman" w:hAnsi="Times New Roman" w:cs="Times New Roman"/>
          <w:sz w:val="24"/>
          <w:szCs w:val="24"/>
        </w:rPr>
      </w:pPr>
      <w:r w:rsidRPr="009C27E2">
        <w:rPr>
          <w:rFonts w:ascii="Times New Roman" w:hAnsi="Times New Roman" w:cs="Times New Roman"/>
          <w:sz w:val="24"/>
          <w:szCs w:val="24"/>
          <w:cs/>
        </w:rPr>
        <w:t>“</w:t>
      </w:r>
      <w:r w:rsidRPr="009C27E2">
        <w:rPr>
          <w:rFonts w:ascii="Times New Roman" w:hAnsi="Times New Roman" w:cs="Times New Roman"/>
          <w:sz w:val="24"/>
          <w:szCs w:val="24"/>
        </w:rPr>
        <w:t>EXIM Loan for Employment Credit is another scheme of EXIM Thailand to relieve the hardship of business sectors, involving both the employers and the employees, in addition to other schemes in response to the government policy and in collaboration with the business sectors to assist all sectors of the economy to weather the COVID-19 contagion situation,</w:t>
      </w:r>
      <w:r w:rsidRPr="009C27E2">
        <w:rPr>
          <w:rFonts w:ascii="Times New Roman" w:hAnsi="Times New Roman" w:cs="Times New Roman"/>
          <w:sz w:val="24"/>
          <w:szCs w:val="24"/>
          <w:cs/>
        </w:rPr>
        <w:t xml:space="preserve">” </w:t>
      </w:r>
      <w:r w:rsidRPr="009C27E2">
        <w:rPr>
          <w:rFonts w:ascii="Times New Roman" w:hAnsi="Times New Roman" w:cs="Times New Roman"/>
          <w:sz w:val="24"/>
          <w:szCs w:val="24"/>
        </w:rPr>
        <w:t xml:space="preserve">added Mr. </w:t>
      </w:r>
      <w:proofErr w:type="spellStart"/>
      <w:proofErr w:type="gramStart"/>
      <w:r w:rsidRPr="009C27E2">
        <w:rPr>
          <w:rFonts w:ascii="Times New Roman" w:hAnsi="Times New Roman" w:cs="Times New Roman"/>
          <w:sz w:val="24"/>
          <w:szCs w:val="24"/>
        </w:rPr>
        <w:t>Pisit</w:t>
      </w:r>
      <w:proofErr w:type="spellEnd"/>
      <w:r w:rsidRPr="009C27E2">
        <w:rPr>
          <w:rFonts w:ascii="Times New Roman" w:hAnsi="Times New Roman" w:cs="Times New Roman"/>
          <w:sz w:val="24"/>
          <w:szCs w:val="24"/>
        </w:rPr>
        <w:t>.</w:t>
      </w:r>
      <w:proofErr w:type="gramEnd"/>
    </w:p>
    <w:p w:rsidR="006E244B" w:rsidRPr="009C27E2" w:rsidRDefault="006E244B" w:rsidP="006E244B">
      <w:pPr>
        <w:spacing w:after="0" w:line="400" w:lineRule="exact"/>
        <w:ind w:left="-540" w:right="-693" w:firstLine="720"/>
        <w:jc w:val="thaiDistribute"/>
        <w:rPr>
          <w:rFonts w:ascii="Times New Roman" w:hAnsi="Times New Roman" w:cs="Times New Roman"/>
          <w:sz w:val="24"/>
          <w:szCs w:val="24"/>
          <w:shd w:val="clear" w:color="auto" w:fill="FFFFFF"/>
          <w:cs/>
        </w:rPr>
      </w:pPr>
    </w:p>
    <w:p w:rsidR="006E244B" w:rsidRPr="009C27E2" w:rsidRDefault="006E244B" w:rsidP="006E244B">
      <w:pPr>
        <w:tabs>
          <w:tab w:val="left" w:pos="3261"/>
        </w:tabs>
        <w:spacing w:after="0" w:line="300" w:lineRule="exact"/>
        <w:ind w:left="-540" w:right="-693" w:firstLine="1260"/>
        <w:jc w:val="both"/>
        <w:rPr>
          <w:rFonts w:ascii="Times New Roman" w:eastAsia="Calibri" w:hAnsi="Times New Roman" w:cs="Times New Roman"/>
          <w:sz w:val="24"/>
          <w:szCs w:val="24"/>
        </w:rPr>
      </w:pPr>
      <w:r w:rsidRPr="009C27E2">
        <w:rPr>
          <w:rFonts w:ascii="Times New Roman" w:hAnsi="Times New Roman" w:cs="Times New Roman"/>
          <w:sz w:val="24"/>
          <w:szCs w:val="24"/>
          <w:shd w:val="clear" w:color="auto" w:fill="FFFFFF"/>
        </w:rPr>
        <w:tab/>
      </w:r>
      <w:r w:rsidRPr="009C27E2">
        <w:rPr>
          <w:rFonts w:ascii="Times New Roman" w:eastAsia="Calibri" w:hAnsi="Times New Roman" w:cs="Times New Roman"/>
          <w:sz w:val="24"/>
          <w:szCs w:val="24"/>
        </w:rPr>
        <w:t xml:space="preserve">April 14, 2020 </w:t>
      </w:r>
    </w:p>
    <w:p w:rsidR="006E244B" w:rsidRPr="009C27E2" w:rsidRDefault="006E244B" w:rsidP="006E244B">
      <w:pPr>
        <w:tabs>
          <w:tab w:val="left" w:pos="3240"/>
          <w:tab w:val="left" w:pos="3600"/>
          <w:tab w:val="left" w:pos="4111"/>
        </w:tabs>
        <w:spacing w:after="0" w:line="320" w:lineRule="exact"/>
        <w:ind w:left="-540" w:right="-693" w:firstLine="1260"/>
        <w:jc w:val="thaiDistribute"/>
        <w:rPr>
          <w:rFonts w:ascii="Times New Roman" w:eastAsia="Times New Roman" w:hAnsi="Times New Roman" w:cs="Times New Roman"/>
          <w:spacing w:val="-4"/>
          <w:sz w:val="24"/>
          <w:szCs w:val="24"/>
        </w:rPr>
      </w:pPr>
      <w:r w:rsidRPr="009C27E2">
        <w:rPr>
          <w:rFonts w:ascii="Times New Roman" w:eastAsia="Calibri" w:hAnsi="Times New Roman" w:cs="Times New Roman"/>
          <w:sz w:val="24"/>
          <w:szCs w:val="24"/>
          <w:rtl/>
          <w:cs/>
        </w:rPr>
        <w:tab/>
      </w:r>
      <w:r w:rsidRPr="009C27E2">
        <w:rPr>
          <w:rFonts w:ascii="Times New Roman" w:eastAsia="Calibri" w:hAnsi="Times New Roman" w:cs="Times New Roman"/>
          <w:spacing w:val="-4"/>
          <w:sz w:val="24"/>
          <w:szCs w:val="24"/>
          <w:shd w:val="clear" w:color="auto" w:fill="FFFFFF"/>
        </w:rPr>
        <w:t>Sustainable Development and Corporate Communication Department</w:t>
      </w:r>
    </w:p>
    <w:p w:rsidR="006E244B" w:rsidRDefault="006E244B" w:rsidP="006E244B">
      <w:pPr>
        <w:tabs>
          <w:tab w:val="left" w:pos="4536"/>
        </w:tabs>
        <w:spacing w:after="0" w:line="240" w:lineRule="exact"/>
        <w:ind w:right="-1054"/>
        <w:jc w:val="both"/>
        <w:rPr>
          <w:rFonts w:ascii="Times New Roman" w:eastAsia="Calibri" w:hAnsi="Times New Roman"/>
          <w:b/>
          <w:bCs/>
          <w:sz w:val="18"/>
          <w:szCs w:val="18"/>
        </w:rPr>
      </w:pPr>
    </w:p>
    <w:p w:rsidR="006E244B" w:rsidRPr="00F30B59" w:rsidRDefault="006E244B" w:rsidP="006E244B">
      <w:pPr>
        <w:tabs>
          <w:tab w:val="left" w:pos="4536"/>
        </w:tabs>
        <w:spacing w:after="0" w:line="240" w:lineRule="exact"/>
        <w:ind w:right="-1054" w:hanging="540"/>
        <w:jc w:val="both"/>
        <w:rPr>
          <w:rFonts w:ascii="Times New Roman" w:eastAsia="Calibri" w:hAnsi="Times New Roman" w:cs="Times New Roman"/>
          <w:b/>
          <w:bCs/>
          <w:sz w:val="18"/>
          <w:szCs w:val="18"/>
        </w:rPr>
      </w:pPr>
      <w:r w:rsidRPr="00F30B59">
        <w:rPr>
          <w:rFonts w:ascii="Times New Roman" w:eastAsia="Calibri" w:hAnsi="Times New Roman" w:cs="Times New Roman"/>
          <w:b/>
          <w:bCs/>
          <w:sz w:val="18"/>
          <w:szCs w:val="18"/>
        </w:rPr>
        <w:t xml:space="preserve">For further information, please contact Sustainable Development and Corporate Communication Department </w:t>
      </w:r>
    </w:p>
    <w:p w:rsidR="006E244B" w:rsidRPr="00D24488" w:rsidRDefault="006E244B" w:rsidP="006E244B">
      <w:pPr>
        <w:tabs>
          <w:tab w:val="left" w:pos="4253"/>
        </w:tabs>
        <w:spacing w:after="0" w:line="300" w:lineRule="exact"/>
        <w:ind w:right="-604" w:hanging="540"/>
        <w:jc w:val="thaiDistribute"/>
        <w:rPr>
          <w:rFonts w:asciiTheme="minorBidi" w:hAnsiTheme="minorBidi"/>
          <w:sz w:val="30"/>
          <w:szCs w:val="30"/>
          <w:shd w:val="clear" w:color="auto" w:fill="FFFFFF"/>
        </w:rPr>
      </w:pPr>
      <w:r w:rsidRPr="00F30B59">
        <w:rPr>
          <w:rFonts w:ascii="Times New Roman" w:eastAsia="Calibri" w:hAnsi="Times New Roman" w:cs="Times New Roman"/>
          <w:b/>
          <w:bCs/>
          <w:sz w:val="18"/>
          <w:szCs w:val="18"/>
        </w:rPr>
        <w:t xml:space="preserve">Tel. </w:t>
      </w:r>
      <w:r w:rsidRPr="00F30B59">
        <w:rPr>
          <w:rFonts w:ascii="Times New Roman" w:eastAsia="Calibri" w:hAnsi="Times New Roman" w:cs="Times New Roman"/>
          <w:b/>
          <w:bCs/>
          <w:sz w:val="18"/>
          <w:szCs w:val="18"/>
          <w:cs/>
        </w:rPr>
        <w:t>0 2271 3700</w:t>
      </w:r>
      <w:r w:rsidRPr="00F30B59">
        <w:rPr>
          <w:rFonts w:ascii="Times New Roman" w:eastAsia="Calibri" w:hAnsi="Times New Roman" w:cs="Times New Roman"/>
          <w:b/>
          <w:bCs/>
          <w:sz w:val="18"/>
          <w:szCs w:val="18"/>
        </w:rPr>
        <w:t xml:space="preserve">, </w:t>
      </w:r>
      <w:r w:rsidRPr="00F30B59">
        <w:rPr>
          <w:rFonts w:ascii="Times New Roman" w:eastAsia="Calibri" w:hAnsi="Times New Roman" w:cs="Times New Roman"/>
          <w:b/>
          <w:bCs/>
          <w:sz w:val="18"/>
          <w:szCs w:val="18"/>
          <w:cs/>
        </w:rPr>
        <w:t>0 2278 0047</w:t>
      </w:r>
      <w:r w:rsidRPr="00F30B59">
        <w:rPr>
          <w:rFonts w:ascii="Times New Roman" w:eastAsia="Calibri" w:hAnsi="Times New Roman" w:cs="Times New Roman"/>
          <w:b/>
          <w:bCs/>
          <w:sz w:val="18"/>
          <w:szCs w:val="18"/>
        </w:rPr>
        <w:t xml:space="preserve">, </w:t>
      </w:r>
      <w:r w:rsidRPr="00F30B59">
        <w:rPr>
          <w:rFonts w:ascii="Times New Roman" w:eastAsia="Calibri" w:hAnsi="Times New Roman" w:cs="Times New Roman"/>
          <w:b/>
          <w:bCs/>
          <w:sz w:val="18"/>
          <w:szCs w:val="18"/>
          <w:cs/>
        </w:rPr>
        <w:t xml:space="preserve">0 2617 2111 </w:t>
      </w:r>
      <w:r w:rsidRPr="00F30B59">
        <w:rPr>
          <w:rFonts w:ascii="Times New Roman" w:eastAsia="Calibri" w:hAnsi="Times New Roman" w:cs="Times New Roman"/>
          <w:b/>
          <w:bCs/>
          <w:sz w:val="18"/>
          <w:szCs w:val="18"/>
        </w:rPr>
        <w:t>ext. 4</w:t>
      </w:r>
      <w:r w:rsidRPr="00F30B59">
        <w:rPr>
          <w:rFonts w:ascii="Times New Roman" w:eastAsia="Calibri" w:hAnsi="Times New Roman" w:cs="Times New Roman"/>
          <w:b/>
          <w:bCs/>
          <w:sz w:val="18"/>
          <w:szCs w:val="18"/>
          <w:cs/>
        </w:rPr>
        <w:t>1</w:t>
      </w:r>
      <w:r w:rsidRPr="00F30B59">
        <w:rPr>
          <w:rFonts w:ascii="Times New Roman" w:eastAsia="Calibri" w:hAnsi="Times New Roman" w:cs="Times New Roman"/>
          <w:b/>
          <w:bCs/>
          <w:sz w:val="18"/>
          <w:szCs w:val="18"/>
        </w:rPr>
        <w:t>20</w:t>
      </w:r>
      <w:r w:rsidRPr="00F30B59">
        <w:rPr>
          <w:rFonts w:ascii="Times New Roman" w:eastAsia="Calibri" w:hAnsi="Times New Roman" w:cs="Times New Roman"/>
          <w:b/>
          <w:bCs/>
          <w:sz w:val="18"/>
          <w:szCs w:val="18"/>
          <w:cs/>
        </w:rPr>
        <w:t>-4</w:t>
      </w:r>
    </w:p>
    <w:sectPr w:rsidR="006E244B" w:rsidRPr="00D24488" w:rsidSect="001F31FD">
      <w:pgSz w:w="11907" w:h="16839" w:code="9"/>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Browallia New">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3F8"/>
    <w:multiLevelType w:val="hybridMultilevel"/>
    <w:tmpl w:val="B4CA18EA"/>
    <w:lvl w:ilvl="0" w:tplc="434C1058">
      <w:start w:val="1"/>
      <w:numFmt w:val="bullet"/>
      <w:lvlText w:val=""/>
      <w:lvlJc w:val="left"/>
      <w:pPr>
        <w:ind w:left="1080" w:hanging="360"/>
      </w:pPr>
      <w:rPr>
        <w:rFonts w:ascii="Symbol" w:hAnsi="Symbol" w:hint="default"/>
        <w:sz w:val="22"/>
        <w:szCs w:val="22"/>
        <w:lang w:bidi="th-TH"/>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0002C4"/>
    <w:multiLevelType w:val="hybridMultilevel"/>
    <w:tmpl w:val="B3CAC034"/>
    <w:lvl w:ilvl="0" w:tplc="862E279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245673"/>
    <w:multiLevelType w:val="hybridMultilevel"/>
    <w:tmpl w:val="874E6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A9A6109"/>
    <w:multiLevelType w:val="hybridMultilevel"/>
    <w:tmpl w:val="D1380E98"/>
    <w:lvl w:ilvl="0" w:tplc="717E6526">
      <w:start w:val="1"/>
      <w:numFmt w:val="bullet"/>
      <w:lvlText w:val=""/>
      <w:lvlJc w:val="left"/>
      <w:pPr>
        <w:ind w:left="720" w:hanging="360"/>
      </w:pPr>
      <w:rPr>
        <w:rFonts w:ascii="Symbol" w:hAnsi="Symbol" w:hint="default"/>
        <w:sz w:val="22"/>
        <w:szCs w:val="22"/>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3D1F48"/>
    <w:multiLevelType w:val="hybridMultilevel"/>
    <w:tmpl w:val="8578D81C"/>
    <w:lvl w:ilvl="0" w:tplc="4E44DFD6">
      <w:start w:val="1"/>
      <w:numFmt w:val="bullet"/>
      <w:lvlText w:val=""/>
      <w:lvlJc w:val="left"/>
      <w:pPr>
        <w:ind w:left="1145" w:hanging="360"/>
      </w:pPr>
      <w:rPr>
        <w:rFonts w:ascii="Symbol" w:hAnsi="Symbol" w:hint="default"/>
        <w:sz w:val="24"/>
        <w:szCs w:val="24"/>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nsid w:val="66675695"/>
    <w:multiLevelType w:val="hybridMultilevel"/>
    <w:tmpl w:val="BDBC6784"/>
    <w:lvl w:ilvl="0" w:tplc="717E6526">
      <w:start w:val="1"/>
      <w:numFmt w:val="bullet"/>
      <w:lvlText w:val=""/>
      <w:lvlJc w:val="left"/>
      <w:pPr>
        <w:ind w:left="720" w:hanging="360"/>
      </w:pPr>
      <w:rPr>
        <w:rFonts w:ascii="Symbol" w:hAnsi="Symbol" w:hint="default"/>
        <w:sz w:val="22"/>
        <w:szCs w:val="22"/>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581742"/>
    <w:multiLevelType w:val="hybridMultilevel"/>
    <w:tmpl w:val="CEE0128A"/>
    <w:lvl w:ilvl="0" w:tplc="862E279E">
      <w:start w:val="1"/>
      <w:numFmt w:val="bullet"/>
      <w:lvlText w:val=""/>
      <w:lvlJc w:val="left"/>
      <w:pPr>
        <w:ind w:left="1530" w:hanging="360"/>
      </w:pPr>
      <w:rPr>
        <w:rFonts w:ascii="Symbol" w:hAnsi="Symbol" w:hint="default"/>
        <w:sz w:val="22"/>
        <w:szCs w:val="22"/>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71B21A16"/>
    <w:multiLevelType w:val="hybridMultilevel"/>
    <w:tmpl w:val="A54CFA88"/>
    <w:lvl w:ilvl="0" w:tplc="47A4D8F4">
      <w:start w:val="1"/>
      <w:numFmt w:val="bullet"/>
      <w:lvlText w:val="•"/>
      <w:lvlJc w:val="left"/>
      <w:pPr>
        <w:ind w:left="1080" w:hanging="720"/>
      </w:pPr>
      <w:rPr>
        <w:rFonts w:ascii="Cordia New" w:eastAsiaTheme="minorHAnsi" w:hAnsi="Cordia New" w:cs="Cordi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8AB"/>
    <w:rsid w:val="000234C3"/>
    <w:rsid w:val="00026C30"/>
    <w:rsid w:val="00032F55"/>
    <w:rsid w:val="00063B41"/>
    <w:rsid w:val="00073E5A"/>
    <w:rsid w:val="0007448A"/>
    <w:rsid w:val="00075943"/>
    <w:rsid w:val="00075DA7"/>
    <w:rsid w:val="00085575"/>
    <w:rsid w:val="000A28C0"/>
    <w:rsid w:val="000A3370"/>
    <w:rsid w:val="000B6626"/>
    <w:rsid w:val="000C4AC0"/>
    <w:rsid w:val="000D73F2"/>
    <w:rsid w:val="000E25EE"/>
    <w:rsid w:val="000E2AF4"/>
    <w:rsid w:val="000F3364"/>
    <w:rsid w:val="000F7F0A"/>
    <w:rsid w:val="001127CE"/>
    <w:rsid w:val="001250CA"/>
    <w:rsid w:val="001254F3"/>
    <w:rsid w:val="00136D02"/>
    <w:rsid w:val="001527EA"/>
    <w:rsid w:val="001660AC"/>
    <w:rsid w:val="00166C03"/>
    <w:rsid w:val="0019323A"/>
    <w:rsid w:val="00194266"/>
    <w:rsid w:val="001A24AC"/>
    <w:rsid w:val="001B09D4"/>
    <w:rsid w:val="001C1916"/>
    <w:rsid w:val="001E082A"/>
    <w:rsid w:val="001E2B7D"/>
    <w:rsid w:val="001F31FD"/>
    <w:rsid w:val="002033B4"/>
    <w:rsid w:val="00206DA2"/>
    <w:rsid w:val="00212969"/>
    <w:rsid w:val="0022107F"/>
    <w:rsid w:val="00230863"/>
    <w:rsid w:val="0023291B"/>
    <w:rsid w:val="00234B9D"/>
    <w:rsid w:val="00271299"/>
    <w:rsid w:val="00284C97"/>
    <w:rsid w:val="00286D75"/>
    <w:rsid w:val="00287C34"/>
    <w:rsid w:val="002A3353"/>
    <w:rsid w:val="002B4F0D"/>
    <w:rsid w:val="002C2228"/>
    <w:rsid w:val="002D31A2"/>
    <w:rsid w:val="002D3663"/>
    <w:rsid w:val="002D5F3D"/>
    <w:rsid w:val="002F78AB"/>
    <w:rsid w:val="003006F6"/>
    <w:rsid w:val="00311CA4"/>
    <w:rsid w:val="00320601"/>
    <w:rsid w:val="00331B34"/>
    <w:rsid w:val="00344FA2"/>
    <w:rsid w:val="0034648E"/>
    <w:rsid w:val="00355966"/>
    <w:rsid w:val="00360C6C"/>
    <w:rsid w:val="00380030"/>
    <w:rsid w:val="00387049"/>
    <w:rsid w:val="0039073E"/>
    <w:rsid w:val="00390EA4"/>
    <w:rsid w:val="003965B8"/>
    <w:rsid w:val="003A28D5"/>
    <w:rsid w:val="003A3C13"/>
    <w:rsid w:val="003A628C"/>
    <w:rsid w:val="003C6DF0"/>
    <w:rsid w:val="003D7086"/>
    <w:rsid w:val="003E271D"/>
    <w:rsid w:val="003F1543"/>
    <w:rsid w:val="00402DDC"/>
    <w:rsid w:val="00404EB7"/>
    <w:rsid w:val="004073C4"/>
    <w:rsid w:val="00407C01"/>
    <w:rsid w:val="00410671"/>
    <w:rsid w:val="004314F0"/>
    <w:rsid w:val="004374FA"/>
    <w:rsid w:val="00437730"/>
    <w:rsid w:val="00441F71"/>
    <w:rsid w:val="004438D0"/>
    <w:rsid w:val="004965E8"/>
    <w:rsid w:val="004A7937"/>
    <w:rsid w:val="004B0EAA"/>
    <w:rsid w:val="004B6586"/>
    <w:rsid w:val="004C211B"/>
    <w:rsid w:val="004E20AB"/>
    <w:rsid w:val="004F56B6"/>
    <w:rsid w:val="005008D2"/>
    <w:rsid w:val="0051306C"/>
    <w:rsid w:val="0051548A"/>
    <w:rsid w:val="00517300"/>
    <w:rsid w:val="00523271"/>
    <w:rsid w:val="00531BD6"/>
    <w:rsid w:val="005320D0"/>
    <w:rsid w:val="005362B8"/>
    <w:rsid w:val="00546166"/>
    <w:rsid w:val="00546DCD"/>
    <w:rsid w:val="00551DFF"/>
    <w:rsid w:val="0058760B"/>
    <w:rsid w:val="005A1C04"/>
    <w:rsid w:val="005A6E01"/>
    <w:rsid w:val="005B2678"/>
    <w:rsid w:val="005B60FB"/>
    <w:rsid w:val="005C6B81"/>
    <w:rsid w:val="005C7706"/>
    <w:rsid w:val="005E0036"/>
    <w:rsid w:val="005E64F3"/>
    <w:rsid w:val="005E7B3E"/>
    <w:rsid w:val="00600526"/>
    <w:rsid w:val="0064406D"/>
    <w:rsid w:val="00656D9A"/>
    <w:rsid w:val="00665B34"/>
    <w:rsid w:val="00665F91"/>
    <w:rsid w:val="006A5027"/>
    <w:rsid w:val="006C30B7"/>
    <w:rsid w:val="006D27DD"/>
    <w:rsid w:val="006E244B"/>
    <w:rsid w:val="006E2F34"/>
    <w:rsid w:val="006F11A5"/>
    <w:rsid w:val="007047D8"/>
    <w:rsid w:val="00742D51"/>
    <w:rsid w:val="00785211"/>
    <w:rsid w:val="007921C8"/>
    <w:rsid w:val="00797487"/>
    <w:rsid w:val="007C4C07"/>
    <w:rsid w:val="007C6444"/>
    <w:rsid w:val="007D7EA2"/>
    <w:rsid w:val="007F2863"/>
    <w:rsid w:val="00800039"/>
    <w:rsid w:val="00800F67"/>
    <w:rsid w:val="00810D0C"/>
    <w:rsid w:val="00814076"/>
    <w:rsid w:val="00823A17"/>
    <w:rsid w:val="008269F5"/>
    <w:rsid w:val="008422DF"/>
    <w:rsid w:val="00854ECE"/>
    <w:rsid w:val="00861C52"/>
    <w:rsid w:val="00874325"/>
    <w:rsid w:val="00880409"/>
    <w:rsid w:val="008804D4"/>
    <w:rsid w:val="00883165"/>
    <w:rsid w:val="008854C0"/>
    <w:rsid w:val="008A5C42"/>
    <w:rsid w:val="008A754C"/>
    <w:rsid w:val="008F19A3"/>
    <w:rsid w:val="00901271"/>
    <w:rsid w:val="0095283D"/>
    <w:rsid w:val="009568F6"/>
    <w:rsid w:val="00957B04"/>
    <w:rsid w:val="009732D0"/>
    <w:rsid w:val="00974DB8"/>
    <w:rsid w:val="009C7CAE"/>
    <w:rsid w:val="009D26D1"/>
    <w:rsid w:val="009E134B"/>
    <w:rsid w:val="009F2AA6"/>
    <w:rsid w:val="009F7D6A"/>
    <w:rsid w:val="00A13E24"/>
    <w:rsid w:val="00A268C3"/>
    <w:rsid w:val="00A31DF7"/>
    <w:rsid w:val="00A3763E"/>
    <w:rsid w:val="00A41F2D"/>
    <w:rsid w:val="00A64D6F"/>
    <w:rsid w:val="00A8601B"/>
    <w:rsid w:val="00A9292F"/>
    <w:rsid w:val="00AE44F8"/>
    <w:rsid w:val="00B121EC"/>
    <w:rsid w:val="00B152D1"/>
    <w:rsid w:val="00B2745B"/>
    <w:rsid w:val="00B27842"/>
    <w:rsid w:val="00B35206"/>
    <w:rsid w:val="00B355D9"/>
    <w:rsid w:val="00B40150"/>
    <w:rsid w:val="00B441B0"/>
    <w:rsid w:val="00B52DB5"/>
    <w:rsid w:val="00B6108E"/>
    <w:rsid w:val="00B63229"/>
    <w:rsid w:val="00B66346"/>
    <w:rsid w:val="00B66B23"/>
    <w:rsid w:val="00B7707B"/>
    <w:rsid w:val="00B975C8"/>
    <w:rsid w:val="00BC0EB5"/>
    <w:rsid w:val="00BD56C3"/>
    <w:rsid w:val="00BF1277"/>
    <w:rsid w:val="00BF1BE8"/>
    <w:rsid w:val="00BF6516"/>
    <w:rsid w:val="00C1063B"/>
    <w:rsid w:val="00C33E63"/>
    <w:rsid w:val="00C45DDC"/>
    <w:rsid w:val="00C46605"/>
    <w:rsid w:val="00C47F3A"/>
    <w:rsid w:val="00C61427"/>
    <w:rsid w:val="00C61EFB"/>
    <w:rsid w:val="00C6780E"/>
    <w:rsid w:val="00C67FEA"/>
    <w:rsid w:val="00C8654B"/>
    <w:rsid w:val="00CB15DD"/>
    <w:rsid w:val="00CE0D05"/>
    <w:rsid w:val="00CE2C8A"/>
    <w:rsid w:val="00D05470"/>
    <w:rsid w:val="00D06BA4"/>
    <w:rsid w:val="00D1372F"/>
    <w:rsid w:val="00D163D6"/>
    <w:rsid w:val="00D16581"/>
    <w:rsid w:val="00D20CF8"/>
    <w:rsid w:val="00D24488"/>
    <w:rsid w:val="00D33211"/>
    <w:rsid w:val="00D35451"/>
    <w:rsid w:val="00D36DCD"/>
    <w:rsid w:val="00D619D4"/>
    <w:rsid w:val="00D638C0"/>
    <w:rsid w:val="00D656FC"/>
    <w:rsid w:val="00D757D6"/>
    <w:rsid w:val="00D85840"/>
    <w:rsid w:val="00D905C8"/>
    <w:rsid w:val="00DA30CC"/>
    <w:rsid w:val="00DA5475"/>
    <w:rsid w:val="00DC435D"/>
    <w:rsid w:val="00DC6228"/>
    <w:rsid w:val="00DC7FB6"/>
    <w:rsid w:val="00DD2360"/>
    <w:rsid w:val="00DE0E53"/>
    <w:rsid w:val="00DE1F56"/>
    <w:rsid w:val="00DE2307"/>
    <w:rsid w:val="00E26756"/>
    <w:rsid w:val="00E27EC2"/>
    <w:rsid w:val="00E35F32"/>
    <w:rsid w:val="00E403EE"/>
    <w:rsid w:val="00E451A7"/>
    <w:rsid w:val="00E50954"/>
    <w:rsid w:val="00E51565"/>
    <w:rsid w:val="00E536EE"/>
    <w:rsid w:val="00E92A3D"/>
    <w:rsid w:val="00EA6EF1"/>
    <w:rsid w:val="00EC2A76"/>
    <w:rsid w:val="00ED13BE"/>
    <w:rsid w:val="00ED1C1B"/>
    <w:rsid w:val="00ED4DAA"/>
    <w:rsid w:val="00F12CBE"/>
    <w:rsid w:val="00F27F25"/>
    <w:rsid w:val="00F53862"/>
    <w:rsid w:val="00F73F96"/>
    <w:rsid w:val="00F7533D"/>
    <w:rsid w:val="00F77523"/>
    <w:rsid w:val="00FA43D4"/>
    <w:rsid w:val="00FD543B"/>
    <w:rsid w:val="00FF073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C13"/>
    <w:pPr>
      <w:spacing w:after="0" w:line="240" w:lineRule="auto"/>
      <w:ind w:left="720"/>
      <w:contextualSpacing/>
    </w:pPr>
    <w:rPr>
      <w:rFonts w:ascii="Tahoma" w:eastAsia="Times New Roman" w:hAnsi="Tahoma" w:cs="Angsana New"/>
      <w:sz w:val="24"/>
      <w:szCs w:val="30"/>
    </w:rPr>
  </w:style>
  <w:style w:type="paragraph" w:styleId="BalloonText">
    <w:name w:val="Balloon Text"/>
    <w:basedOn w:val="Normal"/>
    <w:link w:val="BalloonTextChar"/>
    <w:uiPriority w:val="99"/>
    <w:semiHidden/>
    <w:unhideWhenUsed/>
    <w:rsid w:val="004374F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374FA"/>
    <w:rPr>
      <w:rFonts w:ascii="Segoe UI" w:hAnsi="Segoe UI" w:cs="Angsana New"/>
      <w:sz w:val="18"/>
      <w:szCs w:val="22"/>
    </w:rPr>
  </w:style>
  <w:style w:type="paragraph" w:customStyle="1" w:styleId="Default">
    <w:name w:val="Default"/>
    <w:rsid w:val="007C6444"/>
    <w:pPr>
      <w:autoSpaceDE w:val="0"/>
      <w:autoSpaceDN w:val="0"/>
      <w:adjustRightInd w:val="0"/>
      <w:spacing w:after="0" w:line="240" w:lineRule="auto"/>
    </w:pPr>
    <w:rPr>
      <w:rFonts w:ascii="Browallia New" w:hAnsi="Browallia New" w:cs="Browallia New"/>
      <w:color w:val="000000"/>
      <w:sz w:val="24"/>
      <w:szCs w:val="24"/>
    </w:rPr>
  </w:style>
  <w:style w:type="character" w:customStyle="1" w:styleId="m1005696865297709912gmail-pdl301">
    <w:name w:val="m_1005696865297709912gmail-pdl301"/>
    <w:basedOn w:val="DefaultParagraphFont"/>
    <w:rsid w:val="003006F6"/>
  </w:style>
  <w:style w:type="character" w:styleId="Strong">
    <w:name w:val="Strong"/>
    <w:basedOn w:val="DefaultParagraphFont"/>
    <w:uiPriority w:val="22"/>
    <w:qFormat/>
    <w:rsid w:val="00C61E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C13"/>
    <w:pPr>
      <w:spacing w:after="0" w:line="240" w:lineRule="auto"/>
      <w:ind w:left="720"/>
      <w:contextualSpacing/>
    </w:pPr>
    <w:rPr>
      <w:rFonts w:ascii="Tahoma" w:eastAsia="Times New Roman" w:hAnsi="Tahoma" w:cs="Angsana New"/>
      <w:sz w:val="24"/>
      <w:szCs w:val="30"/>
    </w:rPr>
  </w:style>
  <w:style w:type="paragraph" w:styleId="BalloonText">
    <w:name w:val="Balloon Text"/>
    <w:basedOn w:val="Normal"/>
    <w:link w:val="BalloonTextChar"/>
    <w:uiPriority w:val="99"/>
    <w:semiHidden/>
    <w:unhideWhenUsed/>
    <w:rsid w:val="004374F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374FA"/>
    <w:rPr>
      <w:rFonts w:ascii="Segoe UI" w:hAnsi="Segoe UI" w:cs="Angsana New"/>
      <w:sz w:val="18"/>
      <w:szCs w:val="22"/>
    </w:rPr>
  </w:style>
  <w:style w:type="paragraph" w:customStyle="1" w:styleId="Default">
    <w:name w:val="Default"/>
    <w:rsid w:val="007C6444"/>
    <w:pPr>
      <w:autoSpaceDE w:val="0"/>
      <w:autoSpaceDN w:val="0"/>
      <w:adjustRightInd w:val="0"/>
      <w:spacing w:after="0" w:line="240" w:lineRule="auto"/>
    </w:pPr>
    <w:rPr>
      <w:rFonts w:ascii="Browallia New" w:hAnsi="Browallia New" w:cs="Browallia New"/>
      <w:color w:val="000000"/>
      <w:sz w:val="24"/>
      <w:szCs w:val="24"/>
    </w:rPr>
  </w:style>
  <w:style w:type="character" w:customStyle="1" w:styleId="m1005696865297709912gmail-pdl301">
    <w:name w:val="m_1005696865297709912gmail-pdl301"/>
    <w:basedOn w:val="DefaultParagraphFont"/>
    <w:rsid w:val="003006F6"/>
  </w:style>
  <w:style w:type="character" w:styleId="Strong">
    <w:name w:val="Strong"/>
    <w:basedOn w:val="DefaultParagraphFont"/>
    <w:uiPriority w:val="22"/>
    <w:qFormat/>
    <w:rsid w:val="00C61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4FE26-207B-4AAC-A1E4-5974E804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pornthikak</dc:creator>
  <cp:lastModifiedBy>Administrator</cp:lastModifiedBy>
  <cp:revision>2</cp:revision>
  <cp:lastPrinted>2020-04-14T07:21:00Z</cp:lastPrinted>
  <dcterms:created xsi:type="dcterms:W3CDTF">2020-04-14T07:22:00Z</dcterms:created>
  <dcterms:modified xsi:type="dcterms:W3CDTF">2020-04-14T07:22:00Z</dcterms:modified>
</cp:coreProperties>
</file>