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36ADD" w:rsidRDefault="00C36ADD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3A3349">
        <w:rPr>
          <w:rFonts w:ascii="TH SarabunPSK" w:hAnsi="TH SarabunPSK" w:cs="TH SarabunPSK" w:hint="cs"/>
          <w:b/>
          <w:bCs/>
          <w:sz w:val="36"/>
          <w:szCs w:val="36"/>
          <w:cs/>
        </w:rPr>
        <w:t>6/2563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75C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A3349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6A7CF0" w:rsidRPr="00F00088" w:rsidRDefault="001770CA" w:rsidP="001770CA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สคร. </w:t>
      </w:r>
      <w:r w:rsidR="009A39B5"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ย้ำรัฐวิสาหกิจให้เร่ง</w:t>
      </w:r>
      <w:r w:rsidR="00307945"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เบิกจ่ายงบลงทุน</w:t>
      </w:r>
      <w:r w:rsidR="006A7CF0"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ในไตรมาส 1/2563 </w:t>
      </w:r>
      <w:r w:rsidR="006D670C"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ให้เป็นไป</w:t>
      </w:r>
      <w:r w:rsidR="009A39B5" w:rsidRPr="00F0008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ตามเป้าหมาย 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C0F7D" w:rsidRPr="006A7CF0" w:rsidRDefault="001D14F1" w:rsidP="00F00088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jdgxs" w:colFirst="0" w:colLast="0"/>
      <w:bookmarkEnd w:id="0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ผล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ในปี 2563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 45 แห่ง ที่ สคร. กำกับดูแลโดยตรง </w:t>
      </w:r>
      <w:r w:rsidR="006A7CF0" w:rsidRPr="006A7CF0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r w:rsidR="00F00088">
        <w:rPr>
          <w:rFonts w:ascii="TH SarabunPSK" w:hAnsi="TH SarabunPSK" w:cs="TH SarabunPSK"/>
          <w:sz w:val="32"/>
          <w:szCs w:val="32"/>
          <w:cs/>
        </w:rPr>
        <w:br/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กุมภาพันธ์ 2563 มี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นวน 50</w:t>
      </w:r>
      <w:r w:rsidR="00AC0F7D" w:rsidRPr="006A7CF0">
        <w:rPr>
          <w:rFonts w:ascii="TH SarabunPSK" w:hAnsi="TH SarabunPSK" w:cs="TH SarabunPSK"/>
          <w:sz w:val="32"/>
          <w:szCs w:val="32"/>
        </w:rPr>
        <w:t>,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78</w:t>
      </w:r>
      <w:r w:rsidR="00F00088">
        <w:rPr>
          <w:rFonts w:ascii="TH SarabunPSK" w:hAnsi="TH SarabunPSK" w:cs="TH SarabunPSK" w:hint="cs"/>
          <w:sz w:val="32"/>
          <w:szCs w:val="32"/>
          <w:cs/>
        </w:rPr>
        <w:t>6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72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AC0F7D" w:rsidRPr="009B2513">
        <w:rPr>
          <w:rFonts w:ascii="TH SarabunPSK" w:hAnsi="TH SarabunPSK" w:cs="TH SarabunPSK"/>
          <w:sz w:val="32"/>
          <w:szCs w:val="32"/>
          <w:cs/>
        </w:rPr>
        <w:t>ของแผนการเบิกจ่าย</w:t>
      </w:r>
      <w:r w:rsidR="00AC0F7D" w:rsidRPr="009B2513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AC0F7D" w:rsidRPr="006A7CF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FD3A85" w:rsidRDefault="00671A09" w:rsidP="00F00088">
      <w:pPr>
        <w:spacing w:after="12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</w:t>
      </w:r>
      <w:proofErr w:type="spellStart"/>
      <w:r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วิทย์</w:t>
      </w:r>
      <w:proofErr w:type="spellEnd"/>
      <w:r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นาคบุรี </w:t>
      </w:r>
      <w:r w:rsidR="00A83219"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ที่ปรึกษาด้านการประเมินผลรัฐวิสาหกิจ</w:t>
      </w:r>
      <w:r w:rsidR="00A75C70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088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ผลการเบิกจ่ายงบลงทุนสะสมของรัฐวิสาหกิจ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45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แบ่งเป็นการเบิกจ่ายของรัฐวิสาหกิจปีงบประมาณ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3219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37</w:t>
      </w:r>
      <w:r w:rsidR="00A83219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</w:t>
      </w:r>
      <w:r w:rsidR="00F00088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72</w:t>
      </w:r>
      <w:r w:rsidR="00F00088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</w:t>
      </w:r>
      <w:r w:rsidR="00A83219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 </w:t>
      </w:r>
      <w:r w:rsidR="00F00088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หรือคิดเป็นร้อยละ 64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ของแผนการเบิกจ่ายงบลงทุนสะสม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5 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เดือน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(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ตั้งแต่เดือนตุลาคม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กุมภาพันธ์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และการเบิกจ่ายของ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รัฐวิสาหกิจปี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ปฏิทิน 11 แห่ง 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/>
          <w:sz w:val="32"/>
          <w:szCs w:val="32"/>
        </w:rPr>
        <w:t>13,060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119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ของ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แผนการเบิก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จ่าย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งบ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ลงทุน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สะสม 2 เดือน (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- กุมภาพันธ์ 2563)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มี</w:t>
      </w:r>
      <w:r w:rsidR="00FE5674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ที่สามารถเบิกจ่ายได้เกินกว่าเป้าหมาย</w:t>
      </w:r>
      <w:r w:rsidR="00FD3A85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โครงการรถไฟฟ้าสายสีส้ม 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ช่วงศูนย์วัฒนธรรม - มีนบุรี 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ของการรถไฟฟ้าขนส่งมวลชนแห่งประเทศไทย</w:t>
      </w:r>
      <w:r w:rsidR="000554C3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แผนปรับปรุงและขยาย</w:t>
      </w:r>
      <w:r w:rsid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="000554C3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ระบบจำหน่ายพลังไฟฟ้า</w:t>
      </w:r>
      <w:r w:rsidR="000554C3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0554C3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ฉบับที่</w:t>
      </w:r>
      <w:r w:rsidR="000554C3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12 </w:t>
      </w:r>
      <w:r w:rsidR="000554C3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ปี</w:t>
      </w:r>
      <w:r w:rsidR="000554C3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2560 </w:t>
      </w:r>
      <w:r w:rsidR="000554C3" w:rsidRPr="00F0008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– </w:t>
      </w:r>
      <w:r w:rsidR="000554C3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2564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0554C3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ของการไฟฟ้านครหลวง </w:t>
      </w:r>
      <w:r w:rsidR="000554C3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E1729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>งานก่อสร้างปรับปรุงขยาย</w:t>
      </w:r>
      <w:r w:rsidR="00F00088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ระบบท่อส่งน้ำ</w:t>
      </w:r>
      <w:r w:rsidR="006E1729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ของการประปาส่วนภูมิภาค</w:t>
      </w:r>
      <w:r w:rsidR="00F04290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สำห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รับโครงการลงทุนขนาดใหญ่ที่</w:t>
      </w:r>
      <w:r w:rsidR="007917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เบิกจ่ายได้ต่ำกว่าเป้าหมาย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/>
          <w:sz w:val="32"/>
          <w:szCs w:val="32"/>
          <w:cs/>
        </w:rPr>
        <w:br/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โครงการรถไฟความเร็วสูงไทย </w:t>
      </w:r>
      <w:r w:rsidR="00791774" w:rsidRPr="00F00088">
        <w:rPr>
          <w:rFonts w:ascii="TH SarabunPSK" w:hAnsi="TH SarabunPSK" w:cs="TH SarabunPSK"/>
          <w:sz w:val="32"/>
          <w:szCs w:val="32"/>
        </w:rPr>
        <w:t>–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>จีน ระยะที่ 1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 xml:space="preserve"> โครงการระบบขนส่งมวลชนทางรางในพื้นที่กรุงเทพมหานคร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>และปริมณฑล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>ช่วงบางซื่อ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/>
          <w:sz w:val="32"/>
          <w:szCs w:val="32"/>
        </w:rPr>
        <w:t>–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>รังสิต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>งานระบบไฟฟ้า</w:t>
      </w:r>
      <w:r w:rsidR="00791774" w:rsidRPr="00F00088">
        <w:rPr>
          <w:rFonts w:ascii="TH SarabunPSK" w:hAnsi="TH SarabunPSK" w:cs="TH SarabunPSK"/>
          <w:sz w:val="32"/>
          <w:szCs w:val="32"/>
          <w:cs/>
        </w:rPr>
        <w:t>)</w:t>
      </w:r>
      <w:r w:rsidR="00791774" w:rsidRPr="00F00088">
        <w:rPr>
          <w:rFonts w:ascii="TH SarabunPSK" w:hAnsi="TH SarabunPSK" w:cs="TH SarabunPSK" w:hint="cs"/>
          <w:sz w:val="32"/>
          <w:szCs w:val="32"/>
          <w:cs/>
        </w:rPr>
        <w:t xml:space="preserve"> ของการรถไฟแห่งประเทศไทย</w:t>
      </w:r>
      <w:r w:rsidR="007917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="006E172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โครงการพัฒนาท่าอากาศยานสุวรรณภูมิของบริษัท ท่าอากาศยานไทย จำกัด (มหาชน)</w:t>
      </w:r>
      <w:r w:rsidR="009B2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และโครงการทางพิเศษสายพระราม 3 </w:t>
      </w:r>
      <w:r w:rsidR="009B251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9B2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ดาวคะนอง </w:t>
      </w:r>
      <w:r w:rsidR="009B251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9B2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วงแหวนรอบนอกตะวันตก</w:t>
      </w:r>
    </w:p>
    <w:p w:rsidR="009C510A" w:rsidRDefault="009C510A" w:rsidP="00F0008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E4E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4EED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9C510A" w:rsidRPr="009C510A" w:rsidTr="00F00088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0A" w:rsidRPr="009C510A" w:rsidRDefault="009C510A" w:rsidP="00F000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0A" w:rsidRPr="009C510A" w:rsidRDefault="009C510A" w:rsidP="00F000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0A" w:rsidRPr="009C510A" w:rsidRDefault="009C510A" w:rsidP="00F000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6A7B2C" w:rsidRPr="009C510A" w:rsidTr="00F00088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7B2C" w:rsidRPr="009C510A" w:rsidRDefault="006A7B2C" w:rsidP="00F00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A7B2C" w:rsidRPr="009C510A" w:rsidRDefault="006A7B2C" w:rsidP="00F00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37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726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64%</w:t>
            </w:r>
          </w:p>
        </w:tc>
      </w:tr>
      <w:tr w:rsidR="006A7B2C" w:rsidRPr="009C510A" w:rsidTr="00F00088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7B2C" w:rsidRPr="009C510A" w:rsidRDefault="006A7B2C" w:rsidP="00F00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07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07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A7B2C" w:rsidRPr="009C510A" w:rsidRDefault="006A7B2C" w:rsidP="00F00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07B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13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060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119%</w:t>
            </w:r>
          </w:p>
        </w:tc>
      </w:tr>
      <w:tr w:rsidR="006A7B2C" w:rsidRPr="009C510A" w:rsidTr="00F00088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7B2C" w:rsidRPr="009C510A" w:rsidRDefault="006A7B2C" w:rsidP="00F00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45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50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786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A7B2C" w:rsidRPr="00807B00" w:rsidRDefault="006A7B2C" w:rsidP="00F00088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72%</w:t>
            </w:r>
          </w:p>
        </w:tc>
      </w:tr>
    </w:tbl>
    <w:p w:rsidR="00435C71" w:rsidRPr="0030477C" w:rsidRDefault="00435C71" w:rsidP="00F0008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  <w:highlight w:val="red"/>
        </w:rPr>
      </w:pPr>
    </w:p>
    <w:p w:rsidR="00E4731A" w:rsidRDefault="00E4731A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E4731A" w:rsidRDefault="00E4731A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:rsidR="00D36BBE" w:rsidRDefault="0028370D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</w:t>
      </w:r>
      <w:proofErr w:type="spellStart"/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ประภาศ</w:t>
      </w:r>
      <w:proofErr w:type="spellEnd"/>
      <w:r w:rsidR="009459BE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คงเอียด ผู้อำนวยการ สคร</w:t>
      </w:r>
      <w:r w:rsidR="0016627F" w:rsidRPr="00DD636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16627F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AF3B0A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สรุป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ว่า</w:t>
      </w:r>
      <w:r w:rsidR="0030552E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การเบิกจ่ายงบลงทุนของรัฐวิสาหกิจ</w:t>
      </w:r>
      <w:r w:rsidR="00A1682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85F5F">
        <w:rPr>
          <w:rFonts w:ascii="TH SarabunPSK" w:hAnsi="TH SarabunPSK" w:cs="TH SarabunPSK" w:hint="cs"/>
          <w:spacing w:val="-4"/>
          <w:sz w:val="32"/>
          <w:szCs w:val="32"/>
          <w:cs/>
        </w:rPr>
        <w:t>ณ สิ้น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เดือนกุมภาพันธ์</w:t>
      </w:r>
      <w:r w:rsidR="002854D5" w:rsidRPr="002854D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A75C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ในภาพรวมรัฐวิสาหกิจ</w:t>
      </w:r>
      <w:r w:rsidR="00A1682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ส่วนใหญ่ยังคง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สามารถเบิกจ่ายงบลงทุนได้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ตามเป้าหมาย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อย่างไร</w:t>
      </w:r>
      <w:r w:rsidR="002854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ก็ตาม 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2854D5">
        <w:rPr>
          <w:rFonts w:ascii="TH SarabunPSK" w:hAnsi="TH SarabunPSK" w:cs="TH SarabunPSK" w:hint="cs"/>
          <w:spacing w:val="-4"/>
          <w:sz w:val="32"/>
          <w:szCs w:val="32"/>
          <w:cs/>
        </w:rPr>
        <w:t>สถานการณ์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แพร่ระบาดของโรคติดเชื้อ</w:t>
      </w:r>
      <w:proofErr w:type="spellStart"/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ไวรัส</w:t>
      </w:r>
      <w:proofErr w:type="spellEnd"/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โคโรนา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 xml:space="preserve"> 2019 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หรือโควิด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 xml:space="preserve"> 19 (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</w:rPr>
        <w:t>Coronavirus</w:t>
      </w:r>
      <w:r w:rsidR="00A75C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</w:rPr>
        <w:t>Disease</w:t>
      </w:r>
      <w:r w:rsidR="00A75C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>2019 (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</w:rPr>
        <w:t>COVID-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>19))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304B93">
        <w:rPr>
          <w:rFonts w:ascii="TH SarabunPSK" w:hAnsi="TH SarabunPSK" w:cs="TH SarabunPSK" w:hint="cs"/>
          <w:spacing w:val="-4"/>
          <w:sz w:val="32"/>
          <w:szCs w:val="32"/>
          <w:cs/>
        </w:rPr>
        <w:t>ส่งผลกระทบต่อ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โครงการลงทุนบางโครงการที่ต้องใช้บุคลากรหรือนำเข้าอุปกรณ์จากต่างประเทศ</w:t>
      </w:r>
      <w:r w:rsidR="00D36B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กระทรวงการคลัง โดย </w:t>
      </w:r>
      <w:proofErr w:type="spellStart"/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สคร</w:t>
      </w:r>
      <w:proofErr w:type="spellEnd"/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. จะยังคงเร่งติดตาม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การเบิกจ่ายงบลงทุนของรัฐวิสาหกิจ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ในปี 2563 ให้เป็นไปตามเป้าหมาย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เพื่อช่วยกระตุ้นเศรษฐกิจอย่างต่อเนื่อง</w:t>
      </w:r>
    </w:p>
    <w:p w:rsidR="00E4731A" w:rsidRDefault="00E4731A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</w:p>
    <w:p w:rsidR="00E4731A" w:rsidRDefault="00E4731A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1" w:name="_GoBack"/>
      <w:bookmarkEnd w:id="1"/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EB" w:rsidRDefault="00B922EB" w:rsidP="00D82D7D">
      <w:pPr>
        <w:spacing w:after="0" w:line="240" w:lineRule="auto"/>
      </w:pPr>
      <w:r>
        <w:separator/>
      </w:r>
    </w:p>
  </w:endnote>
  <w:endnote w:type="continuationSeparator" w:id="0">
    <w:p w:rsidR="00B922EB" w:rsidRDefault="00B922EB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EB" w:rsidRDefault="00B922EB" w:rsidP="00D82D7D">
      <w:pPr>
        <w:spacing w:after="0" w:line="240" w:lineRule="auto"/>
      </w:pPr>
      <w:r>
        <w:separator/>
      </w:r>
    </w:p>
  </w:footnote>
  <w:footnote w:type="continuationSeparator" w:id="0">
    <w:p w:rsidR="00B922EB" w:rsidRDefault="00B922EB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88" w:rsidRPr="00FE72BC" w:rsidRDefault="00F00088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F00088" w:rsidRPr="00FE72BC" w:rsidRDefault="00F00088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F00088" w:rsidRDefault="00F00088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33654"/>
    <w:rsid w:val="00035F80"/>
    <w:rsid w:val="0004631C"/>
    <w:rsid w:val="000554C3"/>
    <w:rsid w:val="00071C38"/>
    <w:rsid w:val="00073DB0"/>
    <w:rsid w:val="000976D2"/>
    <w:rsid w:val="000A392D"/>
    <w:rsid w:val="000C17A8"/>
    <w:rsid w:val="000C2E0F"/>
    <w:rsid w:val="000C7F95"/>
    <w:rsid w:val="000D138E"/>
    <w:rsid w:val="000D5EE6"/>
    <w:rsid w:val="000F00EB"/>
    <w:rsid w:val="000F2862"/>
    <w:rsid w:val="001215F9"/>
    <w:rsid w:val="00122E78"/>
    <w:rsid w:val="00123487"/>
    <w:rsid w:val="00140832"/>
    <w:rsid w:val="0014313E"/>
    <w:rsid w:val="00145720"/>
    <w:rsid w:val="001466D7"/>
    <w:rsid w:val="0015338A"/>
    <w:rsid w:val="001543EB"/>
    <w:rsid w:val="00162DBD"/>
    <w:rsid w:val="0016627F"/>
    <w:rsid w:val="001770CA"/>
    <w:rsid w:val="00186C49"/>
    <w:rsid w:val="001A33DF"/>
    <w:rsid w:val="001A460C"/>
    <w:rsid w:val="001D14F1"/>
    <w:rsid w:val="001D6B51"/>
    <w:rsid w:val="001E7342"/>
    <w:rsid w:val="001F726A"/>
    <w:rsid w:val="00200543"/>
    <w:rsid w:val="00204431"/>
    <w:rsid w:val="00205990"/>
    <w:rsid w:val="00211DD5"/>
    <w:rsid w:val="002148A0"/>
    <w:rsid w:val="002169A9"/>
    <w:rsid w:val="00230E08"/>
    <w:rsid w:val="00231E1F"/>
    <w:rsid w:val="00273318"/>
    <w:rsid w:val="00276B0E"/>
    <w:rsid w:val="00277B7A"/>
    <w:rsid w:val="0028370D"/>
    <w:rsid w:val="002854D5"/>
    <w:rsid w:val="00291A33"/>
    <w:rsid w:val="002957C2"/>
    <w:rsid w:val="002A0711"/>
    <w:rsid w:val="002B702D"/>
    <w:rsid w:val="002C6F21"/>
    <w:rsid w:val="002D29E8"/>
    <w:rsid w:val="002E10ED"/>
    <w:rsid w:val="002E598A"/>
    <w:rsid w:val="002F6CC8"/>
    <w:rsid w:val="00300F14"/>
    <w:rsid w:val="0030477C"/>
    <w:rsid w:val="00304B93"/>
    <w:rsid w:val="0030552E"/>
    <w:rsid w:val="00307945"/>
    <w:rsid w:val="003233C4"/>
    <w:rsid w:val="00336ADB"/>
    <w:rsid w:val="00340DC0"/>
    <w:rsid w:val="00350B88"/>
    <w:rsid w:val="0035714D"/>
    <w:rsid w:val="003679DE"/>
    <w:rsid w:val="003736A0"/>
    <w:rsid w:val="00376C98"/>
    <w:rsid w:val="003807B4"/>
    <w:rsid w:val="0039159A"/>
    <w:rsid w:val="003A3349"/>
    <w:rsid w:val="003B4E81"/>
    <w:rsid w:val="003B7D8C"/>
    <w:rsid w:val="003C729F"/>
    <w:rsid w:val="003E633A"/>
    <w:rsid w:val="003F089B"/>
    <w:rsid w:val="003F1557"/>
    <w:rsid w:val="003F5D45"/>
    <w:rsid w:val="003F72AF"/>
    <w:rsid w:val="00425998"/>
    <w:rsid w:val="00426CD1"/>
    <w:rsid w:val="00433699"/>
    <w:rsid w:val="00435C71"/>
    <w:rsid w:val="00440736"/>
    <w:rsid w:val="004430FC"/>
    <w:rsid w:val="00444CF9"/>
    <w:rsid w:val="00452400"/>
    <w:rsid w:val="004766A5"/>
    <w:rsid w:val="00486B40"/>
    <w:rsid w:val="004913D0"/>
    <w:rsid w:val="004A558A"/>
    <w:rsid w:val="004A5DAC"/>
    <w:rsid w:val="004A61FF"/>
    <w:rsid w:val="004C3709"/>
    <w:rsid w:val="004E5B20"/>
    <w:rsid w:val="004F674E"/>
    <w:rsid w:val="00505720"/>
    <w:rsid w:val="00511876"/>
    <w:rsid w:val="005128FF"/>
    <w:rsid w:val="005160E0"/>
    <w:rsid w:val="0053263E"/>
    <w:rsid w:val="00542679"/>
    <w:rsid w:val="0055185E"/>
    <w:rsid w:val="00565EB4"/>
    <w:rsid w:val="00581AC3"/>
    <w:rsid w:val="00585F5F"/>
    <w:rsid w:val="00591DD5"/>
    <w:rsid w:val="005B1E9F"/>
    <w:rsid w:val="005B6E3B"/>
    <w:rsid w:val="005C6C80"/>
    <w:rsid w:val="005E0903"/>
    <w:rsid w:val="005E303B"/>
    <w:rsid w:val="005F0CD4"/>
    <w:rsid w:val="005F3FC4"/>
    <w:rsid w:val="006001BA"/>
    <w:rsid w:val="006100FD"/>
    <w:rsid w:val="00671A09"/>
    <w:rsid w:val="00681A45"/>
    <w:rsid w:val="00692052"/>
    <w:rsid w:val="00696517"/>
    <w:rsid w:val="006A1FC4"/>
    <w:rsid w:val="006A5B03"/>
    <w:rsid w:val="006A68EB"/>
    <w:rsid w:val="006A7B2C"/>
    <w:rsid w:val="006A7CF0"/>
    <w:rsid w:val="006C2D04"/>
    <w:rsid w:val="006D33A5"/>
    <w:rsid w:val="006D670C"/>
    <w:rsid w:val="006E1729"/>
    <w:rsid w:val="006F12B5"/>
    <w:rsid w:val="006F797E"/>
    <w:rsid w:val="006F7BA5"/>
    <w:rsid w:val="00710F35"/>
    <w:rsid w:val="00715DD3"/>
    <w:rsid w:val="007578C4"/>
    <w:rsid w:val="00760E4A"/>
    <w:rsid w:val="0077056D"/>
    <w:rsid w:val="0077151E"/>
    <w:rsid w:val="00774210"/>
    <w:rsid w:val="0078069E"/>
    <w:rsid w:val="00781A16"/>
    <w:rsid w:val="00791774"/>
    <w:rsid w:val="00792C68"/>
    <w:rsid w:val="0079378C"/>
    <w:rsid w:val="007A4776"/>
    <w:rsid w:val="007A5BC4"/>
    <w:rsid w:val="007C4F78"/>
    <w:rsid w:val="007D0D2A"/>
    <w:rsid w:val="007E5108"/>
    <w:rsid w:val="007F079F"/>
    <w:rsid w:val="007F26AF"/>
    <w:rsid w:val="007F70F1"/>
    <w:rsid w:val="0080399D"/>
    <w:rsid w:val="00807B00"/>
    <w:rsid w:val="00814BBD"/>
    <w:rsid w:val="0082485B"/>
    <w:rsid w:val="00825AD0"/>
    <w:rsid w:val="008306BD"/>
    <w:rsid w:val="00840858"/>
    <w:rsid w:val="00845EDF"/>
    <w:rsid w:val="008513E8"/>
    <w:rsid w:val="00856315"/>
    <w:rsid w:val="008831D1"/>
    <w:rsid w:val="008846F1"/>
    <w:rsid w:val="008A6F72"/>
    <w:rsid w:val="008B32D1"/>
    <w:rsid w:val="008B6A52"/>
    <w:rsid w:val="008D247C"/>
    <w:rsid w:val="008F46FE"/>
    <w:rsid w:val="0090025A"/>
    <w:rsid w:val="009074D0"/>
    <w:rsid w:val="00911E88"/>
    <w:rsid w:val="009213D1"/>
    <w:rsid w:val="00927853"/>
    <w:rsid w:val="0093059B"/>
    <w:rsid w:val="0094456C"/>
    <w:rsid w:val="009459BE"/>
    <w:rsid w:val="00952480"/>
    <w:rsid w:val="00954472"/>
    <w:rsid w:val="00971FF9"/>
    <w:rsid w:val="009759BC"/>
    <w:rsid w:val="00991729"/>
    <w:rsid w:val="009A01E1"/>
    <w:rsid w:val="009A1372"/>
    <w:rsid w:val="009A39B5"/>
    <w:rsid w:val="009B2513"/>
    <w:rsid w:val="009B4534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55F0"/>
    <w:rsid w:val="00A0118B"/>
    <w:rsid w:val="00A110A0"/>
    <w:rsid w:val="00A155E5"/>
    <w:rsid w:val="00A16825"/>
    <w:rsid w:val="00A20C57"/>
    <w:rsid w:val="00A267D4"/>
    <w:rsid w:val="00A274D1"/>
    <w:rsid w:val="00A54095"/>
    <w:rsid w:val="00A54F68"/>
    <w:rsid w:val="00A55001"/>
    <w:rsid w:val="00A628B6"/>
    <w:rsid w:val="00A675CD"/>
    <w:rsid w:val="00A75C70"/>
    <w:rsid w:val="00A82E7A"/>
    <w:rsid w:val="00A83219"/>
    <w:rsid w:val="00A848E2"/>
    <w:rsid w:val="00A964EC"/>
    <w:rsid w:val="00A9791B"/>
    <w:rsid w:val="00AB6AC2"/>
    <w:rsid w:val="00AB7CC8"/>
    <w:rsid w:val="00AC0F7D"/>
    <w:rsid w:val="00AD179D"/>
    <w:rsid w:val="00AD3AF3"/>
    <w:rsid w:val="00AF033C"/>
    <w:rsid w:val="00AF3B0A"/>
    <w:rsid w:val="00B00404"/>
    <w:rsid w:val="00B14D4B"/>
    <w:rsid w:val="00B15899"/>
    <w:rsid w:val="00B21C56"/>
    <w:rsid w:val="00B3362D"/>
    <w:rsid w:val="00B37CA1"/>
    <w:rsid w:val="00B4445D"/>
    <w:rsid w:val="00B56825"/>
    <w:rsid w:val="00B60179"/>
    <w:rsid w:val="00B67A16"/>
    <w:rsid w:val="00B7678E"/>
    <w:rsid w:val="00B84378"/>
    <w:rsid w:val="00B922EB"/>
    <w:rsid w:val="00B97A42"/>
    <w:rsid w:val="00BA6284"/>
    <w:rsid w:val="00BE4F44"/>
    <w:rsid w:val="00BF1A5F"/>
    <w:rsid w:val="00BF7982"/>
    <w:rsid w:val="00C17F83"/>
    <w:rsid w:val="00C3230A"/>
    <w:rsid w:val="00C344AB"/>
    <w:rsid w:val="00C36ADD"/>
    <w:rsid w:val="00C56755"/>
    <w:rsid w:val="00CB5BB3"/>
    <w:rsid w:val="00CC25BF"/>
    <w:rsid w:val="00CC3AD5"/>
    <w:rsid w:val="00CC4592"/>
    <w:rsid w:val="00CE0105"/>
    <w:rsid w:val="00CE0DC4"/>
    <w:rsid w:val="00CE77B8"/>
    <w:rsid w:val="00D13DF6"/>
    <w:rsid w:val="00D231BB"/>
    <w:rsid w:val="00D27CDB"/>
    <w:rsid w:val="00D36BBE"/>
    <w:rsid w:val="00D37CD1"/>
    <w:rsid w:val="00D47810"/>
    <w:rsid w:val="00D82D7D"/>
    <w:rsid w:val="00D83FA2"/>
    <w:rsid w:val="00D947D5"/>
    <w:rsid w:val="00DA0D6D"/>
    <w:rsid w:val="00DC566D"/>
    <w:rsid w:val="00DD636A"/>
    <w:rsid w:val="00DD6A7F"/>
    <w:rsid w:val="00DD7EE8"/>
    <w:rsid w:val="00DE3E38"/>
    <w:rsid w:val="00DE4855"/>
    <w:rsid w:val="00DF0EA3"/>
    <w:rsid w:val="00DF6D37"/>
    <w:rsid w:val="00E3365C"/>
    <w:rsid w:val="00E4731A"/>
    <w:rsid w:val="00E47A22"/>
    <w:rsid w:val="00E5127D"/>
    <w:rsid w:val="00E65D17"/>
    <w:rsid w:val="00E749DD"/>
    <w:rsid w:val="00E75F6C"/>
    <w:rsid w:val="00E82986"/>
    <w:rsid w:val="00E83CC9"/>
    <w:rsid w:val="00E87AA6"/>
    <w:rsid w:val="00E920C0"/>
    <w:rsid w:val="00EA3AE0"/>
    <w:rsid w:val="00EA72C8"/>
    <w:rsid w:val="00EB5FAF"/>
    <w:rsid w:val="00EB769B"/>
    <w:rsid w:val="00EB7A70"/>
    <w:rsid w:val="00EC0533"/>
    <w:rsid w:val="00EC2ED7"/>
    <w:rsid w:val="00EC34B2"/>
    <w:rsid w:val="00EC7234"/>
    <w:rsid w:val="00ED0C13"/>
    <w:rsid w:val="00ED44DF"/>
    <w:rsid w:val="00EF667D"/>
    <w:rsid w:val="00F00088"/>
    <w:rsid w:val="00F04290"/>
    <w:rsid w:val="00F0758F"/>
    <w:rsid w:val="00F22DA2"/>
    <w:rsid w:val="00F255F3"/>
    <w:rsid w:val="00F3599F"/>
    <w:rsid w:val="00F408F7"/>
    <w:rsid w:val="00F57F91"/>
    <w:rsid w:val="00F622B8"/>
    <w:rsid w:val="00F74653"/>
    <w:rsid w:val="00F81D8C"/>
    <w:rsid w:val="00F855A3"/>
    <w:rsid w:val="00F966B2"/>
    <w:rsid w:val="00F97CAF"/>
    <w:rsid w:val="00FA5814"/>
    <w:rsid w:val="00FA6BF9"/>
    <w:rsid w:val="00FB58C3"/>
    <w:rsid w:val="00FD3A85"/>
    <w:rsid w:val="00FE5674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732D-7952-4C6B-A9B5-6EC155C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5</cp:revision>
  <cp:lastPrinted>2020-03-26T09:05:00Z</cp:lastPrinted>
  <dcterms:created xsi:type="dcterms:W3CDTF">2020-03-26T09:04:00Z</dcterms:created>
  <dcterms:modified xsi:type="dcterms:W3CDTF">2020-03-26T10:22:00Z</dcterms:modified>
</cp:coreProperties>
</file>