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1D" w:rsidRDefault="008E02AC" w:rsidP="001002F6">
      <w:pPr>
        <w:spacing w:after="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-476250</wp:posOffset>
            </wp:positionH>
            <wp:positionV relativeFrom="margin">
              <wp:posOffset>-809625</wp:posOffset>
            </wp:positionV>
            <wp:extent cx="5943600" cy="1558925"/>
            <wp:effectExtent l="0" t="0" r="0" b="3175"/>
            <wp:wrapSquare wrapText="bothSides"/>
            <wp:docPr id="3" name="รูปภาพ 3" descr="I:\WFH\แถลงการณ์ร่วม 4 องค์กร\MAIL_LETTERXXX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WFH\แถลงการณ์ร่วม 4 องค์กร\MAIL_LETTERXXX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1AC">
        <w:rPr>
          <w:rFonts w:asciiTheme="minorBidi" w:hAnsiTheme="min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FDFCE" wp14:editId="3289BBFA">
                <wp:simplePos x="0" y="0"/>
                <wp:positionH relativeFrom="page">
                  <wp:posOffset>5298440</wp:posOffset>
                </wp:positionH>
                <wp:positionV relativeFrom="paragraph">
                  <wp:posOffset>176530</wp:posOffset>
                </wp:positionV>
                <wp:extent cx="1630045" cy="5429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4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E0B" w:rsidRPr="00113A67" w:rsidRDefault="00B03E0B" w:rsidP="00B03E0B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  <w:cs/>
                              </w:rPr>
                            </w:pPr>
                            <w:r w:rsidRPr="00113A6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  <w:cs/>
                              </w:rPr>
                              <w:t>แถลงการณ์ร่วม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7.2pt;margin-top:13.9pt;width:128.3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" filled="f" stroked="f" strokeweight="1pt">
                <v:textbox>
                  <w:txbxContent>
                    <w:p w:rsidR="00B03E0B" w:rsidRPr="00113A67" w:rsidRDefault="00B03E0B" w:rsidP="00B03E0B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40"/>
                          <w:szCs w:val="48"/>
                          <w:cs/>
                        </w:rPr>
                      </w:pPr>
                      <w:r w:rsidRPr="00113A6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40"/>
                          <w:szCs w:val="48"/>
                          <w:cs/>
                        </w:rPr>
                        <w:t>แถลงการณ์ร่วม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03E0B" w:rsidRDefault="00B03E0B" w:rsidP="001002F6">
      <w:pPr>
        <w:spacing w:after="0"/>
        <w:jc w:val="thaiDistribute"/>
        <w:rPr>
          <w:rFonts w:asciiTheme="minorBidi" w:hAnsiTheme="minorBidi"/>
          <w:sz w:val="30"/>
          <w:szCs w:val="30"/>
        </w:rPr>
      </w:pPr>
    </w:p>
    <w:p w:rsidR="00B03E0B" w:rsidRDefault="00B03E0B" w:rsidP="001002F6">
      <w:pPr>
        <w:spacing w:after="0"/>
        <w:jc w:val="thaiDistribute"/>
        <w:rPr>
          <w:rFonts w:asciiTheme="minorBidi" w:hAnsiTheme="minorBidi"/>
          <w:b/>
          <w:bCs/>
          <w:sz w:val="36"/>
          <w:szCs w:val="36"/>
        </w:rPr>
      </w:pPr>
    </w:p>
    <w:p w:rsidR="00113A67" w:rsidRPr="00113A67" w:rsidRDefault="00113A67" w:rsidP="008E02AC">
      <w:pPr>
        <w:spacing w:after="0"/>
        <w:jc w:val="center"/>
        <w:rPr>
          <w:rFonts w:asciiTheme="minorBidi" w:hAnsiTheme="minorBidi"/>
          <w:b/>
          <w:bCs/>
          <w:sz w:val="36"/>
          <w:szCs w:val="36"/>
        </w:rPr>
      </w:pPr>
      <w:r w:rsidRPr="00113A67">
        <w:rPr>
          <w:rFonts w:asciiTheme="minorBidi" w:hAnsiTheme="minorBidi"/>
          <w:b/>
          <w:bCs/>
          <w:sz w:val="36"/>
          <w:szCs w:val="36"/>
          <w:cs/>
        </w:rPr>
        <w:t xml:space="preserve">ระบบธนาคารพร้อมให้บริการทางการเงินอย่างต่อเนื่องในช่วงสถานการณ์ </w:t>
      </w:r>
      <w:r w:rsidRPr="00113A67">
        <w:rPr>
          <w:rFonts w:asciiTheme="minorBidi" w:hAnsiTheme="minorBidi"/>
          <w:b/>
          <w:bCs/>
          <w:sz w:val="36"/>
          <w:szCs w:val="36"/>
        </w:rPr>
        <w:t>COVID-</w:t>
      </w:r>
      <w:r w:rsidRPr="00113A67">
        <w:rPr>
          <w:rFonts w:asciiTheme="minorBidi" w:hAnsiTheme="minorBidi"/>
          <w:b/>
          <w:bCs/>
          <w:sz w:val="36"/>
          <w:szCs w:val="36"/>
          <w:cs/>
        </w:rPr>
        <w:t>19</w:t>
      </w:r>
    </w:p>
    <w:p w:rsidR="00113A67" w:rsidRPr="00113A67" w:rsidRDefault="00113A67" w:rsidP="00113A67">
      <w:pPr>
        <w:spacing w:after="0"/>
        <w:jc w:val="thaiDistribute"/>
        <w:rPr>
          <w:rFonts w:asciiTheme="minorBidi" w:hAnsiTheme="minorBidi"/>
          <w:sz w:val="32"/>
          <w:szCs w:val="32"/>
        </w:rPr>
      </w:pPr>
    </w:p>
    <w:p w:rsidR="00113A67" w:rsidRPr="00113A67" w:rsidRDefault="002D7B00" w:rsidP="00113A67">
      <w:pPr>
        <w:spacing w:after="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>ตามที่นายกรัฐมนตรีได้แถลงข่าว</w:t>
      </w:r>
      <w:r>
        <w:rPr>
          <w:rFonts w:asciiTheme="minorBidi" w:hAnsiTheme="minorBidi" w:hint="cs"/>
          <w:sz w:val="32"/>
          <w:szCs w:val="32"/>
          <w:cs/>
        </w:rPr>
        <w:t>วาน</w:t>
      </w:r>
      <w:r w:rsidR="00113A67" w:rsidRPr="00113A67">
        <w:rPr>
          <w:rFonts w:asciiTheme="minorBidi" w:hAnsiTheme="minorBidi"/>
          <w:sz w:val="32"/>
          <w:szCs w:val="32"/>
          <w:cs/>
        </w:rPr>
        <w:t>นี้ (24 มีนาคม 2563) เรื่อง คณะรัฐมนตรีมีมติจะประกาศใช้พระราชกำหนด  (</w:t>
      </w:r>
      <w:proofErr w:type="spellStart"/>
      <w:r w:rsidR="00113A67" w:rsidRPr="00113A67">
        <w:rPr>
          <w:rFonts w:asciiTheme="minorBidi" w:hAnsiTheme="minorBidi"/>
          <w:sz w:val="32"/>
          <w:szCs w:val="32"/>
          <w:cs/>
        </w:rPr>
        <w:t>พ.ร.ก</w:t>
      </w:r>
      <w:proofErr w:type="spellEnd"/>
      <w:r w:rsidR="00113A67" w:rsidRPr="00113A67">
        <w:rPr>
          <w:rFonts w:asciiTheme="minorBidi" w:hAnsiTheme="minorBidi"/>
          <w:sz w:val="32"/>
          <w:szCs w:val="32"/>
          <w:cs/>
        </w:rPr>
        <w:t>.) การบริหารราชการในสถานการณ์ฉุกเฉิน พ.ศ. 2548 เพื่อยกระดับการป้องกันการแพร่ระบาดของ</w:t>
      </w:r>
      <w:proofErr w:type="spellStart"/>
      <w:r w:rsidR="00113A67" w:rsidRPr="00113A67">
        <w:rPr>
          <w:rFonts w:asciiTheme="minorBidi" w:hAnsiTheme="minorBidi"/>
          <w:sz w:val="32"/>
          <w:szCs w:val="32"/>
          <w:cs/>
        </w:rPr>
        <w:t>ไวรัส</w:t>
      </w:r>
      <w:proofErr w:type="spellEnd"/>
      <w:r w:rsidR="00113A67" w:rsidRPr="00113A67">
        <w:rPr>
          <w:rFonts w:asciiTheme="minorBidi" w:hAnsiTheme="minorBidi"/>
          <w:sz w:val="32"/>
          <w:szCs w:val="32"/>
          <w:cs/>
        </w:rPr>
        <w:t xml:space="preserve"> </w:t>
      </w:r>
      <w:r w:rsidR="00113A67" w:rsidRPr="00113A67">
        <w:rPr>
          <w:rFonts w:asciiTheme="minorBidi" w:hAnsiTheme="minorBidi"/>
          <w:sz w:val="32"/>
          <w:szCs w:val="32"/>
        </w:rPr>
        <w:t>COVID-</w:t>
      </w:r>
      <w:r w:rsidR="00113A67" w:rsidRPr="00113A67">
        <w:rPr>
          <w:rFonts w:asciiTheme="minorBidi" w:hAnsiTheme="minorBidi"/>
          <w:sz w:val="32"/>
          <w:szCs w:val="32"/>
          <w:cs/>
        </w:rPr>
        <w:t xml:space="preserve">19 นั้น </w:t>
      </w:r>
    </w:p>
    <w:p w:rsidR="00113A67" w:rsidRPr="00113A67" w:rsidRDefault="00113A67" w:rsidP="00113A67">
      <w:pPr>
        <w:spacing w:after="0"/>
        <w:jc w:val="thaiDistribute"/>
        <w:rPr>
          <w:rFonts w:asciiTheme="minorBidi" w:hAnsiTheme="minorBidi"/>
          <w:sz w:val="32"/>
          <w:szCs w:val="32"/>
        </w:rPr>
      </w:pPr>
    </w:p>
    <w:p w:rsidR="00113A67" w:rsidRPr="00091267" w:rsidRDefault="00113A67" w:rsidP="00113A67">
      <w:pPr>
        <w:spacing w:after="0"/>
        <w:jc w:val="thaiDistribute"/>
        <w:rPr>
          <w:rFonts w:asciiTheme="minorBidi" w:hAnsiTheme="minorBidi"/>
          <w:color w:val="FF0000"/>
          <w:sz w:val="32"/>
          <w:szCs w:val="32"/>
          <w:cs/>
        </w:rPr>
      </w:pPr>
      <w:r w:rsidRPr="00113A67">
        <w:rPr>
          <w:rFonts w:asciiTheme="minorBidi" w:hAnsiTheme="minorBidi"/>
          <w:sz w:val="32"/>
          <w:szCs w:val="32"/>
          <w:cs/>
        </w:rPr>
        <w:t>ธนาคารแห่งประเทศไทย (ธปท.) สมาคมธนาคารไทย สมาคมธนาคารนานาชาติ และสมาคมสถาบันการเงินของรัฐ ขอเรียนว่า ธนาคารสมาชิกและสถาบันการเงินทุกแห่งมีความพร้อมในการดำเนินการรองรับภาวะฉุกเฉิน เพื่อความต่อเนื่องทางธุรกิจ (</w:t>
      </w:r>
      <w:r w:rsidRPr="00113A67">
        <w:rPr>
          <w:rFonts w:asciiTheme="minorBidi" w:hAnsiTheme="minorBidi"/>
          <w:sz w:val="32"/>
          <w:szCs w:val="32"/>
        </w:rPr>
        <w:t xml:space="preserve">Business Continuity Plan) </w:t>
      </w:r>
      <w:r w:rsidRPr="00113A67">
        <w:rPr>
          <w:rFonts w:asciiTheme="minorBidi" w:hAnsiTheme="minorBidi"/>
          <w:sz w:val="32"/>
          <w:szCs w:val="32"/>
          <w:cs/>
        </w:rPr>
        <w:t>เพื่อให้ลูกค้าและประชาชนทั่วไปสามารถใช้บริการทางการเงินที่สำคัญ อาทิ การรับฝากเงิน การถอนเงิน การโอนเงิน การชำระเงิน และบริการสินเชื่อต่างๆ ที่จะช่วยเหลือลูกค้าเพื่อเสริมสภาพคล่อง มาตรการช่วยเหลือต่างๆ ทั้งในส่วนของลูกค้าธุรกิจ และลูกค้าบุคค</w:t>
      </w:r>
      <w:r w:rsidR="009F70EE">
        <w:rPr>
          <w:rFonts w:asciiTheme="minorBidi" w:hAnsiTheme="minorBidi"/>
          <w:sz w:val="32"/>
          <w:szCs w:val="32"/>
          <w:cs/>
        </w:rPr>
        <w:t xml:space="preserve">ล </w:t>
      </w:r>
      <w:r w:rsidR="00091267" w:rsidRPr="00164240">
        <w:rPr>
          <w:rFonts w:asciiTheme="minorBidi" w:hAnsiTheme="minorBidi" w:hint="cs"/>
          <w:color w:val="000000" w:themeColor="text1"/>
          <w:sz w:val="32"/>
          <w:szCs w:val="32"/>
          <w:cs/>
        </w:rPr>
        <w:t>ดัง</w:t>
      </w:r>
      <w:r w:rsidR="009F70EE" w:rsidRPr="00164240">
        <w:rPr>
          <w:rFonts w:asciiTheme="minorBidi" w:hAnsiTheme="minorBidi"/>
          <w:color w:val="000000" w:themeColor="text1"/>
          <w:sz w:val="32"/>
          <w:szCs w:val="32"/>
          <w:cs/>
        </w:rPr>
        <w:t>ที่ได้ประกาศไปก่อนหน้านี้แล้</w:t>
      </w:r>
      <w:r w:rsidR="00091267" w:rsidRPr="00164240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ว </w:t>
      </w:r>
      <w:r w:rsidR="00091267" w:rsidRPr="00091267">
        <w:rPr>
          <w:rFonts w:asciiTheme="minorBidi" w:hAnsiTheme="minorBidi" w:hint="cs"/>
          <w:color w:val="FF0000"/>
          <w:sz w:val="32"/>
          <w:szCs w:val="32"/>
          <w:cs/>
        </w:rPr>
        <w:t>รวมถึงมาตรการล่าสุด</w:t>
      </w:r>
      <w:r w:rsidR="00164240" w:rsidRPr="00091267">
        <w:rPr>
          <w:rFonts w:asciiTheme="minorBidi" w:hAnsiTheme="minorBidi" w:hint="cs"/>
          <w:color w:val="FF0000"/>
          <w:sz w:val="32"/>
          <w:szCs w:val="32"/>
          <w:cs/>
        </w:rPr>
        <w:t>ที่ได้ประกาศ</w:t>
      </w:r>
      <w:r w:rsidR="00164240">
        <w:rPr>
          <w:rFonts w:asciiTheme="minorBidi" w:hAnsiTheme="minorBidi" w:hint="cs"/>
          <w:color w:val="FF0000"/>
          <w:sz w:val="32"/>
          <w:szCs w:val="32"/>
          <w:cs/>
        </w:rPr>
        <w:t>วานนี้ ซึ่งอยู่ระหว่างการดำเนินการ</w:t>
      </w:r>
      <w:r w:rsidR="00091267" w:rsidRPr="00091267">
        <w:rPr>
          <w:rFonts w:asciiTheme="minorBidi" w:hAnsiTheme="minorBidi" w:hint="cs"/>
          <w:color w:val="FF0000"/>
          <w:sz w:val="32"/>
          <w:szCs w:val="32"/>
          <w:cs/>
        </w:rPr>
        <w:t xml:space="preserve"> </w:t>
      </w:r>
      <w:r w:rsidR="00164240">
        <w:rPr>
          <w:rFonts w:asciiTheme="minorBidi" w:hAnsiTheme="minorBidi" w:hint="cs"/>
          <w:color w:val="FF0000"/>
          <w:sz w:val="32"/>
          <w:szCs w:val="32"/>
          <w:cs/>
        </w:rPr>
        <w:t>โดยจะประชาสัมพันธ์ในรายละเอียดต่อไป</w:t>
      </w:r>
    </w:p>
    <w:p w:rsidR="00113A67" w:rsidRPr="00113A67" w:rsidRDefault="00113A67" w:rsidP="00113A67">
      <w:pPr>
        <w:spacing w:after="0"/>
        <w:jc w:val="thaiDistribute"/>
        <w:rPr>
          <w:rFonts w:asciiTheme="minorBidi" w:hAnsiTheme="minorBidi"/>
          <w:sz w:val="32"/>
          <w:szCs w:val="32"/>
        </w:rPr>
      </w:pPr>
    </w:p>
    <w:p w:rsidR="00113A67" w:rsidRPr="00113A67" w:rsidRDefault="00113A67" w:rsidP="00113A67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113A67">
        <w:rPr>
          <w:rFonts w:asciiTheme="minorBidi" w:hAnsiTheme="minorBidi"/>
          <w:sz w:val="32"/>
          <w:szCs w:val="32"/>
          <w:cs/>
        </w:rPr>
        <w:t>การใช้บริการสามารถดำเนินการผ่านช่องทางในรูปแบบต่างๆ ทั้งในส่วนของสาขา และหน่วยงานสินเชื่อธุรกิจ ที่จะเปิดบริการให้ได้มากที่สุด รวมถึงช่องทางอิเล็กทรอนิกส์ ทั้งที่เป็น เครื่องถอนและรับฝากเงินอัตโนมัติ (</w:t>
      </w:r>
      <w:r w:rsidRPr="00113A67">
        <w:rPr>
          <w:rFonts w:asciiTheme="minorBidi" w:hAnsiTheme="minorBidi"/>
          <w:sz w:val="32"/>
          <w:szCs w:val="32"/>
        </w:rPr>
        <w:t xml:space="preserve">ATM </w:t>
      </w:r>
      <w:r w:rsidRPr="00113A67">
        <w:rPr>
          <w:rFonts w:asciiTheme="minorBidi" w:hAnsiTheme="minorBidi"/>
          <w:sz w:val="32"/>
          <w:szCs w:val="32"/>
          <w:cs/>
        </w:rPr>
        <w:t xml:space="preserve">และ </w:t>
      </w:r>
      <w:r w:rsidRPr="00113A67">
        <w:rPr>
          <w:rFonts w:asciiTheme="minorBidi" w:hAnsiTheme="minorBidi"/>
          <w:sz w:val="32"/>
          <w:szCs w:val="32"/>
        </w:rPr>
        <w:t xml:space="preserve">CDM) </w:t>
      </w:r>
      <w:r w:rsidRPr="00113A67">
        <w:rPr>
          <w:rFonts w:asciiTheme="minorBidi" w:hAnsiTheme="minorBidi"/>
          <w:sz w:val="32"/>
          <w:szCs w:val="32"/>
          <w:cs/>
        </w:rPr>
        <w:t>อินเตอร์เน็ตแบงก์</w:t>
      </w:r>
      <w:proofErr w:type="spellStart"/>
      <w:r w:rsidRPr="00113A67">
        <w:rPr>
          <w:rFonts w:asciiTheme="minorBidi" w:hAnsiTheme="minorBidi"/>
          <w:sz w:val="32"/>
          <w:szCs w:val="32"/>
          <w:cs/>
        </w:rPr>
        <w:t>กิ้ง</w:t>
      </w:r>
      <w:proofErr w:type="spellEnd"/>
      <w:r w:rsidRPr="00113A67">
        <w:rPr>
          <w:rFonts w:asciiTheme="minorBidi" w:hAnsiTheme="minorBidi"/>
          <w:sz w:val="32"/>
          <w:szCs w:val="32"/>
          <w:cs/>
        </w:rPr>
        <w:t xml:space="preserve"> โมบายแบงก์</w:t>
      </w:r>
      <w:proofErr w:type="spellStart"/>
      <w:r w:rsidRPr="00113A67">
        <w:rPr>
          <w:rFonts w:asciiTheme="minorBidi" w:hAnsiTheme="minorBidi"/>
          <w:sz w:val="32"/>
          <w:szCs w:val="32"/>
          <w:cs/>
        </w:rPr>
        <w:t>กิ้ง</w:t>
      </w:r>
      <w:proofErr w:type="spellEnd"/>
      <w:r w:rsidRPr="00113A67">
        <w:rPr>
          <w:rFonts w:asciiTheme="minorBidi" w:hAnsiTheme="minorBidi"/>
          <w:sz w:val="32"/>
          <w:szCs w:val="32"/>
          <w:cs/>
        </w:rPr>
        <w:t xml:space="preserve">  ธนาคารทางโทรศัพท์ และ </w:t>
      </w:r>
      <w:r w:rsidRPr="00113A67">
        <w:rPr>
          <w:rFonts w:asciiTheme="minorBidi" w:hAnsiTheme="minorBidi"/>
          <w:sz w:val="32"/>
          <w:szCs w:val="32"/>
        </w:rPr>
        <w:t xml:space="preserve">Call Center </w:t>
      </w:r>
      <w:r w:rsidRPr="00113A67">
        <w:rPr>
          <w:rFonts w:asciiTheme="minorBidi" w:hAnsiTheme="minorBidi"/>
          <w:sz w:val="32"/>
          <w:szCs w:val="32"/>
          <w:cs/>
        </w:rPr>
        <w:t>ที่พร้อมให้บริการได้อย่างต่อเนื่อง ตลอด 24 ชั่วโมง ทั้งนี้ ขอความร่วมมือประชาชนหมั่นตรวจสอบข้อมูลทางการเงินของตนเองอย่างสม่ำเสมอ และระมัดระวังการแอบอ้างเพื่อหลอกลวงข้อมูลส่วนบุคคลและ</w:t>
      </w:r>
      <w:r w:rsidR="009117CB">
        <w:rPr>
          <w:rFonts w:asciiTheme="minorBidi" w:hAnsiTheme="minorBidi"/>
          <w:sz w:val="32"/>
          <w:szCs w:val="32"/>
          <w:cs/>
        </w:rPr>
        <w:t>ข้อมูลทางด้านการเงิน เช่น อี</w:t>
      </w:r>
      <w:proofErr w:type="spellStart"/>
      <w:r w:rsidR="009117CB">
        <w:rPr>
          <w:rFonts w:asciiTheme="minorBidi" w:hAnsiTheme="minorBidi"/>
          <w:sz w:val="32"/>
          <w:szCs w:val="32"/>
          <w:cs/>
        </w:rPr>
        <w:t>เมล</w:t>
      </w:r>
      <w:proofErr w:type="spellEnd"/>
      <w:r w:rsidRPr="00113A67">
        <w:rPr>
          <w:rFonts w:asciiTheme="minorBidi" w:hAnsiTheme="minorBidi"/>
          <w:sz w:val="32"/>
          <w:szCs w:val="32"/>
          <w:cs/>
        </w:rPr>
        <w:t xml:space="preserve"> รหัสผ่าน สำหรับการทำธุรกรรมทางการเงิน </w:t>
      </w:r>
    </w:p>
    <w:p w:rsidR="00113A67" w:rsidRPr="00113A67" w:rsidRDefault="00113A67" w:rsidP="00113A67">
      <w:pPr>
        <w:spacing w:after="0"/>
        <w:jc w:val="thaiDistribute"/>
        <w:rPr>
          <w:rFonts w:asciiTheme="minorBidi" w:hAnsiTheme="minorBidi"/>
          <w:sz w:val="32"/>
          <w:szCs w:val="32"/>
        </w:rPr>
      </w:pPr>
    </w:p>
    <w:p w:rsidR="00113A67" w:rsidRDefault="00113A67" w:rsidP="00113A67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113A67">
        <w:rPr>
          <w:rFonts w:asciiTheme="minorBidi" w:hAnsiTheme="minorBidi"/>
          <w:sz w:val="32"/>
          <w:szCs w:val="32"/>
          <w:cs/>
        </w:rPr>
        <w:t>ธนาคารมีความห่วงใยในสุขภาพอนามัย ความปลอดภัย และ</w:t>
      </w:r>
      <w:proofErr w:type="spellStart"/>
      <w:r w:rsidRPr="00113A67">
        <w:rPr>
          <w:rFonts w:asciiTheme="minorBidi" w:hAnsiTheme="minorBidi"/>
          <w:sz w:val="32"/>
          <w:szCs w:val="32"/>
          <w:cs/>
        </w:rPr>
        <w:t>สวัสดิ</w:t>
      </w:r>
      <w:proofErr w:type="spellEnd"/>
      <w:r w:rsidRPr="00113A67">
        <w:rPr>
          <w:rFonts w:asciiTheme="minorBidi" w:hAnsiTheme="minorBidi"/>
          <w:sz w:val="32"/>
          <w:szCs w:val="32"/>
          <w:cs/>
        </w:rPr>
        <w:t>ภาพของลูกค้าผู้ใช้บริการ และพนักงาน โดยเน้นให้มีการดำเนินการตามมาตรฐานด้านสุขอนามัยของกระทรวงสาธารณสุขอย่างเคร่งครัด อาทิ การเพิ่มความถี่ในการทำความสะอาดสาขา การจัดพื้นที่ภายในสาขาให้ลูกค้ามีระยะห่างไม่น้อยกว่า 1.5 เมตร ขณะรอรับบริการ (</w:t>
      </w:r>
      <w:r w:rsidRPr="00113A67">
        <w:rPr>
          <w:rFonts w:asciiTheme="minorBidi" w:hAnsiTheme="minorBidi"/>
          <w:sz w:val="32"/>
          <w:szCs w:val="32"/>
        </w:rPr>
        <w:t xml:space="preserve">Social Distancing) </w:t>
      </w:r>
    </w:p>
    <w:p w:rsidR="001A3171" w:rsidRPr="00113A67" w:rsidRDefault="00113A67" w:rsidP="001002F6">
      <w:pPr>
        <w:spacing w:after="0"/>
        <w:jc w:val="thaiDistribute"/>
        <w:rPr>
          <w:rFonts w:asciiTheme="minorBidi" w:hAnsiTheme="minorBidi"/>
          <w:sz w:val="32"/>
          <w:szCs w:val="32"/>
        </w:rPr>
      </w:pPr>
      <w:bookmarkStart w:id="0" w:name="_GoBack"/>
      <w:bookmarkEnd w:id="0"/>
      <w:r w:rsidRPr="00113A67">
        <w:rPr>
          <w:rFonts w:asciiTheme="minorBidi" w:hAnsiTheme="minorBidi"/>
          <w:sz w:val="32"/>
          <w:szCs w:val="32"/>
          <w:cs/>
        </w:rPr>
        <w:lastRenderedPageBreak/>
        <w:t xml:space="preserve">ในช่วงที่สถานการณ์แพร่ระบาดของ </w:t>
      </w:r>
      <w:r w:rsidRPr="00113A67">
        <w:rPr>
          <w:rFonts w:asciiTheme="minorBidi" w:hAnsiTheme="minorBidi"/>
          <w:sz w:val="32"/>
          <w:szCs w:val="32"/>
        </w:rPr>
        <w:t>COVID-</w:t>
      </w:r>
      <w:r w:rsidRPr="00113A67">
        <w:rPr>
          <w:rFonts w:asciiTheme="minorBidi" w:hAnsiTheme="minorBidi"/>
          <w:sz w:val="32"/>
          <w:szCs w:val="32"/>
          <w:cs/>
        </w:rPr>
        <w:t>19 ส่งผลกระทบต่อเศรษฐกิจ ธนาคารแห่งประเทศไทย สมาคมธนาคารไทย สมาคมธนาคารนานาชาติ และสมาคมสถาบันการเงินของรัฐ จะร่วมกันดูแลให้ประชาชนสามารถได้รับบริการทางการเงิน และได้รับความช่วยเหลือจากมาตรการของรัฐในรูปแบบต่างๆ เพื่อบรรเทาผลกระทบต่อการดำเนินชีวิต และการดำเนินธุรกิจ ทั้งนี้ ลูกค้าและประชาชนทุกท่านมีส่วนสำคัญในการช่วยกันคัดกรองข้อมูลข่าวสารที่ได้รับ โดยเฉพาะจากช่องทางโซ</w:t>
      </w:r>
      <w:proofErr w:type="spellStart"/>
      <w:r w:rsidRPr="00113A67">
        <w:rPr>
          <w:rFonts w:asciiTheme="minorBidi" w:hAnsiTheme="minorBidi"/>
          <w:sz w:val="32"/>
          <w:szCs w:val="32"/>
          <w:cs/>
        </w:rPr>
        <w:t>เชียล</w:t>
      </w:r>
      <w:proofErr w:type="spellEnd"/>
      <w:r w:rsidRPr="00113A67">
        <w:rPr>
          <w:rFonts w:asciiTheme="minorBidi" w:hAnsiTheme="minorBidi"/>
          <w:sz w:val="32"/>
          <w:szCs w:val="32"/>
          <w:cs/>
        </w:rPr>
        <w:t>มี</w:t>
      </w:r>
      <w:proofErr w:type="spellStart"/>
      <w:r w:rsidRPr="00113A67">
        <w:rPr>
          <w:rFonts w:asciiTheme="minorBidi" w:hAnsiTheme="minorBidi"/>
          <w:sz w:val="32"/>
          <w:szCs w:val="32"/>
          <w:cs/>
        </w:rPr>
        <w:t>เดีย</w:t>
      </w:r>
      <w:proofErr w:type="spellEnd"/>
      <w:r w:rsidRPr="00113A67">
        <w:rPr>
          <w:rFonts w:asciiTheme="minorBidi" w:hAnsiTheme="minorBidi"/>
          <w:sz w:val="32"/>
          <w:szCs w:val="32"/>
          <w:cs/>
        </w:rPr>
        <w:t xml:space="preserve"> และระมัดระวังในการส่งต่อข้อมูลที่ไม่เป็นความจริง เพื่อป้องกันไม่ให้เกิดความตื่นตระหนก และสร้างความเข้าใจผิดที่อาจเกิดขึ้นได้ หากมีข้อสงสัยประการใดสามารถสอบถามข้อมูลข่าวสารและรายละเอียดต่างๆ ได้ที่ </w:t>
      </w:r>
      <w:r w:rsidRPr="00113A67">
        <w:rPr>
          <w:rFonts w:asciiTheme="minorBidi" w:hAnsiTheme="minorBidi"/>
          <w:sz w:val="32"/>
          <w:szCs w:val="32"/>
        </w:rPr>
        <w:t xml:space="preserve">Call center </w:t>
      </w:r>
      <w:r w:rsidRPr="00113A67">
        <w:rPr>
          <w:rFonts w:asciiTheme="minorBidi" w:hAnsiTheme="minorBidi"/>
          <w:sz w:val="32"/>
          <w:szCs w:val="32"/>
          <w:cs/>
        </w:rPr>
        <w:t>หรือ เว็บไซด์ ของธนาคารทุกแห่ง (</w:t>
      </w:r>
      <w:hyperlink r:id="rId9" w:history="1">
        <w:r w:rsidRPr="005345AB">
          <w:rPr>
            <w:rStyle w:val="Hyperlink"/>
            <w:rFonts w:asciiTheme="minorBidi" w:hAnsiTheme="minorBidi"/>
            <w:sz w:val="32"/>
            <w:szCs w:val="32"/>
          </w:rPr>
          <w:t>https://www.bot.or.th/Thai/FinancialInstitutions/PruReg_HB/Pages/CallCenter.aspx</w:t>
        </w:r>
      </w:hyperlink>
      <w:r>
        <w:rPr>
          <w:rFonts w:asciiTheme="minorBidi" w:hAnsiTheme="minorBidi"/>
          <w:sz w:val="32"/>
          <w:szCs w:val="32"/>
        </w:rPr>
        <w:t xml:space="preserve"> </w:t>
      </w:r>
      <w:r w:rsidRPr="00113A67">
        <w:rPr>
          <w:rFonts w:asciiTheme="minorBidi" w:hAnsiTheme="minorBidi"/>
          <w:sz w:val="32"/>
          <w:szCs w:val="32"/>
        </w:rPr>
        <w:t xml:space="preserve">) </w:t>
      </w:r>
      <w:r w:rsidRPr="00113A67">
        <w:rPr>
          <w:rFonts w:asciiTheme="minorBidi" w:hAnsiTheme="minorBidi"/>
          <w:sz w:val="32"/>
          <w:szCs w:val="32"/>
          <w:cs/>
        </w:rPr>
        <w:t>และธนาคารแห่งประเทศไทย</w:t>
      </w:r>
    </w:p>
    <w:p w:rsidR="00A55EB0" w:rsidRPr="000601AF" w:rsidRDefault="004D6B57" w:rsidP="000D41AC">
      <w:pPr>
        <w:spacing w:after="0"/>
        <w:ind w:left="7200"/>
        <w:jc w:val="right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sz w:val="32"/>
          <w:szCs w:val="32"/>
        </w:rPr>
        <w:t xml:space="preserve">25 </w:t>
      </w:r>
      <w:r w:rsidR="000601AF" w:rsidRPr="00113A67">
        <w:rPr>
          <w:rFonts w:asciiTheme="minorBidi" w:hAnsiTheme="minorBidi"/>
          <w:sz w:val="32"/>
          <w:szCs w:val="32"/>
          <w:cs/>
        </w:rPr>
        <w:t xml:space="preserve">มีนาคม </w:t>
      </w:r>
      <w:r w:rsidR="000601AF" w:rsidRPr="00113A67">
        <w:rPr>
          <w:rFonts w:asciiTheme="minorBidi" w:hAnsiTheme="minorBidi"/>
          <w:sz w:val="32"/>
          <w:szCs w:val="32"/>
        </w:rPr>
        <w:t>2563</w:t>
      </w:r>
    </w:p>
    <w:p w:rsidR="001A3171" w:rsidRPr="001002F6" w:rsidRDefault="001A3171" w:rsidP="001002F6">
      <w:pPr>
        <w:spacing w:after="0"/>
        <w:jc w:val="thaiDistribute"/>
        <w:rPr>
          <w:rFonts w:asciiTheme="minorBidi" w:hAnsiTheme="minorBidi"/>
          <w:sz w:val="28"/>
        </w:rPr>
      </w:pPr>
      <w:r w:rsidRPr="001002F6">
        <w:rPr>
          <w:rFonts w:asciiTheme="minorBidi" w:hAnsiTheme="minorBidi"/>
          <w:sz w:val="28"/>
          <w:cs/>
        </w:rPr>
        <w:tab/>
      </w:r>
      <w:r w:rsidRPr="001002F6">
        <w:rPr>
          <w:rFonts w:asciiTheme="minorBidi" w:hAnsiTheme="minorBidi"/>
          <w:sz w:val="28"/>
          <w:cs/>
        </w:rPr>
        <w:tab/>
      </w:r>
    </w:p>
    <w:sectPr w:rsidR="001A3171" w:rsidRPr="001002F6" w:rsidSect="00565DEF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67" w:rsidRDefault="00681F67" w:rsidP="008E02AC">
      <w:pPr>
        <w:spacing w:after="0" w:line="240" w:lineRule="auto"/>
      </w:pPr>
      <w:r>
        <w:separator/>
      </w:r>
    </w:p>
  </w:endnote>
  <w:endnote w:type="continuationSeparator" w:id="0">
    <w:p w:rsidR="00681F67" w:rsidRDefault="00681F67" w:rsidP="008E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67" w:rsidRDefault="00681F67" w:rsidP="008E02AC">
      <w:pPr>
        <w:spacing w:after="0" w:line="240" w:lineRule="auto"/>
      </w:pPr>
      <w:r>
        <w:separator/>
      </w:r>
    </w:p>
  </w:footnote>
  <w:footnote w:type="continuationSeparator" w:id="0">
    <w:p w:rsidR="00681F67" w:rsidRDefault="00681F67" w:rsidP="008E0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C4"/>
    <w:rsid w:val="00006B1D"/>
    <w:rsid w:val="0001669C"/>
    <w:rsid w:val="000601AF"/>
    <w:rsid w:val="00091267"/>
    <w:rsid w:val="000A30A9"/>
    <w:rsid w:val="000A3159"/>
    <w:rsid w:val="000D41AC"/>
    <w:rsid w:val="001002F6"/>
    <w:rsid w:val="00113A67"/>
    <w:rsid w:val="0012545F"/>
    <w:rsid w:val="001555DA"/>
    <w:rsid w:val="00164240"/>
    <w:rsid w:val="001A3171"/>
    <w:rsid w:val="001C6417"/>
    <w:rsid w:val="001D1412"/>
    <w:rsid w:val="00200C2B"/>
    <w:rsid w:val="00240C48"/>
    <w:rsid w:val="00270608"/>
    <w:rsid w:val="00295DC4"/>
    <w:rsid w:val="002D7B00"/>
    <w:rsid w:val="00336D73"/>
    <w:rsid w:val="00356764"/>
    <w:rsid w:val="00384021"/>
    <w:rsid w:val="003A7C2D"/>
    <w:rsid w:val="003E1A47"/>
    <w:rsid w:val="004907DE"/>
    <w:rsid w:val="004D6B57"/>
    <w:rsid w:val="00565DEF"/>
    <w:rsid w:val="005A123D"/>
    <w:rsid w:val="00681F67"/>
    <w:rsid w:val="0079704F"/>
    <w:rsid w:val="008926C4"/>
    <w:rsid w:val="008B3C66"/>
    <w:rsid w:val="008E02AC"/>
    <w:rsid w:val="00901001"/>
    <w:rsid w:val="009117CB"/>
    <w:rsid w:val="0092144C"/>
    <w:rsid w:val="009506DE"/>
    <w:rsid w:val="0096533F"/>
    <w:rsid w:val="009F70EE"/>
    <w:rsid w:val="00A55EB0"/>
    <w:rsid w:val="00A85F1F"/>
    <w:rsid w:val="00B03E0B"/>
    <w:rsid w:val="00B91DB5"/>
    <w:rsid w:val="00CC4B06"/>
    <w:rsid w:val="00CD468B"/>
    <w:rsid w:val="00DE795D"/>
    <w:rsid w:val="00E851F7"/>
    <w:rsid w:val="00F17EBD"/>
    <w:rsid w:val="00F81AE5"/>
    <w:rsid w:val="00FB5665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45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5F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336D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AC"/>
  </w:style>
  <w:style w:type="paragraph" w:styleId="Footer">
    <w:name w:val="footer"/>
    <w:basedOn w:val="Normal"/>
    <w:link w:val="FooterChar"/>
    <w:uiPriority w:val="99"/>
    <w:unhideWhenUsed/>
    <w:rsid w:val="008E0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45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5F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336D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AC"/>
  </w:style>
  <w:style w:type="paragraph" w:styleId="Footer">
    <w:name w:val="footer"/>
    <w:basedOn w:val="Normal"/>
    <w:link w:val="FooterChar"/>
    <w:uiPriority w:val="99"/>
    <w:unhideWhenUsed/>
    <w:rsid w:val="008E0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t.or.th/Thai/FinancialInstitutions/PruReg_HB/Pages/CallCent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74E7-C16A-415E-9854-1D6C3DC9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Bangkok Bank PCL.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Jiramanee Srisanong</dc:creator>
  <cp:lastModifiedBy>Administrator</cp:lastModifiedBy>
  <cp:revision>3</cp:revision>
  <cp:lastPrinted>2020-03-25T03:35:00Z</cp:lastPrinted>
  <dcterms:created xsi:type="dcterms:W3CDTF">2020-03-25T03:37:00Z</dcterms:created>
  <dcterms:modified xsi:type="dcterms:W3CDTF">2020-03-25T03:48:00Z</dcterms:modified>
</cp:coreProperties>
</file>