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1DA92B3" w14:textId="5C40CB9B" w:rsidR="00285795" w:rsidRPr="00961077" w:rsidRDefault="003B304C">
      <w:pPr>
        <w:jc w:val="center"/>
        <w:rPr>
          <w:rFonts w:asciiTheme="majorBidi" w:hAnsiTheme="majorBidi" w:cstheme="majorBidi"/>
          <w:sz w:val="32"/>
          <w:szCs w:val="32"/>
        </w:rPr>
      </w:pPr>
      <w:r w:rsidRPr="00961077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61AAC0" wp14:editId="71CB662F">
            <wp:simplePos x="0" y="0"/>
            <wp:positionH relativeFrom="column">
              <wp:posOffset>1054735</wp:posOffset>
            </wp:positionH>
            <wp:positionV relativeFrom="paragraph">
              <wp:posOffset>-68249</wp:posOffset>
            </wp:positionV>
            <wp:extent cx="1986682" cy="8814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เธเธชเธจ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682" cy="881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C41" w:rsidRPr="00961077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961077">
        <w:rPr>
          <w:rFonts w:asciiTheme="majorBidi" w:hAnsiTheme="majorBidi" w:cstheme="majorBidi"/>
          <w:sz w:val="32"/>
          <w:szCs w:val="32"/>
          <w:cs/>
        </w:rPr>
        <w:t xml:space="preserve">                         </w:t>
      </w:r>
      <w:r w:rsidR="008A1371" w:rsidRPr="00961077">
        <w:rPr>
          <w:rFonts w:asciiTheme="majorBidi" w:hAnsiTheme="majorBidi" w:cstheme="majorBidi"/>
          <w:sz w:val="32"/>
          <w:szCs w:val="32"/>
        </w:rPr>
        <w:object w:dxaOrig="1834" w:dyaOrig="1141" w14:anchorId="60C7A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5.5pt" o:ole="">
            <v:imagedata r:id="rId7" o:title=""/>
          </v:shape>
          <o:OLEObject Type="Embed" ProgID="PBrush" ShapeID="_x0000_i1025" DrawAspect="Content" ObjectID="_1641812468" r:id="rId8"/>
        </w:object>
      </w:r>
    </w:p>
    <w:p w14:paraId="661977EF" w14:textId="609487D7" w:rsidR="00406C41" w:rsidRPr="00961077" w:rsidRDefault="000A3538" w:rsidP="00406C41">
      <w:pPr>
        <w:spacing w:before="100" w:beforeAutospacing="1"/>
        <w:jc w:val="right"/>
        <w:rPr>
          <w:rFonts w:asciiTheme="majorBidi" w:hAnsiTheme="majorBidi" w:cstheme="majorBidi"/>
          <w:sz w:val="32"/>
          <w:szCs w:val="32"/>
        </w:rPr>
      </w:pPr>
      <w:r w:rsidRPr="00961077">
        <w:rPr>
          <w:rFonts w:asciiTheme="majorBidi" w:hAnsiTheme="majorBidi" w:cstheme="majorBidi"/>
          <w:sz w:val="32"/>
          <w:szCs w:val="32"/>
        </w:rPr>
        <w:t>29</w:t>
      </w:r>
      <w:r w:rsidR="00406C41" w:rsidRPr="00961077">
        <w:rPr>
          <w:rFonts w:asciiTheme="majorBidi" w:hAnsiTheme="majorBidi" w:cstheme="majorBidi"/>
          <w:sz w:val="32"/>
          <w:szCs w:val="32"/>
          <w:cs/>
        </w:rPr>
        <w:t xml:space="preserve"> มกราคม 25</w:t>
      </w:r>
      <w:r w:rsidR="00406C41" w:rsidRPr="00961077">
        <w:rPr>
          <w:rFonts w:asciiTheme="majorBidi" w:hAnsiTheme="majorBidi" w:cstheme="majorBidi"/>
          <w:sz w:val="32"/>
          <w:szCs w:val="32"/>
        </w:rPr>
        <w:t>63</w:t>
      </w:r>
    </w:p>
    <w:p w14:paraId="75737638" w14:textId="2A35CACC" w:rsidR="00406C41" w:rsidRPr="00961077" w:rsidRDefault="00406C41" w:rsidP="00061F3E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61077">
        <w:rPr>
          <w:rFonts w:asciiTheme="majorBidi" w:hAnsiTheme="majorBidi" w:cstheme="majorBidi"/>
          <w:b/>
          <w:bCs/>
          <w:sz w:val="36"/>
          <w:szCs w:val="36"/>
          <w:cs/>
        </w:rPr>
        <w:t>กยศ.</w:t>
      </w:r>
      <w:r w:rsidR="00061F3E" w:rsidRPr="0096107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และ</w:t>
      </w:r>
      <w:r w:rsidR="00951F30" w:rsidRPr="0096107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BB5757" w:rsidRPr="0096107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กสศ. </w:t>
      </w:r>
      <w:r w:rsidR="00E61485" w:rsidRPr="00961077">
        <w:rPr>
          <w:rFonts w:asciiTheme="majorBidi" w:hAnsiTheme="majorBidi" w:cstheme="majorBidi"/>
          <w:b/>
          <w:bCs/>
          <w:sz w:val="36"/>
          <w:szCs w:val="36"/>
          <w:cs/>
        </w:rPr>
        <w:t>ร่วมผนึกกำลังสร้างโอกาสทางการศึกษา</w:t>
      </w:r>
    </w:p>
    <w:p w14:paraId="3F80D936" w14:textId="77777777" w:rsidR="00A51499" w:rsidRPr="00961077" w:rsidRDefault="00A51499" w:rsidP="00061F3E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3341D965" w14:textId="5B18B52D" w:rsidR="00B23EE1" w:rsidRPr="00961077" w:rsidRDefault="00406C41" w:rsidP="006C63F9">
      <w:pPr>
        <w:spacing w:after="0"/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 w:rsidRPr="00961077">
        <w:rPr>
          <w:rFonts w:asciiTheme="majorBidi" w:hAnsiTheme="majorBidi" w:cstheme="majorBidi"/>
          <w:sz w:val="32"/>
          <w:szCs w:val="32"/>
          <w:cs/>
        </w:rPr>
        <w:t xml:space="preserve">กองทุนเงินให้กู้ยืมเพื่อการศึกษา (กยศ.) </w:t>
      </w:r>
      <w:r w:rsidR="00945E61" w:rsidRPr="00961077">
        <w:rPr>
          <w:rFonts w:asciiTheme="majorBidi" w:hAnsiTheme="majorBidi" w:cstheme="majorBidi"/>
          <w:sz w:val="32"/>
          <w:szCs w:val="32"/>
          <w:cs/>
        </w:rPr>
        <w:t>และกองทุนเพื่อความเสมอภาคทางการศึกษา (กสศ.)</w:t>
      </w:r>
      <w:r w:rsidR="00C9789C" w:rsidRPr="00961077">
        <w:rPr>
          <w:rFonts w:asciiTheme="majorBidi" w:hAnsiTheme="majorBidi" w:cstheme="majorBidi"/>
          <w:sz w:val="32"/>
          <w:szCs w:val="32"/>
          <w:cs/>
        </w:rPr>
        <w:t xml:space="preserve"> เตรียมแลกเปลี่ยนข้อมูลนักเรียน นักศึกษา เพื่อประโยชน์ในการ</w:t>
      </w:r>
      <w:r w:rsidR="00061F3E" w:rsidRPr="00961077">
        <w:rPr>
          <w:rFonts w:asciiTheme="majorBidi" w:hAnsiTheme="majorBidi" w:cstheme="majorBidi"/>
          <w:sz w:val="32"/>
          <w:szCs w:val="32"/>
          <w:cs/>
        </w:rPr>
        <w:t>สร้างโอกาสทางการศึกษาอย่าง</w:t>
      </w:r>
      <w:r w:rsidR="00D33E9D" w:rsidRPr="00961077">
        <w:rPr>
          <w:rFonts w:asciiTheme="majorBidi" w:hAnsiTheme="majorBidi" w:cstheme="majorBidi"/>
          <w:sz w:val="32"/>
          <w:szCs w:val="32"/>
          <w:cs/>
        </w:rPr>
        <w:t>ทั่วถึง</w:t>
      </w:r>
      <w:r w:rsidR="00945E61" w:rsidRPr="009610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2224" w:rsidRPr="00961077">
        <w:rPr>
          <w:rFonts w:asciiTheme="majorBidi" w:hAnsiTheme="majorBidi" w:cstheme="majorBidi"/>
          <w:sz w:val="32"/>
          <w:szCs w:val="32"/>
          <w:cs/>
        </w:rPr>
        <w:t>โดย</w:t>
      </w:r>
      <w:r w:rsidR="00945E61" w:rsidRPr="00961077">
        <w:rPr>
          <w:rFonts w:asciiTheme="majorBidi" w:hAnsiTheme="majorBidi" w:cstheme="majorBidi"/>
          <w:sz w:val="32"/>
          <w:szCs w:val="32"/>
          <w:cs/>
        </w:rPr>
        <w:t>มี</w:t>
      </w:r>
      <w:r w:rsidR="00B23EE1" w:rsidRPr="00961077">
        <w:rPr>
          <w:rFonts w:asciiTheme="majorBidi" w:hAnsiTheme="majorBidi" w:cstheme="majorBidi"/>
          <w:sz w:val="32"/>
          <w:szCs w:val="32"/>
          <w:cs/>
        </w:rPr>
        <w:t>นายชัยณรงค์ กัจ</w:t>
      </w:r>
      <w:r w:rsidR="00C9789C" w:rsidRPr="00961077">
        <w:rPr>
          <w:rFonts w:asciiTheme="majorBidi" w:hAnsiTheme="majorBidi" w:cstheme="majorBidi"/>
          <w:sz w:val="32"/>
          <w:szCs w:val="32"/>
          <w:cs/>
        </w:rPr>
        <w:t>ฉ</w:t>
      </w:r>
      <w:r w:rsidR="00B23EE1" w:rsidRPr="00961077">
        <w:rPr>
          <w:rFonts w:asciiTheme="majorBidi" w:hAnsiTheme="majorBidi" w:cstheme="majorBidi"/>
          <w:sz w:val="32"/>
          <w:szCs w:val="32"/>
          <w:cs/>
        </w:rPr>
        <w:t xml:space="preserve">ปานันท์ ผู้จัดการกองทุนเงินให้กู้ยืมเพื่อการศึกษา และ </w:t>
      </w:r>
      <w:r w:rsidR="00945E61" w:rsidRPr="0096107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นายสุภกร บัวสาย ผู้จัดการกองทุนเพื่อความเสมอภาคทางการศึกษา</w:t>
      </w:r>
      <w:r w:rsidRPr="009610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789C" w:rsidRPr="00961077">
        <w:rPr>
          <w:rFonts w:asciiTheme="majorBidi" w:hAnsiTheme="majorBidi" w:cstheme="majorBidi"/>
          <w:sz w:val="32"/>
          <w:szCs w:val="32"/>
          <w:cs/>
        </w:rPr>
        <w:t xml:space="preserve">ร่วมลงนามบันทึกข้อตกลงความร่วมมือทางวิชาการและการดำเนินการร่วมกัน </w:t>
      </w:r>
      <w:r w:rsidRPr="00961077">
        <w:rPr>
          <w:rFonts w:asciiTheme="majorBidi" w:hAnsiTheme="majorBidi" w:cstheme="majorBidi"/>
          <w:sz w:val="32"/>
          <w:szCs w:val="32"/>
          <w:cs/>
        </w:rPr>
        <w:t>เมื่อวัน</w:t>
      </w:r>
      <w:r w:rsidR="00B23EE1" w:rsidRPr="00961077">
        <w:rPr>
          <w:rFonts w:asciiTheme="majorBidi" w:hAnsiTheme="majorBidi" w:cstheme="majorBidi"/>
          <w:sz w:val="32"/>
          <w:szCs w:val="32"/>
          <w:cs/>
        </w:rPr>
        <w:t>พุธ</w:t>
      </w:r>
      <w:r w:rsidRPr="00961077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B23EE1" w:rsidRPr="00961077">
        <w:rPr>
          <w:rFonts w:asciiTheme="majorBidi" w:hAnsiTheme="majorBidi" w:cstheme="majorBidi"/>
          <w:sz w:val="32"/>
          <w:szCs w:val="32"/>
          <w:cs/>
        </w:rPr>
        <w:t>29</w:t>
      </w:r>
      <w:r w:rsidRPr="00961077">
        <w:rPr>
          <w:rFonts w:asciiTheme="majorBidi" w:hAnsiTheme="majorBidi" w:cstheme="majorBidi"/>
          <w:sz w:val="32"/>
          <w:szCs w:val="32"/>
          <w:cs/>
        </w:rPr>
        <w:t xml:space="preserve"> มกราคม 2563 ณ </w:t>
      </w:r>
      <w:r w:rsidR="00B23EE1" w:rsidRPr="00961077">
        <w:rPr>
          <w:rFonts w:asciiTheme="majorBidi" w:hAnsiTheme="majorBidi" w:cstheme="majorBidi"/>
          <w:sz w:val="32"/>
          <w:szCs w:val="32"/>
          <w:cs/>
        </w:rPr>
        <w:t>ห้องแถลงข่าวกระทรวงการคลัง</w:t>
      </w:r>
    </w:p>
    <w:p w14:paraId="65B20EAF" w14:textId="5192F958" w:rsidR="00997682" w:rsidRPr="00961077" w:rsidRDefault="00B23EE1" w:rsidP="006C63F9">
      <w:pPr>
        <w:spacing w:after="0"/>
        <w:ind w:firstLine="1134"/>
        <w:jc w:val="thaiDistribute"/>
        <w:rPr>
          <w:rFonts w:asciiTheme="majorBidi" w:hAnsiTheme="majorBidi" w:cstheme="majorBidi"/>
          <w:sz w:val="32"/>
          <w:szCs w:val="32"/>
        </w:rPr>
      </w:pPr>
      <w:r w:rsidRPr="00961077">
        <w:rPr>
          <w:rFonts w:asciiTheme="majorBidi" w:hAnsiTheme="majorBidi" w:cstheme="majorBidi"/>
          <w:sz w:val="32"/>
          <w:szCs w:val="32"/>
          <w:cs/>
        </w:rPr>
        <w:t>นายชัยณรงค์ กัจฉปานันท์ ผู้จัดการกองทุนเงินให้กู้ยืมเพื่อการศึกษา เปิดเผยว่า “ขณะนี้ กองทุน</w:t>
      </w:r>
      <w:r w:rsidR="001C705D" w:rsidRPr="00961077">
        <w:rPr>
          <w:rFonts w:asciiTheme="majorBidi" w:hAnsiTheme="majorBidi" w:cstheme="majorBidi"/>
          <w:sz w:val="32"/>
          <w:szCs w:val="32"/>
          <w:cs/>
        </w:rPr>
        <w:t xml:space="preserve">เงินให้กู้ยืมเพื่อการศึกษา </w:t>
      </w:r>
      <w:r w:rsidR="00997682" w:rsidRPr="00961077">
        <w:rPr>
          <w:rFonts w:asciiTheme="majorBidi" w:hAnsiTheme="majorBidi" w:cstheme="majorBidi"/>
          <w:sz w:val="32"/>
          <w:szCs w:val="32"/>
          <w:cs/>
        </w:rPr>
        <w:t xml:space="preserve">(กยศ.) </w:t>
      </w:r>
      <w:r w:rsidRPr="00961077">
        <w:rPr>
          <w:rFonts w:asciiTheme="majorBidi" w:hAnsiTheme="majorBidi" w:cstheme="majorBidi"/>
          <w:sz w:val="32"/>
          <w:szCs w:val="32"/>
          <w:cs/>
        </w:rPr>
        <w:t>ได้ร่วม</w:t>
      </w:r>
      <w:r w:rsidR="001C705D" w:rsidRPr="00961077">
        <w:rPr>
          <w:rFonts w:asciiTheme="majorBidi" w:hAnsiTheme="majorBidi" w:cstheme="majorBidi"/>
          <w:sz w:val="32"/>
          <w:szCs w:val="32"/>
          <w:cs/>
        </w:rPr>
        <w:t>มือ</w:t>
      </w:r>
      <w:r w:rsidRPr="00961077">
        <w:rPr>
          <w:rFonts w:asciiTheme="majorBidi" w:hAnsiTheme="majorBidi" w:cstheme="majorBidi"/>
          <w:sz w:val="32"/>
          <w:szCs w:val="32"/>
          <w:cs/>
        </w:rPr>
        <w:t>กับกองทุนเพื่อความเสมอภาคทางการศึกษา</w:t>
      </w:r>
      <w:r w:rsidR="00997682" w:rsidRPr="00961077">
        <w:rPr>
          <w:rFonts w:asciiTheme="majorBidi" w:hAnsiTheme="majorBidi" w:cstheme="majorBidi"/>
          <w:sz w:val="32"/>
          <w:szCs w:val="32"/>
          <w:cs/>
        </w:rPr>
        <w:t xml:space="preserve"> (กสศ.) </w:t>
      </w:r>
      <w:r w:rsidRPr="00961077">
        <w:rPr>
          <w:rFonts w:asciiTheme="majorBidi" w:hAnsiTheme="majorBidi" w:cstheme="majorBidi"/>
          <w:sz w:val="32"/>
          <w:szCs w:val="32"/>
          <w:cs/>
        </w:rPr>
        <w:t>ในการแลกเปลี่ยนข้อมูลทางวิชาการ งานวิจัย</w:t>
      </w:r>
      <w:r w:rsidR="00997682" w:rsidRPr="00961077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997682" w:rsidRPr="00961077">
        <w:rPr>
          <w:rFonts w:asciiTheme="majorBidi" w:hAnsiTheme="majorBidi" w:cstheme="majorBidi"/>
          <w:spacing w:val="-4"/>
          <w:sz w:val="32"/>
          <w:szCs w:val="32"/>
          <w:cs/>
        </w:rPr>
        <w:t>แลกเปลี่ยนข้อมูลผู้กู้ยืม กยศ. กับผู้รับทุน กสศ.</w:t>
      </w:r>
      <w:r w:rsidR="00997682" w:rsidRPr="00961077">
        <w:rPr>
          <w:rFonts w:asciiTheme="majorBidi" w:hAnsiTheme="majorBidi" w:cstheme="majorBidi"/>
          <w:sz w:val="32"/>
          <w:szCs w:val="32"/>
          <w:cs/>
        </w:rPr>
        <w:t xml:space="preserve"> เพื่อให้ผู้ขาดแคลนทุนทรัพย์ได้รับโอกาสทางการศึกษา </w:t>
      </w:r>
      <w:r w:rsidR="00997682" w:rsidRPr="00961077">
        <w:rPr>
          <w:rFonts w:asciiTheme="majorBidi" w:hAnsiTheme="majorBidi" w:cstheme="majorBidi"/>
          <w:spacing w:val="-2"/>
          <w:sz w:val="32"/>
          <w:szCs w:val="32"/>
          <w:cs/>
        </w:rPr>
        <w:t>เนื่องจากการดำเนินงานของกองทุน กยศ.</w:t>
      </w:r>
      <w:r w:rsidR="00997682" w:rsidRPr="00961077">
        <w:rPr>
          <w:rFonts w:asciiTheme="majorBidi" w:hAnsiTheme="majorBidi" w:cstheme="majorBidi"/>
          <w:sz w:val="32"/>
          <w:szCs w:val="32"/>
          <w:cs/>
        </w:rPr>
        <w:t xml:space="preserve"> มีวัตถุประสงค์เพื่อสนับสนุนและส่งเสริมการศึกษาด้วยการให้เงินกู้ยืมเพื่อการศึกษาในลักษณะต่างๆ สำหรับ</w:t>
      </w:r>
      <w:r w:rsidR="00997682" w:rsidRPr="00961077">
        <w:rPr>
          <w:rFonts w:asciiTheme="majorBidi" w:hAnsiTheme="majorBidi" w:cstheme="majorBidi"/>
          <w:spacing w:val="-4"/>
          <w:sz w:val="32"/>
          <w:szCs w:val="32"/>
          <w:cs/>
        </w:rPr>
        <w:t>นักเรียน นักศึกษาระดับมัธยมศึกษาตอนปลายจนถึงระดับอุดมศึกษา โดยต้องชำระเงินคืนตามเงื่อนไขที่กำหนด</w:t>
      </w:r>
      <w:r w:rsidR="00997682" w:rsidRPr="00961077">
        <w:rPr>
          <w:rFonts w:asciiTheme="majorBidi" w:hAnsiTheme="majorBidi" w:cstheme="majorBidi"/>
          <w:sz w:val="32"/>
          <w:szCs w:val="32"/>
          <w:cs/>
        </w:rPr>
        <w:t xml:space="preserve"> ในขณะที่กองทุน กสศ. </w:t>
      </w:r>
      <w:r w:rsidR="00997682" w:rsidRPr="00961077">
        <w:rPr>
          <w:rFonts w:asciiTheme="majorBidi" w:hAnsiTheme="majorBidi" w:cstheme="majorBidi"/>
          <w:spacing w:val="-8"/>
          <w:sz w:val="32"/>
          <w:szCs w:val="32"/>
          <w:cs/>
        </w:rPr>
        <w:t>มีวัตถุประสงค์เพื่อสร้างความเสมอภาคทางการศึกษา โดยให้ความช่วยเหลือผู้ขาดแคลนทุนทรัพย์ ลดความเหลื่อมล้ำ</w:t>
      </w:r>
      <w:r w:rsidR="00997682" w:rsidRPr="00961077">
        <w:rPr>
          <w:rFonts w:asciiTheme="majorBidi" w:hAnsiTheme="majorBidi" w:cstheme="majorBidi"/>
          <w:spacing w:val="-2"/>
          <w:sz w:val="32"/>
          <w:szCs w:val="32"/>
          <w:cs/>
        </w:rPr>
        <w:t>ในการศึกษา รวมทั้งเสริมสร้างและพัฒนาคุณภาพและประสิทธิภาพครู</w:t>
      </w:r>
      <w:r w:rsidR="00997682" w:rsidRPr="00961077">
        <w:rPr>
          <w:rFonts w:asciiTheme="majorBidi" w:hAnsiTheme="majorBidi" w:cstheme="majorBidi"/>
          <w:sz w:val="32"/>
          <w:szCs w:val="32"/>
          <w:cs/>
        </w:rPr>
        <w:t xml:space="preserve"> ซึ่งการ</w:t>
      </w:r>
      <w:r w:rsidR="00997682" w:rsidRPr="00961077">
        <w:rPr>
          <w:rFonts w:asciiTheme="majorBidi" w:hAnsiTheme="majorBidi" w:cstheme="majorBidi"/>
          <w:spacing w:val="-4"/>
          <w:sz w:val="32"/>
          <w:szCs w:val="32"/>
          <w:cs/>
        </w:rPr>
        <w:t>แลกเปลี่ยนข้อมูลผู้กู้ยืม กยศ. กับผู้รับทุน กสศ. ดังกล่าว จะทำให้เยาวชนไทยมีโอกาสได้รับการศึกษาอย่างทั่วถึง</w:t>
      </w:r>
      <w:r w:rsidR="00997682" w:rsidRPr="00961077">
        <w:rPr>
          <w:rFonts w:asciiTheme="majorBidi" w:hAnsiTheme="majorBidi" w:cstheme="majorBidi"/>
          <w:sz w:val="32"/>
          <w:szCs w:val="32"/>
          <w:cs/>
        </w:rPr>
        <w:t xml:space="preserve"> ไม่เกิดความซ้ำซ้อนในการได้รับ</w:t>
      </w:r>
      <w:r w:rsidR="00A22866" w:rsidRPr="0096107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97682" w:rsidRPr="00961077">
        <w:rPr>
          <w:rFonts w:asciiTheme="majorBidi" w:hAnsiTheme="majorBidi" w:cstheme="majorBidi"/>
          <w:sz w:val="32"/>
          <w:szCs w:val="32"/>
          <w:cs/>
        </w:rPr>
        <w:t>โอกาสทางการศึกษา และเป็นการใช้งบประมาณของประเทศให้เกิดประโยชน์สูงสุดในด้านการศึกษาต่อไป”</w:t>
      </w:r>
    </w:p>
    <w:p w14:paraId="5E598582" w14:textId="77777777" w:rsidR="00433943" w:rsidRPr="00961077" w:rsidRDefault="00433943" w:rsidP="00951F30">
      <w:pPr>
        <w:spacing w:after="0" w:line="240" w:lineRule="auto"/>
        <w:rPr>
          <w:rFonts w:asciiTheme="majorBidi" w:hAnsiTheme="majorBidi" w:cstheme="majorBidi"/>
          <w:sz w:val="12"/>
          <w:szCs w:val="12"/>
          <w:shd w:val="clear" w:color="auto" w:fill="FFFFFF"/>
        </w:rPr>
      </w:pPr>
    </w:p>
    <w:p w14:paraId="53C41CB9" w14:textId="56656BE6" w:rsidR="00B401C5" w:rsidRPr="00961077" w:rsidRDefault="00B401C5" w:rsidP="00B401C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96107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นายสุภกร บัวสาย ผู้จัดการกองทุนเพื่อความเสมอภาคการศึกษา (กสศ.) กล่าวว่า “กองทุนเงินให้กู้ยืมเพื่อการศึกษา (กยศ.) และกองทุนเพื่อความเสมอภาคทางการศึกษา (กสศ.) เป็นองค์กรที่ให้โอกาสทางการศึกษาแก่เยาวชนเพื่อลดความเหลื่อมล้ำทางการศึกษา แต่มีลักษณะและแนวทางการดำเนินงานแตกต่างกัน กยศ. มีลักษณะเป็นกองทุนหมุนเวียนขนาดใหญ่ มีภารกิจมุ่งเน้นให้กู้ยืมเงินแก่นักศึกษารายคนเพื่อเป็นค่าเล่าเรียน ค่าใช้จ่ายที่เกี่ยวเนื่องกับการศึกษา และค่าใช้จ่ายที่จําเป็นในการครองชีพระหว่างศึกษา ซึ่งผู้กู้ยืมจำเป็นต้องชำระหนี้คืนตามกฎหมาย ทั้ง กยศ. มุ่งให้การช่วยเหลือเยาวชนที่ขาดแคลนทุนทรัพย์อายุ 15-25 ปี ที่ต้องการศึกษาต่อในระดับการศึกษาที่สูงกว่ามัธยมศึกษาจนถึงระดับปริญญาตรี จำนวนปีละประมาณ 476,830 คน (ข้อมูล ณ กรกฎาคม 2562)</w:t>
      </w:r>
    </w:p>
    <w:p w14:paraId="258ECFAF" w14:textId="77777777" w:rsidR="00B401C5" w:rsidRDefault="00B401C5" w:rsidP="00B401C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08827ED4" w14:textId="77777777" w:rsidR="00961077" w:rsidRDefault="00961077" w:rsidP="00B401C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1148301C" w14:textId="77777777" w:rsidR="00961077" w:rsidRDefault="00961077" w:rsidP="00B401C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196A5247" w14:textId="77777777" w:rsidR="00961077" w:rsidRPr="00961077" w:rsidRDefault="00961077" w:rsidP="00B401C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72C23B52" w14:textId="5E98DAC4" w:rsidR="00B401C5" w:rsidRPr="00961077" w:rsidRDefault="00B401C5" w:rsidP="00B401C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96107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ในขณะที่ กสศ. มีวัตถุประสงค์ในการช่วยเหลือผู้ขาดแคลนทุนทรัพย์ ลดความเหลื่อมล้ำในการศึกษาและเสริมสร้างและพัฒนาคุณภาพและประสิทธิภาพครู  ตามเจตนารมณ์ของรัฐธรรมนูญ 2560 มาตรา 54 วรรคท้าย โดยอาจจำแนกภารกิจได้ 2 ลักษณะ ได้แก่ 1) การช่วยเหลือผู้ขาดแคลนทุนทรัพย์ กสศ. มุ่งบรรเทาอุปสรรคต่อการเข้าถึงการศึกษาให้แก่ผู้ขาดแคลนทุนทรัพย์หรือด้อยโอกาสตั้งแต่ระดับปฐมจนถึงจบการศึกษาภาคบังคับ (มัธยม 3) โดยวิธีการสนับสนุนเงินอุดหนุนอย่างมีเงื่อนไข (</w:t>
      </w:r>
      <w:r w:rsidRPr="0096107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Conditional Cash Transfer: CCT)  </w:t>
      </w:r>
      <w:r w:rsidRPr="0096107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2) กสศ.มีภารกิจ “แล็ปปฏิรูป” จัดการค้นคว้าศึกษาวิจัย ทดลอง แนวทางการปฏิรูปการศึกษาเพื่อลดความเหลื่อมล้ำทางการศึกษา พัฒนาตัวแบบนำไปสู่การขยายผล และเสนอเป็นข้อเสนอเชิงนโยบายให้แก่หน่วยงานที่เกี่ยวข้อง  ซึ่ง กสศ. จะใช้วิธีการสนับสนุนงบประมาณในรูปแบบโครงการให้แก่หน่วยงาน (</w:t>
      </w:r>
      <w:r w:rsidRPr="0096107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Project-based Program)  </w:t>
      </w:r>
      <w:r w:rsidRPr="0096107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โดยส่วนนี้ กสศ.จะมีการทดลองกับกลุ่มประชากรยากจนด้อยโอกาสจำนวนไม่มากนัก  เช่น  ทุนการศึกษาต่อสายอาชีพปีละ 2,500 คน ทุนเรียนครูที่ผูกมัดต้องไปปฏิบัติงานในโรงเรียนชนบทห่างไกลปีละ 300 คน เป็นต้น</w:t>
      </w:r>
    </w:p>
    <w:p w14:paraId="206AB552" w14:textId="77777777" w:rsidR="00B401C5" w:rsidRPr="00961077" w:rsidRDefault="00B401C5" w:rsidP="00B401C5">
      <w:pPr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  <w:shd w:val="clear" w:color="auto" w:fill="FFFFFF"/>
        </w:rPr>
      </w:pPr>
    </w:p>
    <w:p w14:paraId="38BAE06F" w14:textId="290D6919" w:rsidR="00B401C5" w:rsidRPr="00961077" w:rsidRDefault="00B401C5" w:rsidP="00B401C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96107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นอกจากนี้ กสศ. ยังช่วยเหลือสนับสนุนผู้ขาดแคลนทุนทรัพย์และด้อยโอกาสในกลุ่มเป้าหมายตั้งแต่ระดับปฐมวัยถึงการศึกษาขั้นพื้นฐาน และกลุ่มผู้ขาดแคลนหรือด้อยโอกาสที่ยังไม่มีหน่วยงานใดดูแล  เช่น แรงงานนอกระบบ เด็กเยาวชนนอกระบบการศึกษา ให้สามารถเข้าถึงการศึกษาตามความจำเป็นของชีวิต </w:t>
      </w:r>
    </w:p>
    <w:p w14:paraId="7440CD66" w14:textId="77777777" w:rsidR="00B401C5" w:rsidRPr="00961077" w:rsidRDefault="00B401C5" w:rsidP="00B401C5">
      <w:pPr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  <w:shd w:val="clear" w:color="auto" w:fill="FFFFFF"/>
        </w:rPr>
      </w:pPr>
    </w:p>
    <w:p w14:paraId="7514C267" w14:textId="77777777" w:rsidR="00B401C5" w:rsidRPr="00961077" w:rsidRDefault="00B401C5" w:rsidP="00B401C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96107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สำหรับกลุ่มเป้าหมายสำคัญที่กสศ.จัดช่วยเหลือมาตั้งแต่ปี 2562 แบ่งออกเป็น 2 ลักษณะ คือ 1) กลุ่มการศึกษาภาคบังคับระดับปฐมวัยถึงมัธยมศึกษาตอนต้น กสศ. สนับสนุนให้เงินอุดหนุนเพื่อป้องกันกลุ่มเสี่ยงหลุดออกจากระบบการศึกษา ได้แก่ กลุ่มนักเรียนยากจนพิเศษคิดเป็น 1/3 ของนักเรียนยากจนทั้งหมด ผ่านโครงการเงินอุดหนุนนักเรียนยากจนพิเศษแบบมีเงื่อนไข หรือนักเรียนทุนเสมอภาค จำนวน 949,941 คน  2) กลุ่มมัธยมศึกษาตอนปลาย กลุ่มประชากรวัยแรงงาน  กลุ่มเด็กนอกระบบ กลุ่มครู กสศ. ให้การสนับสนุนช่วยเหลือจำนวนน้อย ซึ่งในส่วนของทุนนวัตกรรมสายอาชีพชั้นสูง หรือการศึกษาสายอาชีพ จำนวนปีละ 2,500 คน คิดเป็นประมาณ 1% ของประชากรยากจนด้อยโอกาส เพื่อศึกษาทดลองระบบลดความเหลื่อมล้ำและสร้างโอกาส  สำหรับเสนอนโยบายปฏิรูปการศึกษา </w:t>
      </w:r>
    </w:p>
    <w:p w14:paraId="3872EF77" w14:textId="77777777" w:rsidR="00B401C5" w:rsidRPr="00961077" w:rsidRDefault="00B401C5" w:rsidP="00B401C5">
      <w:pPr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  <w:shd w:val="clear" w:color="auto" w:fill="FFFFFF"/>
        </w:rPr>
      </w:pPr>
    </w:p>
    <w:p w14:paraId="2C59806C" w14:textId="0EB59490" w:rsidR="00B401C5" w:rsidRPr="00961077" w:rsidRDefault="00B401C5" w:rsidP="00B401C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96107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กสศ. มีทุนการศึกษาที่สร้างโอกาสทางการศึกษาให้เยาวชนที่ยากจน 20 เปอร์เซ็นต์ล่างสุดของประเทศมีรายได้เฉลี่ยไม่เกิน 3,000 บาทต่อครัวเรือนต่อเดือน หรือไม่เกิน 36,000 บาทต่อปี จำนวนปีละ 2,700 ทุน ซึ่งเป็นจำนวนน้อยได้ศึกษาต่อระดับสายอาชีพและเป็นครู โดยผู้รับทุนหากเรียนจบไม่ต้องชดใช้ทุน โดยทุนนี้ไม่ได้ให้ไปที่เยาวชนเพียงอย่างเดียว แต่มีทุนที่ให้ไปยังสถาบันการศึกษาเพื่อเน้นการศึกษาวิจัย พัฒนาและทดลองเพื่อนำไปสู่การปฏิรูประบบการศึกษา และกสศ. เน้นการช่วยเหลือกลุ่มเด็กและเยาวชนยากจนที่สุดเพื่อสนับสนุนโอกาสทางการศึกษา โดยกยศ. ไม่มีภารกิจในการให้ทุนการศึกษา แต่ดำเนินงานโดยการกำหนดแนวทางการให้เงินกู้ยืมเพื่อการศึกษาในลักษณะต่างๆ</w:t>
      </w:r>
    </w:p>
    <w:p w14:paraId="00A0810F" w14:textId="77777777" w:rsidR="00B401C5" w:rsidRDefault="00B401C5" w:rsidP="00B401C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1EE338CC" w14:textId="77777777" w:rsidR="00961077" w:rsidRDefault="00961077" w:rsidP="00B401C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0E06BD22" w14:textId="77777777" w:rsidR="00961077" w:rsidRDefault="00961077" w:rsidP="00B401C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33927EB8" w14:textId="77777777" w:rsidR="00961077" w:rsidRPr="00961077" w:rsidRDefault="00961077" w:rsidP="00B401C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2A0EBE87" w14:textId="4D540337" w:rsidR="00433943" w:rsidRDefault="00B401C5" w:rsidP="00B401C5">
      <w:pPr>
        <w:spacing w:after="0" w:line="240" w:lineRule="auto"/>
        <w:ind w:firstLine="720"/>
        <w:jc w:val="thaiDistribute"/>
        <w:rPr>
          <w:rFonts w:asciiTheme="majorBidi" w:hAnsiTheme="majorBidi" w:cstheme="majorBidi" w:hint="cs"/>
          <w:sz w:val="32"/>
          <w:szCs w:val="32"/>
          <w:shd w:val="clear" w:color="auto" w:fill="FFFFFF"/>
        </w:rPr>
      </w:pPr>
      <w:r w:rsidRPr="0096107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แม้ กยศ. และ กสศ. จะเป็นหน่วยงานที่ให้โอกาสทางการศึกษาแก่เยาวชนเพื่อลดความเหลื่อมล้ำทางการศึกษา แต่เยาวชนคนใดคนหนึ่งจะไม่สามารถรับการสนับสนุนทุนการศึกษาจาก กสศ. ไปพร้อมๆ     กับการกู้ยืมเงินจาก กยศ. เพื่อใช้ในระหว่างการศึกษาในช่วงเวลาเดียวกันได้ สิ่งเหล่านี้ช่วยเพิ่มโอกาสทางการศึกษาให้กับเด็กและเยาวชนได้มากขึ้นและลดปัญหาการให้ทุนการศึกษาซ้ำซ้อนกัน อย่างไรก็ตาม กยศ. และ กสศ. ต่างดำเนินงานเพื่อผลักดันยุทธศาสตร์สำคัญของประเทศด้านการสร้างโอกาสและความเสมอภาคทางสังคมและด้านการพัฒนาและเสริมสร้างศักยภาพทรัพยากรมนุษย์ ความร่วมมือ และการแลกเปลี่ยนข้อมูลและประสบการณ์กันจะช่วยทำให้การดำเนินงานในภาพรวมเกิดความเชื่อมโยงและเป็นไปในทิศทางเดียวกันอย่างเป็นรูปธรรมในหลายด้าน ได้แก่ 1)เกิดความร่วมมือทางวิชาการ การเผยแพร่ แลกเปลี่ยนข้อมูลทางวิชาการ งานวิจัย การพัฒนาองค์ความรู้ การศึกษาอบรม การฝึกอบรม การประชุม การสัมมนา และงานวิชาการอื่น ๆ ระหว่างหน่วยงาน และ 2) เกิดการแลกเปลี่ยนข้อมูลระหว่างหน่วยงาน โดยอาจมีการส่งต่อการให้ความช่วยเหลือกลุ่มเป้าหมายต่อไป” ผู้จัดการ กสศ.กล่าวในที่สุด</w:t>
      </w:r>
    </w:p>
    <w:p w14:paraId="1614299F" w14:textId="77777777" w:rsidR="00961077" w:rsidRDefault="00961077" w:rsidP="00B401C5">
      <w:pPr>
        <w:spacing w:after="0" w:line="240" w:lineRule="auto"/>
        <w:ind w:firstLine="720"/>
        <w:jc w:val="thaiDistribute"/>
        <w:rPr>
          <w:rFonts w:asciiTheme="majorBidi" w:hAnsiTheme="majorBidi" w:cstheme="majorBidi" w:hint="cs"/>
          <w:sz w:val="32"/>
          <w:szCs w:val="32"/>
          <w:shd w:val="clear" w:color="auto" w:fill="FFFFFF"/>
        </w:rPr>
      </w:pPr>
    </w:p>
    <w:p w14:paraId="1E8D64E6" w14:textId="31647E82" w:rsidR="00961077" w:rsidRPr="00961077" w:rsidRDefault="00961077" w:rsidP="00961077">
      <w:pPr>
        <w:spacing w:after="0" w:line="240" w:lineRule="auto"/>
        <w:ind w:firstLine="720"/>
        <w:jc w:val="center"/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---------------------------------------------------</w:t>
      </w:r>
      <w:bookmarkStart w:id="0" w:name="_GoBack"/>
      <w:bookmarkEnd w:id="0"/>
    </w:p>
    <w:p w14:paraId="452D339A" w14:textId="47819C7B" w:rsidR="00997682" w:rsidRPr="00961077" w:rsidRDefault="00997682" w:rsidP="00B401C5">
      <w:pPr>
        <w:jc w:val="thaiDistribute"/>
        <w:rPr>
          <w:rFonts w:asciiTheme="majorBidi" w:hAnsiTheme="majorBidi" w:cstheme="majorBidi"/>
          <w:sz w:val="32"/>
          <w:szCs w:val="32"/>
        </w:rPr>
      </w:pPr>
    </w:p>
    <w:sectPr w:rsidR="00997682" w:rsidRPr="00961077" w:rsidSect="00961077">
      <w:pgSz w:w="11906" w:h="16838" w:code="9"/>
      <w:pgMar w:top="426" w:right="1440" w:bottom="851" w:left="144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77"/>
    <w:rsid w:val="00002502"/>
    <w:rsid w:val="000033A2"/>
    <w:rsid w:val="00005602"/>
    <w:rsid w:val="00005D03"/>
    <w:rsid w:val="000066D0"/>
    <w:rsid w:val="00006EB9"/>
    <w:rsid w:val="000236C8"/>
    <w:rsid w:val="00030437"/>
    <w:rsid w:val="00031334"/>
    <w:rsid w:val="000317D0"/>
    <w:rsid w:val="00040B54"/>
    <w:rsid w:val="00054138"/>
    <w:rsid w:val="000555AD"/>
    <w:rsid w:val="00061008"/>
    <w:rsid w:val="00061F3E"/>
    <w:rsid w:val="000905D7"/>
    <w:rsid w:val="000A1977"/>
    <w:rsid w:val="000A2CCB"/>
    <w:rsid w:val="000A3538"/>
    <w:rsid w:val="000B0080"/>
    <w:rsid w:val="000B0F4E"/>
    <w:rsid w:val="000B220A"/>
    <w:rsid w:val="000B25C6"/>
    <w:rsid w:val="000B40E7"/>
    <w:rsid w:val="000B50A5"/>
    <w:rsid w:val="000C4A88"/>
    <w:rsid w:val="000C4C17"/>
    <w:rsid w:val="000C70C1"/>
    <w:rsid w:val="000D0350"/>
    <w:rsid w:val="000D0A34"/>
    <w:rsid w:val="000D1D52"/>
    <w:rsid w:val="000E081F"/>
    <w:rsid w:val="000E0ECA"/>
    <w:rsid w:val="000E5670"/>
    <w:rsid w:val="000F0E66"/>
    <w:rsid w:val="000F1A68"/>
    <w:rsid w:val="000F1A6E"/>
    <w:rsid w:val="000F2B05"/>
    <w:rsid w:val="000F4640"/>
    <w:rsid w:val="000F5058"/>
    <w:rsid w:val="000F69D6"/>
    <w:rsid w:val="000F758E"/>
    <w:rsid w:val="00104061"/>
    <w:rsid w:val="00104D04"/>
    <w:rsid w:val="00113EF6"/>
    <w:rsid w:val="0011441A"/>
    <w:rsid w:val="00127131"/>
    <w:rsid w:val="00136275"/>
    <w:rsid w:val="001420D3"/>
    <w:rsid w:val="00142224"/>
    <w:rsid w:val="00151E03"/>
    <w:rsid w:val="00153108"/>
    <w:rsid w:val="001653FF"/>
    <w:rsid w:val="001659DC"/>
    <w:rsid w:val="00166929"/>
    <w:rsid w:val="00166C11"/>
    <w:rsid w:val="00172449"/>
    <w:rsid w:val="001724D6"/>
    <w:rsid w:val="00174980"/>
    <w:rsid w:val="00185485"/>
    <w:rsid w:val="00196535"/>
    <w:rsid w:val="001A7782"/>
    <w:rsid w:val="001C2C8A"/>
    <w:rsid w:val="001C705D"/>
    <w:rsid w:val="001D2C68"/>
    <w:rsid w:val="001D4D18"/>
    <w:rsid w:val="001E00FD"/>
    <w:rsid w:val="001E2CDD"/>
    <w:rsid w:val="001E346E"/>
    <w:rsid w:val="001E3CF4"/>
    <w:rsid w:val="001E7D12"/>
    <w:rsid w:val="001F45E1"/>
    <w:rsid w:val="001F7079"/>
    <w:rsid w:val="00200996"/>
    <w:rsid w:val="0020164A"/>
    <w:rsid w:val="002037B3"/>
    <w:rsid w:val="00206298"/>
    <w:rsid w:val="002066DA"/>
    <w:rsid w:val="0020680A"/>
    <w:rsid w:val="00217285"/>
    <w:rsid w:val="002228E1"/>
    <w:rsid w:val="0022384B"/>
    <w:rsid w:val="00224C77"/>
    <w:rsid w:val="002269B5"/>
    <w:rsid w:val="002378B5"/>
    <w:rsid w:val="00247396"/>
    <w:rsid w:val="0025226E"/>
    <w:rsid w:val="00252A4F"/>
    <w:rsid w:val="002547B5"/>
    <w:rsid w:val="002556D1"/>
    <w:rsid w:val="00256389"/>
    <w:rsid w:val="0026107E"/>
    <w:rsid w:val="002615F4"/>
    <w:rsid w:val="002774A0"/>
    <w:rsid w:val="00285795"/>
    <w:rsid w:val="00294FD5"/>
    <w:rsid w:val="002A7040"/>
    <w:rsid w:val="002B2A47"/>
    <w:rsid w:val="002B2B0B"/>
    <w:rsid w:val="002B5C32"/>
    <w:rsid w:val="002B72E3"/>
    <w:rsid w:val="002C0EAE"/>
    <w:rsid w:val="002C4178"/>
    <w:rsid w:val="002D3F3B"/>
    <w:rsid w:val="002D53BF"/>
    <w:rsid w:val="002E0096"/>
    <w:rsid w:val="002E12FA"/>
    <w:rsid w:val="002E51E7"/>
    <w:rsid w:val="002F40F1"/>
    <w:rsid w:val="002F48A9"/>
    <w:rsid w:val="002F6D3C"/>
    <w:rsid w:val="00301269"/>
    <w:rsid w:val="003026C3"/>
    <w:rsid w:val="003060C1"/>
    <w:rsid w:val="00307197"/>
    <w:rsid w:val="00311AA3"/>
    <w:rsid w:val="00313849"/>
    <w:rsid w:val="00314E50"/>
    <w:rsid w:val="00322D3A"/>
    <w:rsid w:val="0032447C"/>
    <w:rsid w:val="0033478B"/>
    <w:rsid w:val="00343EEB"/>
    <w:rsid w:val="00344428"/>
    <w:rsid w:val="003444F7"/>
    <w:rsid w:val="003479C1"/>
    <w:rsid w:val="003609CE"/>
    <w:rsid w:val="00366E9D"/>
    <w:rsid w:val="00370AAD"/>
    <w:rsid w:val="00372481"/>
    <w:rsid w:val="003736E6"/>
    <w:rsid w:val="00375AC7"/>
    <w:rsid w:val="00376CA9"/>
    <w:rsid w:val="00381EB9"/>
    <w:rsid w:val="00382597"/>
    <w:rsid w:val="003842BE"/>
    <w:rsid w:val="00385B68"/>
    <w:rsid w:val="00390E58"/>
    <w:rsid w:val="00393A43"/>
    <w:rsid w:val="003968FA"/>
    <w:rsid w:val="0039699B"/>
    <w:rsid w:val="003B304C"/>
    <w:rsid w:val="003B619B"/>
    <w:rsid w:val="003B6EDF"/>
    <w:rsid w:val="003C51FF"/>
    <w:rsid w:val="003D14D9"/>
    <w:rsid w:val="003D2C68"/>
    <w:rsid w:val="003D5F9C"/>
    <w:rsid w:val="003E0310"/>
    <w:rsid w:val="003E6729"/>
    <w:rsid w:val="003E67E9"/>
    <w:rsid w:val="003F0CE2"/>
    <w:rsid w:val="003F400F"/>
    <w:rsid w:val="003F763B"/>
    <w:rsid w:val="004013A7"/>
    <w:rsid w:val="00406C41"/>
    <w:rsid w:val="00407E29"/>
    <w:rsid w:val="00410B13"/>
    <w:rsid w:val="00416612"/>
    <w:rsid w:val="004216E4"/>
    <w:rsid w:val="004231B1"/>
    <w:rsid w:val="00423A7D"/>
    <w:rsid w:val="00423CE1"/>
    <w:rsid w:val="00426807"/>
    <w:rsid w:val="00426E2E"/>
    <w:rsid w:val="00427305"/>
    <w:rsid w:val="00432359"/>
    <w:rsid w:val="004333E3"/>
    <w:rsid w:val="00433943"/>
    <w:rsid w:val="00435BF4"/>
    <w:rsid w:val="00435D0C"/>
    <w:rsid w:val="004500AC"/>
    <w:rsid w:val="004503A5"/>
    <w:rsid w:val="00451011"/>
    <w:rsid w:val="00454F5A"/>
    <w:rsid w:val="00460C1D"/>
    <w:rsid w:val="00477F51"/>
    <w:rsid w:val="00480E60"/>
    <w:rsid w:val="0048449D"/>
    <w:rsid w:val="004858A4"/>
    <w:rsid w:val="00487F55"/>
    <w:rsid w:val="0049161A"/>
    <w:rsid w:val="00494D1A"/>
    <w:rsid w:val="004A36C4"/>
    <w:rsid w:val="004A3734"/>
    <w:rsid w:val="004A43F5"/>
    <w:rsid w:val="004B3094"/>
    <w:rsid w:val="004B5E64"/>
    <w:rsid w:val="004C7E53"/>
    <w:rsid w:val="004D3463"/>
    <w:rsid w:val="004D3569"/>
    <w:rsid w:val="004E2941"/>
    <w:rsid w:val="004E3E0F"/>
    <w:rsid w:val="004E4CD4"/>
    <w:rsid w:val="004E7B88"/>
    <w:rsid w:val="004F3C10"/>
    <w:rsid w:val="00500B1B"/>
    <w:rsid w:val="00501519"/>
    <w:rsid w:val="005066DA"/>
    <w:rsid w:val="00506F98"/>
    <w:rsid w:val="00510DE9"/>
    <w:rsid w:val="00522364"/>
    <w:rsid w:val="0052347D"/>
    <w:rsid w:val="00524AF0"/>
    <w:rsid w:val="00537BE9"/>
    <w:rsid w:val="00540A4C"/>
    <w:rsid w:val="00550A0C"/>
    <w:rsid w:val="005571EE"/>
    <w:rsid w:val="00573442"/>
    <w:rsid w:val="0058407A"/>
    <w:rsid w:val="00584B3C"/>
    <w:rsid w:val="005904AD"/>
    <w:rsid w:val="005A13F7"/>
    <w:rsid w:val="005A275C"/>
    <w:rsid w:val="005A4F80"/>
    <w:rsid w:val="005A7F25"/>
    <w:rsid w:val="005B20A8"/>
    <w:rsid w:val="005B4A56"/>
    <w:rsid w:val="005B564C"/>
    <w:rsid w:val="005C294A"/>
    <w:rsid w:val="005C666C"/>
    <w:rsid w:val="005C799E"/>
    <w:rsid w:val="005D590F"/>
    <w:rsid w:val="005E7C46"/>
    <w:rsid w:val="005F2AF4"/>
    <w:rsid w:val="00605FDB"/>
    <w:rsid w:val="0061127E"/>
    <w:rsid w:val="00616DE8"/>
    <w:rsid w:val="006178CE"/>
    <w:rsid w:val="00620CD5"/>
    <w:rsid w:val="0062159B"/>
    <w:rsid w:val="006241D0"/>
    <w:rsid w:val="006305E5"/>
    <w:rsid w:val="0063106C"/>
    <w:rsid w:val="006338AE"/>
    <w:rsid w:val="00634EA6"/>
    <w:rsid w:val="006365C6"/>
    <w:rsid w:val="00641C4E"/>
    <w:rsid w:val="00642695"/>
    <w:rsid w:val="00643656"/>
    <w:rsid w:val="006479E8"/>
    <w:rsid w:val="00647BA7"/>
    <w:rsid w:val="00651BD0"/>
    <w:rsid w:val="00652711"/>
    <w:rsid w:val="00652774"/>
    <w:rsid w:val="0066086F"/>
    <w:rsid w:val="0066701C"/>
    <w:rsid w:val="00673BA7"/>
    <w:rsid w:val="00675237"/>
    <w:rsid w:val="00692BB9"/>
    <w:rsid w:val="00693495"/>
    <w:rsid w:val="00694438"/>
    <w:rsid w:val="006A21B7"/>
    <w:rsid w:val="006A3584"/>
    <w:rsid w:val="006A3CB2"/>
    <w:rsid w:val="006A56BE"/>
    <w:rsid w:val="006A7D92"/>
    <w:rsid w:val="006B6815"/>
    <w:rsid w:val="006C63F9"/>
    <w:rsid w:val="006C745F"/>
    <w:rsid w:val="006D6C39"/>
    <w:rsid w:val="006D7B3A"/>
    <w:rsid w:val="006E58C5"/>
    <w:rsid w:val="006F12F3"/>
    <w:rsid w:val="006F4660"/>
    <w:rsid w:val="006F6D98"/>
    <w:rsid w:val="007048F5"/>
    <w:rsid w:val="0070691B"/>
    <w:rsid w:val="007119FB"/>
    <w:rsid w:val="00716786"/>
    <w:rsid w:val="00717659"/>
    <w:rsid w:val="00717ECC"/>
    <w:rsid w:val="00723197"/>
    <w:rsid w:val="00723311"/>
    <w:rsid w:val="00724CA9"/>
    <w:rsid w:val="00732BCC"/>
    <w:rsid w:val="007334B4"/>
    <w:rsid w:val="007409E8"/>
    <w:rsid w:val="00743765"/>
    <w:rsid w:val="00744203"/>
    <w:rsid w:val="007456C9"/>
    <w:rsid w:val="00746F01"/>
    <w:rsid w:val="007524EF"/>
    <w:rsid w:val="007549CB"/>
    <w:rsid w:val="007554C2"/>
    <w:rsid w:val="00765040"/>
    <w:rsid w:val="00770FCC"/>
    <w:rsid w:val="0077112A"/>
    <w:rsid w:val="007753E1"/>
    <w:rsid w:val="00777712"/>
    <w:rsid w:val="007B6C4B"/>
    <w:rsid w:val="007C21F8"/>
    <w:rsid w:val="007C3380"/>
    <w:rsid w:val="007D4F9F"/>
    <w:rsid w:val="007E6D78"/>
    <w:rsid w:val="008018E3"/>
    <w:rsid w:val="00802F0E"/>
    <w:rsid w:val="00806A20"/>
    <w:rsid w:val="00811450"/>
    <w:rsid w:val="0081240A"/>
    <w:rsid w:val="008128A7"/>
    <w:rsid w:val="00813CF1"/>
    <w:rsid w:val="00815240"/>
    <w:rsid w:val="00825393"/>
    <w:rsid w:val="00827D01"/>
    <w:rsid w:val="00841400"/>
    <w:rsid w:val="00843785"/>
    <w:rsid w:val="00845FE8"/>
    <w:rsid w:val="008508F1"/>
    <w:rsid w:val="00862940"/>
    <w:rsid w:val="00864A4E"/>
    <w:rsid w:val="00874825"/>
    <w:rsid w:val="00876A70"/>
    <w:rsid w:val="00881053"/>
    <w:rsid w:val="00884CE7"/>
    <w:rsid w:val="0088637F"/>
    <w:rsid w:val="0089084F"/>
    <w:rsid w:val="00895095"/>
    <w:rsid w:val="008A1371"/>
    <w:rsid w:val="008A4801"/>
    <w:rsid w:val="008B4407"/>
    <w:rsid w:val="008C091E"/>
    <w:rsid w:val="008C3E9E"/>
    <w:rsid w:val="008C779C"/>
    <w:rsid w:val="008C7E38"/>
    <w:rsid w:val="008D1078"/>
    <w:rsid w:val="008D60FA"/>
    <w:rsid w:val="008F602E"/>
    <w:rsid w:val="008F716B"/>
    <w:rsid w:val="00901235"/>
    <w:rsid w:val="00901FC4"/>
    <w:rsid w:val="00906F27"/>
    <w:rsid w:val="00911537"/>
    <w:rsid w:val="00912BBB"/>
    <w:rsid w:val="009213C3"/>
    <w:rsid w:val="009267DA"/>
    <w:rsid w:val="0093127E"/>
    <w:rsid w:val="0093173B"/>
    <w:rsid w:val="00936B59"/>
    <w:rsid w:val="00940AF9"/>
    <w:rsid w:val="00945E61"/>
    <w:rsid w:val="0094639B"/>
    <w:rsid w:val="00951F30"/>
    <w:rsid w:val="0095625D"/>
    <w:rsid w:val="00961077"/>
    <w:rsid w:val="00972D99"/>
    <w:rsid w:val="009809C1"/>
    <w:rsid w:val="00985085"/>
    <w:rsid w:val="009875D3"/>
    <w:rsid w:val="00991347"/>
    <w:rsid w:val="00993449"/>
    <w:rsid w:val="00994BA9"/>
    <w:rsid w:val="00994EB8"/>
    <w:rsid w:val="00995871"/>
    <w:rsid w:val="00997682"/>
    <w:rsid w:val="009A0BCD"/>
    <w:rsid w:val="009A557C"/>
    <w:rsid w:val="009A69FC"/>
    <w:rsid w:val="009B6277"/>
    <w:rsid w:val="009C4213"/>
    <w:rsid w:val="009D0C17"/>
    <w:rsid w:val="009D6E71"/>
    <w:rsid w:val="009E0BB4"/>
    <w:rsid w:val="009E2AA2"/>
    <w:rsid w:val="009F23F4"/>
    <w:rsid w:val="009F367E"/>
    <w:rsid w:val="009F5127"/>
    <w:rsid w:val="009F5B5A"/>
    <w:rsid w:val="009F5E90"/>
    <w:rsid w:val="009F64F5"/>
    <w:rsid w:val="00A03A1B"/>
    <w:rsid w:val="00A043C5"/>
    <w:rsid w:val="00A04EB8"/>
    <w:rsid w:val="00A16DFA"/>
    <w:rsid w:val="00A16FEE"/>
    <w:rsid w:val="00A22728"/>
    <w:rsid w:val="00A22866"/>
    <w:rsid w:val="00A23C40"/>
    <w:rsid w:val="00A24E0A"/>
    <w:rsid w:val="00A25C1B"/>
    <w:rsid w:val="00A268CD"/>
    <w:rsid w:val="00A31BB4"/>
    <w:rsid w:val="00A351D1"/>
    <w:rsid w:val="00A35E29"/>
    <w:rsid w:val="00A43255"/>
    <w:rsid w:val="00A437D4"/>
    <w:rsid w:val="00A46338"/>
    <w:rsid w:val="00A51499"/>
    <w:rsid w:val="00A52669"/>
    <w:rsid w:val="00A54006"/>
    <w:rsid w:val="00A5432A"/>
    <w:rsid w:val="00A55F0E"/>
    <w:rsid w:val="00A5712A"/>
    <w:rsid w:val="00A607C6"/>
    <w:rsid w:val="00A814FF"/>
    <w:rsid w:val="00A8164B"/>
    <w:rsid w:val="00A8721B"/>
    <w:rsid w:val="00A93E61"/>
    <w:rsid w:val="00A97CE5"/>
    <w:rsid w:val="00AA0987"/>
    <w:rsid w:val="00AA3315"/>
    <w:rsid w:val="00AB22EC"/>
    <w:rsid w:val="00AB3A9B"/>
    <w:rsid w:val="00AB4B8D"/>
    <w:rsid w:val="00AC1A1B"/>
    <w:rsid w:val="00AC1EB0"/>
    <w:rsid w:val="00AC5E57"/>
    <w:rsid w:val="00AD3AB0"/>
    <w:rsid w:val="00AD40D5"/>
    <w:rsid w:val="00AD4753"/>
    <w:rsid w:val="00AD7D5F"/>
    <w:rsid w:val="00AF3CB6"/>
    <w:rsid w:val="00B07E56"/>
    <w:rsid w:val="00B10DF3"/>
    <w:rsid w:val="00B11DFC"/>
    <w:rsid w:val="00B1710D"/>
    <w:rsid w:val="00B23EE1"/>
    <w:rsid w:val="00B327DF"/>
    <w:rsid w:val="00B3302C"/>
    <w:rsid w:val="00B401C5"/>
    <w:rsid w:val="00B424DD"/>
    <w:rsid w:val="00B4300E"/>
    <w:rsid w:val="00B4649D"/>
    <w:rsid w:val="00B56039"/>
    <w:rsid w:val="00B61371"/>
    <w:rsid w:val="00B62D6C"/>
    <w:rsid w:val="00B62FE8"/>
    <w:rsid w:val="00B63A29"/>
    <w:rsid w:val="00B66B0F"/>
    <w:rsid w:val="00B67E1D"/>
    <w:rsid w:val="00B7079E"/>
    <w:rsid w:val="00B74948"/>
    <w:rsid w:val="00B75F17"/>
    <w:rsid w:val="00B8186A"/>
    <w:rsid w:val="00B906EE"/>
    <w:rsid w:val="00B90DA2"/>
    <w:rsid w:val="00B90FB0"/>
    <w:rsid w:val="00B9426F"/>
    <w:rsid w:val="00BA10F1"/>
    <w:rsid w:val="00BA5923"/>
    <w:rsid w:val="00BA627E"/>
    <w:rsid w:val="00BB3C6B"/>
    <w:rsid w:val="00BB5757"/>
    <w:rsid w:val="00BB5DE5"/>
    <w:rsid w:val="00BB640B"/>
    <w:rsid w:val="00BC5E72"/>
    <w:rsid w:val="00BC66AB"/>
    <w:rsid w:val="00BD01D5"/>
    <w:rsid w:val="00BD6007"/>
    <w:rsid w:val="00BE425C"/>
    <w:rsid w:val="00BE7769"/>
    <w:rsid w:val="00BF08B3"/>
    <w:rsid w:val="00BF21C2"/>
    <w:rsid w:val="00BF5AA1"/>
    <w:rsid w:val="00C058C3"/>
    <w:rsid w:val="00C10ACC"/>
    <w:rsid w:val="00C13E4E"/>
    <w:rsid w:val="00C20FF5"/>
    <w:rsid w:val="00C2532E"/>
    <w:rsid w:val="00C25EE6"/>
    <w:rsid w:val="00C36B92"/>
    <w:rsid w:val="00C6333B"/>
    <w:rsid w:val="00C63F95"/>
    <w:rsid w:val="00C6551C"/>
    <w:rsid w:val="00C675E1"/>
    <w:rsid w:val="00C67843"/>
    <w:rsid w:val="00C85A79"/>
    <w:rsid w:val="00C91D26"/>
    <w:rsid w:val="00C9789C"/>
    <w:rsid w:val="00CA4C95"/>
    <w:rsid w:val="00CB102A"/>
    <w:rsid w:val="00CB3763"/>
    <w:rsid w:val="00CB60CE"/>
    <w:rsid w:val="00CC059E"/>
    <w:rsid w:val="00CC2AAC"/>
    <w:rsid w:val="00CC3B08"/>
    <w:rsid w:val="00CC6AD8"/>
    <w:rsid w:val="00CD25E6"/>
    <w:rsid w:val="00CD2A49"/>
    <w:rsid w:val="00CD2F9C"/>
    <w:rsid w:val="00CE021F"/>
    <w:rsid w:val="00CE1D49"/>
    <w:rsid w:val="00CE20CB"/>
    <w:rsid w:val="00CE29AC"/>
    <w:rsid w:val="00CE31DE"/>
    <w:rsid w:val="00CE3BFB"/>
    <w:rsid w:val="00CE7122"/>
    <w:rsid w:val="00CF2F58"/>
    <w:rsid w:val="00D024F2"/>
    <w:rsid w:val="00D030F1"/>
    <w:rsid w:val="00D039AD"/>
    <w:rsid w:val="00D12997"/>
    <w:rsid w:val="00D162EE"/>
    <w:rsid w:val="00D17F0E"/>
    <w:rsid w:val="00D22584"/>
    <w:rsid w:val="00D26063"/>
    <w:rsid w:val="00D26213"/>
    <w:rsid w:val="00D3213C"/>
    <w:rsid w:val="00D33E9D"/>
    <w:rsid w:val="00D43C89"/>
    <w:rsid w:val="00D45558"/>
    <w:rsid w:val="00D50EDC"/>
    <w:rsid w:val="00D54FB3"/>
    <w:rsid w:val="00D5668D"/>
    <w:rsid w:val="00D57500"/>
    <w:rsid w:val="00D64CA2"/>
    <w:rsid w:val="00D664FD"/>
    <w:rsid w:val="00D671C2"/>
    <w:rsid w:val="00D77BB7"/>
    <w:rsid w:val="00D80333"/>
    <w:rsid w:val="00D82AEB"/>
    <w:rsid w:val="00D8794A"/>
    <w:rsid w:val="00D90A12"/>
    <w:rsid w:val="00DA18B6"/>
    <w:rsid w:val="00DA1EF8"/>
    <w:rsid w:val="00DA64D2"/>
    <w:rsid w:val="00DB0823"/>
    <w:rsid w:val="00DC40E1"/>
    <w:rsid w:val="00DC71F0"/>
    <w:rsid w:val="00DD08FF"/>
    <w:rsid w:val="00DD44D9"/>
    <w:rsid w:val="00DF56A7"/>
    <w:rsid w:val="00E03BCA"/>
    <w:rsid w:val="00E15EC6"/>
    <w:rsid w:val="00E1796B"/>
    <w:rsid w:val="00E17EFC"/>
    <w:rsid w:val="00E2285C"/>
    <w:rsid w:val="00E22F78"/>
    <w:rsid w:val="00E25C50"/>
    <w:rsid w:val="00E271E0"/>
    <w:rsid w:val="00E277FB"/>
    <w:rsid w:val="00E35316"/>
    <w:rsid w:val="00E353CD"/>
    <w:rsid w:val="00E47CD2"/>
    <w:rsid w:val="00E5496E"/>
    <w:rsid w:val="00E54DAB"/>
    <w:rsid w:val="00E60DA7"/>
    <w:rsid w:val="00E61485"/>
    <w:rsid w:val="00E66004"/>
    <w:rsid w:val="00E6639F"/>
    <w:rsid w:val="00E72172"/>
    <w:rsid w:val="00E9270A"/>
    <w:rsid w:val="00E964A7"/>
    <w:rsid w:val="00EA278C"/>
    <w:rsid w:val="00EB2624"/>
    <w:rsid w:val="00EC00B9"/>
    <w:rsid w:val="00EC0B6D"/>
    <w:rsid w:val="00EC5F93"/>
    <w:rsid w:val="00ED0D43"/>
    <w:rsid w:val="00ED11DE"/>
    <w:rsid w:val="00ED31C4"/>
    <w:rsid w:val="00EE0068"/>
    <w:rsid w:val="00EE2DC1"/>
    <w:rsid w:val="00EE3052"/>
    <w:rsid w:val="00EE3F97"/>
    <w:rsid w:val="00EE5BB2"/>
    <w:rsid w:val="00EF6E0F"/>
    <w:rsid w:val="00EF73C0"/>
    <w:rsid w:val="00EF79B2"/>
    <w:rsid w:val="00EF7F55"/>
    <w:rsid w:val="00F00125"/>
    <w:rsid w:val="00F00A8B"/>
    <w:rsid w:val="00F0175C"/>
    <w:rsid w:val="00F10305"/>
    <w:rsid w:val="00F14FC5"/>
    <w:rsid w:val="00F15A3A"/>
    <w:rsid w:val="00F25647"/>
    <w:rsid w:val="00F2676F"/>
    <w:rsid w:val="00F526AA"/>
    <w:rsid w:val="00F55921"/>
    <w:rsid w:val="00F571BB"/>
    <w:rsid w:val="00F576B7"/>
    <w:rsid w:val="00F63E84"/>
    <w:rsid w:val="00F738A0"/>
    <w:rsid w:val="00F8154C"/>
    <w:rsid w:val="00F83A0A"/>
    <w:rsid w:val="00F84339"/>
    <w:rsid w:val="00F859A5"/>
    <w:rsid w:val="00F85CB9"/>
    <w:rsid w:val="00F8625F"/>
    <w:rsid w:val="00F874CD"/>
    <w:rsid w:val="00F90706"/>
    <w:rsid w:val="00FA0537"/>
    <w:rsid w:val="00FA474D"/>
    <w:rsid w:val="00FA5269"/>
    <w:rsid w:val="00FA5CE3"/>
    <w:rsid w:val="00FA6196"/>
    <w:rsid w:val="00FA77BE"/>
    <w:rsid w:val="00FB0452"/>
    <w:rsid w:val="00FB3E5B"/>
    <w:rsid w:val="00FB6029"/>
    <w:rsid w:val="00FC3565"/>
    <w:rsid w:val="00FC6A76"/>
    <w:rsid w:val="00FD2AC3"/>
    <w:rsid w:val="00FD3674"/>
    <w:rsid w:val="00FE046C"/>
    <w:rsid w:val="00FE1F47"/>
    <w:rsid w:val="00FE35C4"/>
    <w:rsid w:val="00FE474F"/>
    <w:rsid w:val="00FE54B0"/>
    <w:rsid w:val="00FF0186"/>
    <w:rsid w:val="00FF0DC0"/>
    <w:rsid w:val="00FF3C57"/>
    <w:rsid w:val="173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E9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1170"/>
        <w:tab w:val="left" w:pos="4320"/>
      </w:tabs>
      <w:spacing w:line="380" w:lineRule="exact"/>
      <w:jc w:val="both"/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  <w:tab w:val="left" w:pos="4320"/>
      </w:tabs>
      <w:spacing w:line="380" w:lineRule="exact"/>
      <w:outlineLvl w:val="1"/>
    </w:pPr>
    <w:rPr>
      <w:rFonts w:ascii="DilleniaUPC" w:hAnsi="DilleniaUPC" w:cs="Dilleni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spacing w:line="380" w:lineRule="exact"/>
      <w:ind w:right="-990"/>
      <w:jc w:val="center"/>
      <w:outlineLvl w:val="2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BlockText">
    <w:name w:val="Block Text"/>
    <w:basedOn w:val="Normal"/>
    <w:pPr>
      <w:ind w:left="720" w:right="-426" w:firstLine="720"/>
    </w:pPr>
    <w:rPr>
      <w:rFonts w:ascii="DilleniaUPC" w:eastAsia="Times New Roman" w:hAnsi="DilleniaUPC" w:cs="DilleniaUPC"/>
      <w:sz w:val="32"/>
      <w:szCs w:val="32"/>
    </w:rPr>
  </w:style>
  <w:style w:type="paragraph" w:styleId="BodyText">
    <w:name w:val="Body Text"/>
    <w:basedOn w:val="Normal"/>
    <w:pPr>
      <w:tabs>
        <w:tab w:val="left" w:pos="1440"/>
      </w:tabs>
      <w:spacing w:line="380" w:lineRule="exact"/>
      <w:jc w:val="both"/>
    </w:pPr>
    <w:rPr>
      <w:rFonts w:ascii="DilleniaUPC" w:hAnsi="DilleniaUPC" w:cs="DilleniaUPC"/>
      <w:sz w:val="32"/>
      <w:szCs w:val="32"/>
    </w:rPr>
  </w:style>
  <w:style w:type="paragraph" w:styleId="BodyText2">
    <w:name w:val="Body Text 2"/>
    <w:basedOn w:val="Normal"/>
    <w:pPr>
      <w:ind w:right="-284"/>
    </w:pPr>
    <w:rPr>
      <w:rFonts w:ascii="DilleniaUPC" w:eastAsia="Times New Roman" w:hAnsi="DilleniaUPC" w:cs="DilleniaUPC"/>
      <w:sz w:val="32"/>
      <w:szCs w:val="32"/>
    </w:rPr>
  </w:style>
  <w:style w:type="paragraph" w:styleId="BodyText3">
    <w:name w:val="Body Text 3"/>
    <w:basedOn w:val="Normal"/>
    <w:pPr>
      <w:tabs>
        <w:tab w:val="left" w:pos="1134"/>
      </w:tabs>
      <w:spacing w:line="440" w:lineRule="exact"/>
      <w:jc w:val="thaiDistribute"/>
    </w:pPr>
    <w:rPr>
      <w:rFonts w:ascii="DilleniaUPC" w:hAnsi="DilleniaUPC" w:cs="DilleniaUPC"/>
      <w:spacing w:val="2"/>
      <w:sz w:val="32"/>
      <w:szCs w:val="32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intentionalstorynames1">
    <w:name w:val="uiintentionalstory_names1"/>
    <w:qFormat/>
    <w:rPr>
      <w:color w:val="808080"/>
    </w:rPr>
  </w:style>
  <w:style w:type="character" w:customStyle="1" w:styleId="apple-tab-span">
    <w:name w:val="apple-tab-span"/>
  </w:style>
  <w:style w:type="paragraph" w:styleId="NoSpacing">
    <w:name w:val="No Spacing"/>
    <w:uiPriority w:val="1"/>
    <w:qFormat/>
    <w:rsid w:val="00406C41"/>
    <w:pPr>
      <w:spacing w:after="0" w:line="240" w:lineRule="auto"/>
    </w:pPr>
    <w:rPr>
      <w:rFonts w:ascii="Times New Roman" w:eastAsia="MS Mincho" w:hAnsi="Times New Roman"/>
      <w:sz w:val="24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1170"/>
        <w:tab w:val="left" w:pos="4320"/>
      </w:tabs>
      <w:spacing w:line="380" w:lineRule="exact"/>
      <w:jc w:val="both"/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  <w:tab w:val="left" w:pos="4320"/>
      </w:tabs>
      <w:spacing w:line="380" w:lineRule="exact"/>
      <w:outlineLvl w:val="1"/>
    </w:pPr>
    <w:rPr>
      <w:rFonts w:ascii="DilleniaUPC" w:hAnsi="DilleniaUPC" w:cs="Dilleni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spacing w:line="380" w:lineRule="exact"/>
      <w:ind w:right="-990"/>
      <w:jc w:val="center"/>
      <w:outlineLvl w:val="2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BlockText">
    <w:name w:val="Block Text"/>
    <w:basedOn w:val="Normal"/>
    <w:pPr>
      <w:ind w:left="720" w:right="-426" w:firstLine="720"/>
    </w:pPr>
    <w:rPr>
      <w:rFonts w:ascii="DilleniaUPC" w:eastAsia="Times New Roman" w:hAnsi="DilleniaUPC" w:cs="DilleniaUPC"/>
      <w:sz w:val="32"/>
      <w:szCs w:val="32"/>
    </w:rPr>
  </w:style>
  <w:style w:type="paragraph" w:styleId="BodyText">
    <w:name w:val="Body Text"/>
    <w:basedOn w:val="Normal"/>
    <w:pPr>
      <w:tabs>
        <w:tab w:val="left" w:pos="1440"/>
      </w:tabs>
      <w:spacing w:line="380" w:lineRule="exact"/>
      <w:jc w:val="both"/>
    </w:pPr>
    <w:rPr>
      <w:rFonts w:ascii="DilleniaUPC" w:hAnsi="DilleniaUPC" w:cs="DilleniaUPC"/>
      <w:sz w:val="32"/>
      <w:szCs w:val="32"/>
    </w:rPr>
  </w:style>
  <w:style w:type="paragraph" w:styleId="BodyText2">
    <w:name w:val="Body Text 2"/>
    <w:basedOn w:val="Normal"/>
    <w:pPr>
      <w:ind w:right="-284"/>
    </w:pPr>
    <w:rPr>
      <w:rFonts w:ascii="DilleniaUPC" w:eastAsia="Times New Roman" w:hAnsi="DilleniaUPC" w:cs="DilleniaUPC"/>
      <w:sz w:val="32"/>
      <w:szCs w:val="32"/>
    </w:rPr>
  </w:style>
  <w:style w:type="paragraph" w:styleId="BodyText3">
    <w:name w:val="Body Text 3"/>
    <w:basedOn w:val="Normal"/>
    <w:pPr>
      <w:tabs>
        <w:tab w:val="left" w:pos="1134"/>
      </w:tabs>
      <w:spacing w:line="440" w:lineRule="exact"/>
      <w:jc w:val="thaiDistribute"/>
    </w:pPr>
    <w:rPr>
      <w:rFonts w:ascii="DilleniaUPC" w:hAnsi="DilleniaUPC" w:cs="DilleniaUPC"/>
      <w:spacing w:val="2"/>
      <w:sz w:val="32"/>
      <w:szCs w:val="32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intentionalstorynames1">
    <w:name w:val="uiintentionalstory_names1"/>
    <w:qFormat/>
    <w:rPr>
      <w:color w:val="808080"/>
    </w:rPr>
  </w:style>
  <w:style w:type="character" w:customStyle="1" w:styleId="apple-tab-span">
    <w:name w:val="apple-tab-span"/>
  </w:style>
  <w:style w:type="paragraph" w:styleId="NoSpacing">
    <w:name w:val="No Spacing"/>
    <w:uiPriority w:val="1"/>
    <w:qFormat/>
    <w:rsid w:val="00406C41"/>
    <w:pPr>
      <w:spacing w:after="0" w:line="240" w:lineRule="auto"/>
    </w:pPr>
    <w:rPr>
      <w:rFonts w:ascii="Times New Roman" w:eastAsia="MS Mincho" w:hAnsi="Times New Roman"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กค 5105/</vt:lpstr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กค 5105/</dc:title>
  <dc:creator>ACER</dc:creator>
  <cp:lastModifiedBy>Administrator</cp:lastModifiedBy>
  <cp:revision>3</cp:revision>
  <cp:lastPrinted>2020-01-29T01:14:00Z</cp:lastPrinted>
  <dcterms:created xsi:type="dcterms:W3CDTF">2020-01-29T04:10:00Z</dcterms:created>
  <dcterms:modified xsi:type="dcterms:W3CDTF">2020-01-29T07:15:00Z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