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5C8A" w14:textId="77777777" w:rsidR="00304665" w:rsidRDefault="00304665" w:rsidP="00F50C70">
      <w:pPr>
        <w:spacing w:before="120" w:after="360"/>
        <w:rPr>
          <w:rFonts w:ascii="TH SarabunIT๙" w:hAnsi="TH SarabunIT๙" w:cs="TH SarabunIT๙"/>
          <w:sz w:val="32"/>
          <w:szCs w:val="32"/>
        </w:rPr>
      </w:pPr>
    </w:p>
    <w:p w14:paraId="7BE8F13F" w14:textId="34FF99F7" w:rsidR="00F50C70" w:rsidRPr="00F50C70" w:rsidRDefault="009C781B" w:rsidP="00F50C70">
      <w:pPr>
        <w:spacing w:before="120" w:after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No.</w:t>
      </w:r>
      <w:r w:rsidR="00304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665">
        <w:rPr>
          <w:rFonts w:ascii="TH SarabunPSK" w:hAnsi="TH SarabunPSK" w:cs="TH SarabunPSK"/>
          <w:sz w:val="32"/>
          <w:szCs w:val="32"/>
        </w:rPr>
        <w:t>19</w:t>
      </w:r>
      <w:r w:rsidR="00304665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C781B">
        <w:rPr>
          <w:rFonts w:ascii="TH SarabunPSK" w:hAnsi="TH SarabunPSK" w:cs="TH SarabunPSK"/>
          <w:sz w:val="32"/>
          <w:szCs w:val="32"/>
        </w:rPr>
        <w:t>2020</w:t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F50C70">
        <w:rPr>
          <w:rFonts w:ascii="TH SarabunIT๙" w:hAnsi="TH SarabunIT๙" w:cs="TH SarabunIT๙"/>
          <w:sz w:val="32"/>
          <w:szCs w:val="32"/>
          <w:cs/>
        </w:rPr>
        <w:tab/>
      </w:r>
      <w:r w:rsidR="00F50C70" w:rsidRPr="009C781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Date 27</w:t>
      </w:r>
      <w:r w:rsidRPr="009C781B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January 2020</w:t>
      </w:r>
    </w:p>
    <w:p w14:paraId="5D4C5F37" w14:textId="103ADC6B" w:rsidR="00CA24C4" w:rsidRPr="00CA24C4" w:rsidRDefault="00CA24C4" w:rsidP="00304665">
      <w:pPr>
        <w:spacing w:after="0"/>
        <w:ind w:firstLine="720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2020 </w:t>
      </w:r>
      <w:r w:rsidRPr="00CA24C4">
        <w:rPr>
          <w:rFonts w:ascii="TH SarabunPSK" w:hAnsi="TH SarabunPSK" w:cs="TH SarabunPSK"/>
          <w:b/>
          <w:bCs/>
          <w:sz w:val="36"/>
          <w:szCs w:val="36"/>
          <w:u w:val="single"/>
        </w:rPr>
        <w:t>International Customs Day</w:t>
      </w:r>
    </w:p>
    <w:p w14:paraId="5A622395" w14:textId="063FAFEA" w:rsidR="00EB6905" w:rsidRPr="00EB6905" w:rsidRDefault="00CA24C4" w:rsidP="00304665">
      <w:pPr>
        <w:spacing w:after="0"/>
        <w:ind w:firstLine="720"/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</w:rPr>
      </w:pPr>
      <w:r>
        <w:rPr>
          <w:rFonts w:ascii="TH SarabunIT๙" w:eastAsia="SimSun" w:hAnsi="TH SarabunIT๙" w:cs="TH SarabunIT๙" w:hint="cs"/>
          <w:b/>
          <w:bCs/>
          <w:spacing w:val="-8"/>
          <w:sz w:val="36"/>
          <w:szCs w:val="36"/>
          <w:u w:val="single"/>
          <w:cs/>
          <w:lang w:eastAsia="zh-CN"/>
        </w:rPr>
        <w:t>“</w:t>
      </w:r>
      <w:r w:rsidR="00EB6905" w:rsidRPr="00EB6905">
        <w:rPr>
          <w:rFonts w:ascii="TH SarabunIT๙" w:eastAsia="SimSun" w:hAnsi="TH SarabunIT๙" w:cs="TH SarabunIT๙"/>
          <w:b/>
          <w:bCs/>
          <w:spacing w:val="-8"/>
          <w:sz w:val="36"/>
          <w:szCs w:val="36"/>
          <w:u w:val="single"/>
          <w:lang w:eastAsia="zh-CN"/>
        </w:rPr>
        <w:t>Customs fostering Sustainability for People, Prosperity and the Planet</w:t>
      </w:r>
      <w:r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</w:rPr>
        <w:t>”</w:t>
      </w:r>
    </w:p>
    <w:p w14:paraId="6DDD534C" w14:textId="3E641A11" w:rsidR="00E66691" w:rsidRPr="00304665" w:rsidRDefault="00E66691" w:rsidP="00304665">
      <w:pPr>
        <w:spacing w:before="240" w:after="0"/>
        <w:ind w:firstLine="720"/>
        <w:jc w:val="thaiDistribute"/>
        <w:rPr>
          <w:rFonts w:ascii="TH SarabunPSK" w:eastAsia="SimSun" w:hAnsi="TH SarabunPSK" w:cs="TH SarabunPSK"/>
          <w:sz w:val="31"/>
          <w:szCs w:val="31"/>
          <w:lang w:eastAsia="zh-CN"/>
        </w:rPr>
      </w:pPr>
      <w:proofErr w:type="spellStart"/>
      <w:proofErr w:type="gramStart"/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Mr.Krisada</w:t>
      </w:r>
      <w:proofErr w:type="spellEnd"/>
      <w:proofErr w:type="gramEnd"/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</w:t>
      </w:r>
      <w:proofErr w:type="spellStart"/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Chinavicharana</w:t>
      </w:r>
      <w:proofErr w:type="spellEnd"/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, Director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-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General of 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the Thai 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Customs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Department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, presided over the opening ceremony of 2020 International Customs Day and awarded Customs </w:t>
      </w:r>
      <w:r w:rsidR="006E16F5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e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xecutives and </w:t>
      </w:r>
      <w:r w:rsidR="006E16F5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o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fficials</w:t>
      </w:r>
      <w:r w:rsidR="00AE3DDC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, </w:t>
      </w:r>
      <w:r w:rsidR="001A72B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a total of 24</w:t>
      </w:r>
      <w:r w:rsidR="00AE3DDC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,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the Certificates of Merit</w:t>
      </w:r>
      <w:r w:rsidR="00AE3DDC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on 27 January 2020 at Customs Hall, Building 1, the Customs Department.</w:t>
      </w:r>
    </w:p>
    <w:p w14:paraId="22E46E8B" w14:textId="7C77617D" w:rsidR="00AE3DDC" w:rsidRPr="00304665" w:rsidRDefault="00AE3DDC" w:rsidP="00304665">
      <w:pPr>
        <w:spacing w:after="0"/>
        <w:ind w:firstLine="720"/>
        <w:jc w:val="thaiDistribute"/>
        <w:rPr>
          <w:rFonts w:ascii="TH SarabunPSK" w:eastAsia="SimSun" w:hAnsi="TH SarabunPSK" w:cs="TH SarabunPSK"/>
          <w:sz w:val="31"/>
          <w:szCs w:val="31"/>
          <w:lang w:eastAsia="zh-CN"/>
        </w:rPr>
      </w:pP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The Director</w:t>
      </w:r>
      <w:r w:rsidR="00AB137F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-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General </w:t>
      </w:r>
      <w:r w:rsidR="00DA4A9E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stated that </w:t>
      </w:r>
      <w:r w:rsidR="00DC1FC8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International Customs Day (ICD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) </w:t>
      </w:r>
      <w:r w:rsidR="00AB137F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was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annually held on 26 January</w:t>
      </w:r>
      <w:r w:rsidR="00DC1FC8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.</w:t>
      </w:r>
      <w:r w:rsidR="00873EEF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For this year, 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its</w:t>
      </w:r>
      <w:r w:rsidR="00873EEF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slogan</w:t>
      </w:r>
      <w:r w:rsidR="00142CE9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is</w:t>
      </w:r>
      <w:r w:rsidR="00873EEF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“Customs fostering Sustainability for People, Prosperity and the Planet”. The concept can be categorized as follows:</w:t>
      </w:r>
    </w:p>
    <w:p w14:paraId="6DDC0DEC" w14:textId="31952003" w:rsidR="00873EEF" w:rsidRPr="00304665" w:rsidRDefault="006756DD" w:rsidP="0030466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eastAsia="SimSun" w:hAnsi="TH SarabunPSK" w:cs="TH SarabunPSK"/>
          <w:sz w:val="31"/>
          <w:szCs w:val="31"/>
          <w:lang w:eastAsia="zh-CN"/>
        </w:rPr>
      </w:pPr>
      <w:r w:rsidRPr="00304665">
        <w:rPr>
          <w:rFonts w:ascii="TH SarabunPSK" w:eastAsia="SimSun" w:hAnsi="TH SarabunPSK" w:cs="TH SarabunPSK"/>
          <w:i/>
          <w:iCs/>
          <w:sz w:val="31"/>
          <w:szCs w:val="31"/>
          <w:lang w:eastAsia="zh-CN"/>
        </w:rPr>
        <w:t>People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: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Serving the People by 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building safe and secure societ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ies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by combating illegal trade, terrorism and money laundering.</w:t>
      </w:r>
    </w:p>
    <w:p w14:paraId="2EFC8759" w14:textId="674F6A92" w:rsidR="00111724" w:rsidRPr="00304665" w:rsidRDefault="006756DD" w:rsidP="0030466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eastAsia="SimSun" w:hAnsi="TH SarabunPSK" w:cs="TH SarabunPSK"/>
          <w:sz w:val="31"/>
          <w:szCs w:val="31"/>
          <w:lang w:eastAsia="zh-CN"/>
        </w:rPr>
      </w:pPr>
      <w:r w:rsidRPr="00304665">
        <w:rPr>
          <w:rFonts w:ascii="TH SarabunPSK" w:eastAsia="SimSun" w:hAnsi="TH SarabunPSK" w:cs="TH SarabunPSK"/>
          <w:i/>
          <w:iCs/>
          <w:sz w:val="31"/>
          <w:szCs w:val="31"/>
          <w:lang w:eastAsia="zh-CN"/>
        </w:rPr>
        <w:t>Prosperity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: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Ensuring Prosperity by 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reducing trade barriers, streamlining Customs procedure to facilitate international trade and taking strong action against duty evasion.</w:t>
      </w:r>
    </w:p>
    <w:p w14:paraId="26652FBC" w14:textId="281837F9" w:rsidR="00111724" w:rsidRPr="00304665" w:rsidRDefault="006756DD" w:rsidP="00304665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eastAsia="SimSun" w:hAnsi="TH SarabunPSK" w:cs="TH SarabunPSK"/>
          <w:sz w:val="31"/>
          <w:szCs w:val="31"/>
          <w:lang w:eastAsia="zh-CN"/>
        </w:rPr>
      </w:pPr>
      <w:r w:rsidRPr="00304665">
        <w:rPr>
          <w:rFonts w:ascii="TH SarabunPSK" w:eastAsia="SimSun" w:hAnsi="TH SarabunPSK" w:cs="TH SarabunPSK"/>
          <w:i/>
          <w:iCs/>
          <w:sz w:val="31"/>
          <w:szCs w:val="31"/>
          <w:lang w:eastAsia="zh-CN"/>
        </w:rPr>
        <w:t>Planet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>: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 </w:t>
      </w:r>
      <w:r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Protecting the Planet and </w:t>
      </w:r>
      <w:r w:rsidR="00CA24C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 xml:space="preserve">aiming for a sustainable future by </w:t>
      </w:r>
      <w:r w:rsidR="00111724" w:rsidRPr="00304665">
        <w:rPr>
          <w:rFonts w:ascii="TH SarabunPSK" w:eastAsia="SimSun" w:hAnsi="TH SarabunPSK" w:cs="TH SarabunPSK"/>
          <w:sz w:val="31"/>
          <w:szCs w:val="31"/>
          <w:lang w:eastAsia="zh-CN"/>
        </w:rPr>
        <w:t>ensuring and supporting compliance with international environmental agreements and conventions.</w:t>
      </w:r>
    </w:p>
    <w:p w14:paraId="484EDF09" w14:textId="425ED1DC" w:rsidR="00C64556" w:rsidRPr="00304665" w:rsidRDefault="00C64556" w:rsidP="00304665">
      <w:pPr>
        <w:spacing w:after="0"/>
        <w:ind w:firstLine="720"/>
        <w:jc w:val="thaiDistribute"/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</w:pPr>
      <w:r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In this regard, a total of 24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Customs executives and o</w:t>
      </w:r>
      <w:r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fficials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who have demonstrated their commitment to the 2020 slogan</w:t>
      </w:r>
      <w:r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, 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were</w:t>
      </w:r>
      <w:r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selected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to be awarded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3A0B73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the 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Certificates of Merit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from the World Customs Organization (WCO.)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3A0B73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The g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uests of honor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for this event</w:t>
      </w:r>
      <w:r w:rsidR="00BA088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includ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ed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Bangkok-based Customs Attachés, </w:t>
      </w:r>
      <w:r w:rsidR="00CF260E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representative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s from WCO Asia/Pacific Regional Office for Capacity Building (ROCB A/P) and Japan International Cooperation Agency (JICA) experts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.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Apart from the certificate presentation,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there was a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n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exhibition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featuring Customs projects and work, namely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proofErr w:type="spellStart"/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TradeLens</w:t>
      </w:r>
      <w:proofErr w:type="spellEnd"/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P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latform with Blockchain </w:t>
      </w:r>
      <w:r w:rsidR="006756DD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T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echnology, e-Drawback, NSW e-Tracking on Mobile</w:t>
      </w:r>
      <w:r w:rsidR="00CF260E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, Bill Payment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and </w:t>
      </w:r>
      <w:r w:rsidR="009C781B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numerous operations</w:t>
      </w:r>
      <w:r w:rsidR="00A34540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>, which are in line with</w:t>
      </w:r>
      <w:r w:rsidR="009C781B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this year’s slogan.</w:t>
      </w:r>
      <w:r w:rsidR="00D47841" w:rsidRPr="00304665">
        <w:rPr>
          <w:rFonts w:ascii="TH SarabunPSK" w:eastAsia="SimSun" w:hAnsi="TH SarabunPSK" w:cs="TH SarabunPSK"/>
          <w:spacing w:val="-2"/>
          <w:sz w:val="31"/>
          <w:szCs w:val="31"/>
          <w:lang w:eastAsia="zh-CN"/>
        </w:rPr>
        <w:t xml:space="preserve">   </w:t>
      </w:r>
    </w:p>
    <w:p w14:paraId="47B5CE7B" w14:textId="49E9C21D" w:rsidR="00B37008" w:rsidRPr="00304665" w:rsidRDefault="00EB6905" w:rsidP="00304665">
      <w:pPr>
        <w:spacing w:after="0"/>
        <w:ind w:firstLine="720"/>
        <w:jc w:val="center"/>
        <w:rPr>
          <w:rFonts w:ascii="TH SarabunPSK" w:eastAsia="SimSun" w:hAnsi="TH SarabunPSK" w:cs="TH SarabunPSK"/>
          <w:sz w:val="30"/>
          <w:szCs w:val="30"/>
          <w:cs/>
          <w:lang w:eastAsia="zh-CN"/>
        </w:rPr>
      </w:pPr>
      <w:r w:rsidRPr="00304665">
        <w:rPr>
          <w:rFonts w:ascii="TH SarabunPSK" w:eastAsia="SimSun" w:hAnsi="TH SarabunPSK" w:cs="TH SarabunPSK"/>
          <w:sz w:val="30"/>
          <w:szCs w:val="30"/>
          <w:cs/>
          <w:lang w:eastAsia="zh-CN"/>
        </w:rPr>
        <w:t>***********************************</w:t>
      </w:r>
      <w:bookmarkStart w:id="0" w:name="_GoBack"/>
      <w:bookmarkEnd w:id="0"/>
    </w:p>
    <w:sectPr w:rsidR="00B37008" w:rsidRPr="00304665" w:rsidSect="00304665">
      <w:headerReference w:type="default" r:id="rId7"/>
      <w:footerReference w:type="default" r:id="rId8"/>
      <w:pgSz w:w="12240" w:h="15840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0403D" w14:textId="77777777" w:rsidR="006F77F7" w:rsidRDefault="006F77F7" w:rsidP="00304665">
      <w:pPr>
        <w:spacing w:after="0" w:line="240" w:lineRule="auto"/>
      </w:pPr>
      <w:r>
        <w:separator/>
      </w:r>
    </w:p>
  </w:endnote>
  <w:endnote w:type="continuationSeparator" w:id="0">
    <w:p w14:paraId="00E5355D" w14:textId="77777777" w:rsidR="006F77F7" w:rsidRDefault="006F77F7" w:rsidP="0030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85E8" w14:textId="5B22DAE3" w:rsidR="00304665" w:rsidRDefault="00304665">
    <w:pPr>
      <w:pStyle w:val="Foot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61312" behindDoc="0" locked="0" layoutInCell="1" allowOverlap="1" wp14:anchorId="63340F41" wp14:editId="7BAF87F0">
          <wp:simplePos x="0" y="0"/>
          <wp:positionH relativeFrom="page">
            <wp:posOffset>-389255</wp:posOffset>
          </wp:positionH>
          <wp:positionV relativeFrom="paragraph">
            <wp:posOffset>182245</wp:posOffset>
          </wp:positionV>
          <wp:extent cx="8171825" cy="321297"/>
          <wp:effectExtent l="0" t="0" r="0" b="3175"/>
          <wp:wrapNone/>
          <wp:docPr id="7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825" cy="321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CE67" w14:textId="77777777" w:rsidR="006F77F7" w:rsidRDefault="006F77F7" w:rsidP="00304665">
      <w:pPr>
        <w:spacing w:after="0" w:line="240" w:lineRule="auto"/>
      </w:pPr>
      <w:r>
        <w:separator/>
      </w:r>
    </w:p>
  </w:footnote>
  <w:footnote w:type="continuationSeparator" w:id="0">
    <w:p w14:paraId="6AF7B25E" w14:textId="77777777" w:rsidR="006F77F7" w:rsidRDefault="006F77F7" w:rsidP="0030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D8FA" w14:textId="42472EB0" w:rsidR="00304665" w:rsidRDefault="00304665">
    <w:pPr>
      <w:pStyle w:val="Header"/>
    </w:pPr>
    <w:r>
      <w:rPr>
        <w:rFonts w:ascii="TH Sarabun New" w:hAnsi="TH Sarabun New" w:cs="TH Sarabun New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FD6E3A3" wp14:editId="37FE61ED">
          <wp:simplePos x="0" y="0"/>
          <wp:positionH relativeFrom="page">
            <wp:posOffset>38100</wp:posOffset>
          </wp:positionH>
          <wp:positionV relativeFrom="paragraph">
            <wp:posOffset>-429260</wp:posOffset>
          </wp:positionV>
          <wp:extent cx="7678951" cy="1314450"/>
          <wp:effectExtent l="0" t="0" r="0" b="0"/>
          <wp:wrapNone/>
          <wp:docPr id="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951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F769A"/>
    <w:multiLevelType w:val="hybridMultilevel"/>
    <w:tmpl w:val="0AEA169A"/>
    <w:lvl w:ilvl="0" w:tplc="81B691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008"/>
    <w:rsid w:val="00004F05"/>
    <w:rsid w:val="000B06A4"/>
    <w:rsid w:val="00111724"/>
    <w:rsid w:val="00142CE9"/>
    <w:rsid w:val="001A72B4"/>
    <w:rsid w:val="00304665"/>
    <w:rsid w:val="003A0B73"/>
    <w:rsid w:val="00472BA5"/>
    <w:rsid w:val="0055251C"/>
    <w:rsid w:val="006756DD"/>
    <w:rsid w:val="006E16F5"/>
    <w:rsid w:val="006F77F7"/>
    <w:rsid w:val="00873EEF"/>
    <w:rsid w:val="00916044"/>
    <w:rsid w:val="009C781B"/>
    <w:rsid w:val="00A34540"/>
    <w:rsid w:val="00AB137F"/>
    <w:rsid w:val="00AE3DDC"/>
    <w:rsid w:val="00B37008"/>
    <w:rsid w:val="00BA0881"/>
    <w:rsid w:val="00C64556"/>
    <w:rsid w:val="00C75089"/>
    <w:rsid w:val="00C94101"/>
    <w:rsid w:val="00CA24C4"/>
    <w:rsid w:val="00CF260E"/>
    <w:rsid w:val="00D20A00"/>
    <w:rsid w:val="00D33FDC"/>
    <w:rsid w:val="00D47841"/>
    <w:rsid w:val="00D60FDE"/>
    <w:rsid w:val="00DA4A9E"/>
    <w:rsid w:val="00DC1FC8"/>
    <w:rsid w:val="00E66691"/>
    <w:rsid w:val="00EB6905"/>
    <w:rsid w:val="00F50C70"/>
    <w:rsid w:val="00F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48AC"/>
  <w15:docId w15:val="{F54A2867-CB76-4D56-B4D6-67B44C6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65"/>
  </w:style>
  <w:style w:type="paragraph" w:styleId="Footer">
    <w:name w:val="footer"/>
    <w:basedOn w:val="Normal"/>
    <w:link w:val="FooterChar"/>
    <w:uiPriority w:val="99"/>
    <w:unhideWhenUsed/>
    <w:rsid w:val="003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Ammarawadee yodsuwan</cp:lastModifiedBy>
  <cp:revision>6</cp:revision>
  <cp:lastPrinted>2020-01-22T04:52:00Z</cp:lastPrinted>
  <dcterms:created xsi:type="dcterms:W3CDTF">2020-01-23T09:07:00Z</dcterms:created>
  <dcterms:modified xsi:type="dcterms:W3CDTF">2020-01-27T04:10:00Z</dcterms:modified>
</cp:coreProperties>
</file>