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B78E" w14:textId="62CE3847" w:rsidR="006E2A78" w:rsidRPr="002000C4" w:rsidRDefault="006E2A78" w:rsidP="003B69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53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5E580B2E" wp14:editId="0901B6EB">
            <wp:simplePos x="0" y="0"/>
            <wp:positionH relativeFrom="page">
              <wp:posOffset>6372225</wp:posOffset>
            </wp:positionH>
            <wp:positionV relativeFrom="paragraph">
              <wp:posOffset>-787400</wp:posOffset>
            </wp:positionV>
            <wp:extent cx="1464310" cy="733424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7761" cy="7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3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274BC133" wp14:editId="5E0F6271">
            <wp:simplePos x="0" y="0"/>
            <wp:positionH relativeFrom="page">
              <wp:posOffset>23357</wp:posOffset>
            </wp:positionH>
            <wp:positionV relativeFrom="paragraph">
              <wp:posOffset>-785716</wp:posOffset>
            </wp:positionV>
            <wp:extent cx="1623974" cy="761013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974" cy="7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0C4">
        <w:rPr>
          <w:rFonts w:ascii="TH SarabunPSK" w:hAnsi="TH SarabunPSK" w:cs="TH SarabunPSK"/>
          <w:sz w:val="32"/>
          <w:szCs w:val="32"/>
          <w:cs/>
        </w:rPr>
        <w:t>ฉบับที่ 0</w:t>
      </w:r>
      <w:r w:rsidRPr="002000C4">
        <w:rPr>
          <w:rFonts w:ascii="TH SarabunPSK" w:hAnsi="TH SarabunPSK" w:cs="TH SarabunPSK"/>
          <w:sz w:val="32"/>
          <w:szCs w:val="32"/>
        </w:rPr>
        <w:t>1</w:t>
      </w:r>
      <w:r w:rsidRPr="002000C4">
        <w:rPr>
          <w:rFonts w:ascii="TH SarabunPSK" w:hAnsi="TH SarabunPSK" w:cs="TH SarabunPSK"/>
          <w:sz w:val="32"/>
          <w:szCs w:val="32"/>
          <w:cs/>
        </w:rPr>
        <w:t>/01/</w:t>
      </w:r>
      <w:r w:rsidRPr="002000C4">
        <w:rPr>
          <w:rFonts w:ascii="TH SarabunPSK" w:hAnsi="TH SarabunPSK" w:cs="TH SarabunPSK"/>
          <w:sz w:val="32"/>
          <w:szCs w:val="32"/>
        </w:rPr>
        <w:t>256</w:t>
      </w:r>
      <w:r w:rsidRPr="002000C4">
        <w:rPr>
          <w:rFonts w:ascii="TH SarabunPSK" w:hAnsi="TH SarabunPSK" w:cs="TH SarabunPSK"/>
          <w:sz w:val="32"/>
          <w:szCs w:val="32"/>
          <w:cs/>
        </w:rPr>
        <w:t>3</w:t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ab/>
      </w:r>
      <w:r w:rsidR="00635318" w:rsidRPr="002000C4">
        <w:rPr>
          <w:rFonts w:ascii="TH SarabunPSK" w:hAnsi="TH SarabunPSK" w:cs="TH SarabunPSK"/>
          <w:sz w:val="32"/>
          <w:szCs w:val="32"/>
          <w:cs/>
        </w:rPr>
        <w:tab/>
      </w:r>
      <w:r w:rsidRPr="002000C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666B0">
        <w:rPr>
          <w:rFonts w:ascii="TH SarabunPSK" w:hAnsi="TH SarabunPSK" w:cs="TH SarabunPSK"/>
          <w:sz w:val="32"/>
          <w:szCs w:val="32"/>
        </w:rPr>
        <w:t>20</w:t>
      </w:r>
      <w:r w:rsidRPr="002000C4">
        <w:rPr>
          <w:rFonts w:ascii="TH SarabunPSK" w:hAnsi="TH SarabunPSK" w:cs="TH SarabunPSK"/>
          <w:sz w:val="32"/>
          <w:szCs w:val="32"/>
        </w:rPr>
        <w:t xml:space="preserve"> </w:t>
      </w:r>
      <w:r w:rsidRPr="002000C4">
        <w:rPr>
          <w:rFonts w:ascii="TH SarabunPSK" w:hAnsi="TH SarabunPSK" w:cs="TH SarabunPSK"/>
          <w:sz w:val="32"/>
          <w:szCs w:val="32"/>
          <w:cs/>
        </w:rPr>
        <w:t>มกราคม 2563</w:t>
      </w:r>
    </w:p>
    <w:p w14:paraId="4EAB0B16" w14:textId="63909FEE" w:rsidR="00635318" w:rsidRPr="0084753C" w:rsidRDefault="00635318" w:rsidP="00635318">
      <w:pPr>
        <w:pStyle w:val="NoSpacing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bookmarkStart w:id="0" w:name="_Hlk30407604"/>
      <w:bookmarkStart w:id="1" w:name="_Hlk30407714"/>
      <w:bookmarkStart w:id="2" w:name="_GoBack"/>
      <w:r w:rsidRPr="0084753C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กบข. ปลื้มผลงานปี</w:t>
      </w:r>
      <w:r w:rsidR="00B5131A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 62 สร้างผลตอบแทนลงทุนให้สมาชิก</w:t>
      </w:r>
      <w:r w:rsidR="00B5131A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 xml:space="preserve"> </w:t>
      </w:r>
      <w:r w:rsidRPr="0084753C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5.</w:t>
      </w:r>
      <w:r w:rsidR="00CF4C06" w:rsidRPr="0084753C">
        <w:rPr>
          <w:rFonts w:ascii="TH Sarabun New" w:eastAsiaTheme="minorHAnsi" w:hAnsi="TH Sarabun New" w:cs="TH Sarabun New"/>
          <w:b/>
          <w:bCs/>
          <w:sz w:val="32"/>
          <w:szCs w:val="32"/>
        </w:rPr>
        <w:t>73</w:t>
      </w:r>
      <w:r w:rsidRPr="0084753C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%</w:t>
      </w:r>
      <w:bookmarkEnd w:id="2"/>
    </w:p>
    <w:p w14:paraId="5A12167E" w14:textId="33B977FB" w:rsidR="00497ADC" w:rsidRPr="0084753C" w:rsidRDefault="00497ADC" w:rsidP="00635318">
      <w:pPr>
        <w:pStyle w:val="NoSpacing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84753C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ตอกย้ำความมั่นใจกลยุทธ์ลงทุนต่างประเทศในกลุ่มสินทรัพย์เสี่ยงและผันผวนต่ำ</w:t>
      </w:r>
    </w:p>
    <w:p w14:paraId="1626A498" w14:textId="63851284" w:rsidR="00635318" w:rsidRPr="0084753C" w:rsidRDefault="00635318" w:rsidP="0084753C">
      <w:pPr>
        <w:pStyle w:val="NoSpacing"/>
        <w:spacing w:after="120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84753C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ตั้งเป้าปี 63 สร้างผลตอบแทนต่อเนื่องสม่ำเสมอ</w:t>
      </w:r>
    </w:p>
    <w:p w14:paraId="782039CF" w14:textId="2653864A" w:rsidR="00635318" w:rsidRPr="0084753C" w:rsidRDefault="00635318" w:rsidP="0084753C">
      <w:pPr>
        <w:pStyle w:val="NoSpacing"/>
        <w:spacing w:after="8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กบข. เผยผลตอบแทนการลงทุนกองสมาชิกปี 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 xml:space="preserve">2562 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สามารถสร้างผลตอบแทนได้ 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>5.</w:t>
      </w:r>
      <w:r w:rsidR="00CF4C06" w:rsidRPr="0084753C">
        <w:rPr>
          <w:rFonts w:ascii="TH Sarabun New" w:hAnsi="TH Sarabun New" w:cs="TH Sarabun New"/>
          <w:i/>
          <w:iCs/>
          <w:sz w:val="32"/>
          <w:szCs w:val="32"/>
        </w:rPr>
        <w:t>73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 xml:space="preserve">% 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>ตอกย้ำความเชื่อมั่น</w:t>
      </w:r>
      <w:r w:rsidR="00497ADC" w:rsidRPr="0084753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>กลยุทธ์</w:t>
      </w:r>
      <w:r w:rsidR="00497ADC" w:rsidRPr="0084753C">
        <w:rPr>
          <w:rFonts w:ascii="TH Sarabun New" w:hAnsi="TH Sarabun New" w:cs="TH Sarabun New"/>
          <w:i/>
          <w:iCs/>
          <w:sz w:val="32"/>
          <w:szCs w:val="32"/>
          <w:cs/>
        </w:rPr>
        <w:t>กระจายความเสี่ยงไป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>ต่างประเท</w:t>
      </w:r>
      <w:r w:rsidR="00497ADC" w:rsidRPr="0084753C">
        <w:rPr>
          <w:rFonts w:ascii="TH Sarabun New" w:hAnsi="TH Sarabun New" w:cs="TH Sarabun New"/>
          <w:i/>
          <w:iCs/>
          <w:sz w:val="32"/>
          <w:szCs w:val="32"/>
          <w:cs/>
        </w:rPr>
        <w:t>ศใน</w:t>
      </w:r>
      <w:r w:rsidR="00B42024" w:rsidRPr="0084753C">
        <w:rPr>
          <w:rFonts w:ascii="TH Sarabun New" w:hAnsi="TH Sarabun New" w:cs="TH Sarabun New"/>
          <w:i/>
          <w:iCs/>
          <w:sz w:val="32"/>
          <w:szCs w:val="32"/>
          <w:cs/>
        </w:rPr>
        <w:t>กลุ่ม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สินทรัพย์ที่มีความเสี่ยงและความผันผวนต่ำ เพื่อสร้างผลตอบแทนต่อเนื่องสม่ำเสมอ ตั้งเป้าปี 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 xml:space="preserve">2563 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ลงทุนเพิ่มหากได้รับอนุมัติขยายเพดานการลงทุนต่างประเทศเพิ่มเป็น 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>40%</w:t>
      </w:r>
    </w:p>
    <w:bookmarkEnd w:id="0"/>
    <w:p w14:paraId="17901B53" w14:textId="5025556E" w:rsidR="00036BA3" w:rsidRPr="0084753C" w:rsidRDefault="00635318" w:rsidP="0084753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84753C">
        <w:rPr>
          <w:rFonts w:ascii="TH Sarabun New" w:hAnsi="TH Sarabun New" w:cs="TH Sarabun New"/>
          <w:sz w:val="32"/>
          <w:szCs w:val="32"/>
        </w:rPr>
        <w:tab/>
      </w:r>
      <w:r w:rsidRPr="0084753C">
        <w:rPr>
          <w:rFonts w:ascii="TH Sarabun New" w:hAnsi="TH Sarabun New" w:cs="TH Sarabun New"/>
          <w:b/>
          <w:bCs/>
          <w:sz w:val="32"/>
          <w:szCs w:val="32"/>
          <w:cs/>
        </w:rPr>
        <w:t>นายวิทัย รัตนากร เลขาธิการคณะกรรมการกองทุนบำเหน็จบำนาญข้าราชการ (กบข.)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 เปิดเผยว่า      ณ สิ้นปี </w:t>
      </w:r>
      <w:r w:rsidRPr="0084753C">
        <w:rPr>
          <w:rFonts w:ascii="TH Sarabun New" w:hAnsi="TH Sarabun New" w:cs="TH Sarabun New"/>
          <w:sz w:val="32"/>
          <w:szCs w:val="32"/>
        </w:rPr>
        <w:t xml:space="preserve">2562 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กบข. สามารถสร้างผลตอบแทนการลงทุนสำหรับสมาชิก กบข. ได้ </w:t>
      </w:r>
      <w:r w:rsidRPr="0084753C">
        <w:rPr>
          <w:rFonts w:ascii="TH Sarabun New" w:hAnsi="TH Sarabun New" w:cs="TH Sarabun New"/>
          <w:sz w:val="32"/>
          <w:szCs w:val="32"/>
        </w:rPr>
        <w:t>5.</w:t>
      </w:r>
      <w:r w:rsidR="00036BA3" w:rsidRPr="0084753C">
        <w:rPr>
          <w:rFonts w:ascii="TH Sarabun New" w:hAnsi="TH Sarabun New" w:cs="TH Sarabun New"/>
          <w:sz w:val="32"/>
          <w:szCs w:val="32"/>
        </w:rPr>
        <w:t>73</w:t>
      </w:r>
      <w:r w:rsidRPr="0084753C">
        <w:rPr>
          <w:rFonts w:ascii="TH Sarabun New" w:hAnsi="TH Sarabun New" w:cs="TH Sarabun New"/>
          <w:sz w:val="32"/>
          <w:szCs w:val="32"/>
        </w:rPr>
        <w:t xml:space="preserve">% </w:t>
      </w:r>
      <w:r w:rsidRPr="0084753C">
        <w:rPr>
          <w:rFonts w:ascii="TH Sarabun New" w:hAnsi="TH Sarabun New" w:cs="TH Sarabun New"/>
          <w:sz w:val="32"/>
          <w:szCs w:val="32"/>
          <w:cs/>
        </w:rPr>
        <w:t>ถือเป็นการตอกย้ำกลยุทธ์เน้นกระจายความเสี่ยงไปยัง</w:t>
      </w:r>
      <w:r w:rsidR="00C17BFC" w:rsidRPr="0084753C">
        <w:rPr>
          <w:rFonts w:ascii="TH Sarabun New" w:hAnsi="TH Sarabun New" w:cs="TH Sarabun New"/>
          <w:sz w:val="32"/>
          <w:szCs w:val="32"/>
          <w:cs/>
        </w:rPr>
        <w:t>กลุ่ม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สินทรัพย์ที่มีความเสี่ยงและความผันผวนต่ำ โดยในปี </w:t>
      </w:r>
      <w:r w:rsidRPr="0084753C">
        <w:rPr>
          <w:rFonts w:ascii="TH Sarabun New" w:hAnsi="TH Sarabun New" w:cs="TH Sarabun New"/>
          <w:sz w:val="32"/>
          <w:szCs w:val="32"/>
        </w:rPr>
        <w:t xml:space="preserve">2562 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สินทรัพย์ที่สามารถสร้างผลตอบแทนได้สูงประกอบด้วย ตราสารทุนโลก </w:t>
      </w:r>
      <w:r w:rsidRPr="0084753C">
        <w:rPr>
          <w:rFonts w:ascii="TH Sarabun New" w:hAnsi="TH Sarabun New" w:cs="TH Sarabun New"/>
          <w:sz w:val="32"/>
          <w:szCs w:val="32"/>
        </w:rPr>
        <w:t>18.</w:t>
      </w:r>
      <w:r w:rsidR="001005AB" w:rsidRPr="0084753C">
        <w:rPr>
          <w:rFonts w:ascii="TH Sarabun New" w:hAnsi="TH Sarabun New" w:cs="TH Sarabun New"/>
          <w:sz w:val="32"/>
          <w:szCs w:val="32"/>
          <w:cs/>
        </w:rPr>
        <w:t>38</w:t>
      </w:r>
      <w:r w:rsidRPr="0084753C">
        <w:rPr>
          <w:rFonts w:ascii="TH Sarabun New" w:hAnsi="TH Sarabun New" w:cs="TH Sarabun New"/>
          <w:sz w:val="32"/>
          <w:szCs w:val="32"/>
        </w:rPr>
        <w:t xml:space="preserve">% </w:t>
      </w:r>
      <w:r w:rsidRPr="0084753C">
        <w:rPr>
          <w:rFonts w:ascii="TH Sarabun New" w:hAnsi="TH Sarabun New" w:cs="TH Sarabun New"/>
          <w:sz w:val="32"/>
          <w:szCs w:val="32"/>
          <w:cs/>
        </w:rPr>
        <w:t>กองทุน</w:t>
      </w:r>
      <w:r w:rsidR="001005AB" w:rsidRPr="0084753C">
        <w:rPr>
          <w:rFonts w:ascii="TH Sarabun New" w:hAnsi="TH Sarabun New" w:cs="TH Sarabun New"/>
          <w:sz w:val="32"/>
          <w:szCs w:val="32"/>
          <w:cs/>
        </w:rPr>
        <w:t>แอปโซลูทรีเทิร์น</w:t>
      </w:r>
      <w:r w:rsidRPr="0084753C">
        <w:rPr>
          <w:rFonts w:ascii="TH Sarabun New" w:hAnsi="TH Sarabun New" w:cs="TH Sarabun New"/>
          <w:sz w:val="32"/>
          <w:szCs w:val="32"/>
        </w:rPr>
        <w:t xml:space="preserve"> 13.33% </w:t>
      </w:r>
      <w:r w:rsidR="001005AB" w:rsidRPr="0084753C">
        <w:rPr>
          <w:rFonts w:ascii="TH Sarabun New" w:hAnsi="TH Sarabun New" w:cs="TH Sarabun New"/>
          <w:sz w:val="32"/>
          <w:szCs w:val="32"/>
          <w:cs/>
        </w:rPr>
        <w:t>ไพรเวทอิควิตี้ 6.38</w:t>
      </w:r>
      <w:r w:rsidR="001005AB" w:rsidRPr="0084753C">
        <w:rPr>
          <w:rFonts w:ascii="TH Sarabun New" w:hAnsi="TH Sarabun New" w:cs="TH Sarabun New"/>
          <w:sz w:val="32"/>
          <w:szCs w:val="32"/>
        </w:rPr>
        <w:t>%</w:t>
      </w:r>
      <w:r w:rsidR="001005AB" w:rsidRPr="0084753C">
        <w:rPr>
          <w:rFonts w:ascii="TH Sarabun New" w:hAnsi="TH Sarabun New" w:cs="TH Sarabun New"/>
          <w:sz w:val="32"/>
          <w:szCs w:val="32"/>
          <w:cs/>
        </w:rPr>
        <w:t xml:space="preserve"> และอสังหาริมทรัพย์ 6.16</w:t>
      </w:r>
      <w:r w:rsidR="001005AB" w:rsidRPr="0084753C">
        <w:rPr>
          <w:rFonts w:ascii="TH Sarabun New" w:hAnsi="TH Sarabun New" w:cs="TH Sarabun New"/>
          <w:sz w:val="32"/>
          <w:szCs w:val="32"/>
        </w:rPr>
        <w:t>%</w:t>
      </w:r>
      <w:r w:rsidR="001005AB" w:rsidRPr="008475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6BA3" w:rsidRPr="0084753C">
        <w:rPr>
          <w:rFonts w:ascii="TH Sarabun New" w:hAnsi="TH Sarabun New" w:cs="TH Sarabun New"/>
          <w:sz w:val="32"/>
          <w:szCs w:val="32"/>
          <w:cs/>
        </w:rPr>
        <w:t>ในขณะที่ตราสารหนี้ไทยและตราสารทุนไทยให้ผลตอบแทน 4.38% และ 2.36% ตามลำดับ</w:t>
      </w:r>
    </w:p>
    <w:p w14:paraId="76BC34ED" w14:textId="49AB63AC" w:rsidR="00635318" w:rsidRPr="0084753C" w:rsidRDefault="00635318" w:rsidP="0084753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84753C">
        <w:rPr>
          <w:rFonts w:ascii="TH Sarabun New" w:hAnsi="TH Sarabun New" w:cs="TH Sarabun New"/>
          <w:sz w:val="32"/>
          <w:szCs w:val="32"/>
          <w:cs/>
        </w:rPr>
        <w:tab/>
        <w:t xml:space="preserve">สำหรับปี </w:t>
      </w:r>
      <w:r w:rsidRPr="0084753C">
        <w:rPr>
          <w:rFonts w:ascii="TH Sarabun New" w:hAnsi="TH Sarabun New" w:cs="TH Sarabun New"/>
          <w:sz w:val="32"/>
          <w:szCs w:val="32"/>
        </w:rPr>
        <w:t xml:space="preserve">2563 </w:t>
      </w:r>
      <w:r w:rsidRPr="0084753C">
        <w:rPr>
          <w:rFonts w:ascii="TH Sarabun New" w:hAnsi="TH Sarabun New" w:cs="TH Sarabun New"/>
          <w:sz w:val="32"/>
          <w:szCs w:val="32"/>
          <w:cs/>
        </w:rPr>
        <w:t>นายวิทัยฯ กล่าวว่า กบข. ยังคงนโยบายสร้างผลตอบแทนต่อเนื่องสม่ำเสมอให้กับสมาชิก โดยจะ</w:t>
      </w:r>
      <w:r w:rsidR="00497ADC" w:rsidRPr="0084753C">
        <w:rPr>
          <w:rFonts w:ascii="TH Sarabun New" w:hAnsi="TH Sarabun New" w:cs="TH Sarabun New"/>
          <w:sz w:val="32"/>
          <w:szCs w:val="32"/>
          <w:cs/>
        </w:rPr>
        <w:t>เข้า</w:t>
      </w:r>
      <w:r w:rsidRPr="0084753C">
        <w:rPr>
          <w:rFonts w:ascii="TH Sarabun New" w:hAnsi="TH Sarabun New" w:cs="TH Sarabun New"/>
          <w:sz w:val="32"/>
          <w:szCs w:val="32"/>
          <w:cs/>
        </w:rPr>
        <w:t>ลงทุ</w:t>
      </w:r>
      <w:r w:rsidR="00497ADC" w:rsidRPr="0084753C">
        <w:rPr>
          <w:rFonts w:ascii="TH Sarabun New" w:hAnsi="TH Sarabun New" w:cs="TH Sarabun New"/>
          <w:sz w:val="32"/>
          <w:szCs w:val="32"/>
          <w:cs/>
        </w:rPr>
        <w:t>นใน</w:t>
      </w:r>
      <w:r w:rsidRPr="0084753C">
        <w:rPr>
          <w:rFonts w:ascii="TH Sarabun New" w:hAnsi="TH Sarabun New" w:cs="TH Sarabun New"/>
          <w:sz w:val="32"/>
          <w:szCs w:val="32"/>
          <w:cs/>
        </w:rPr>
        <w:t>ต่างประเทศ</w:t>
      </w:r>
      <w:r w:rsidR="00497ADC" w:rsidRPr="0084753C">
        <w:rPr>
          <w:rFonts w:ascii="TH Sarabun New" w:hAnsi="TH Sarabun New" w:cs="TH Sarabun New"/>
          <w:sz w:val="32"/>
          <w:szCs w:val="32"/>
          <w:cs/>
        </w:rPr>
        <w:t>กลุ่ม</w:t>
      </w:r>
      <w:r w:rsidR="00B42024" w:rsidRPr="0084753C">
        <w:rPr>
          <w:rFonts w:ascii="TH Sarabun New" w:hAnsi="TH Sarabun New" w:cs="TH Sarabun New"/>
          <w:sz w:val="32"/>
          <w:szCs w:val="32"/>
          <w:cs/>
        </w:rPr>
        <w:t>สินทรัพย์ที่มี</w:t>
      </w:r>
      <w:r w:rsidRPr="0084753C">
        <w:rPr>
          <w:rFonts w:ascii="TH Sarabun New" w:hAnsi="TH Sarabun New" w:cs="TH Sarabun New"/>
          <w:sz w:val="32"/>
          <w:szCs w:val="32"/>
          <w:cs/>
        </w:rPr>
        <w:t>ความเสี่ยงและความผันผวนต่ำ ทั้งนี้ กบข. ประเมินว่า</w:t>
      </w:r>
      <w:r w:rsidR="00DF233C" w:rsidRPr="0084753C">
        <w:rPr>
          <w:rFonts w:ascii="TH Sarabun New" w:hAnsi="TH Sarabun New" w:cs="TH Sarabun New"/>
          <w:sz w:val="32"/>
          <w:szCs w:val="32"/>
          <w:cs/>
        </w:rPr>
        <w:t>จาก</w:t>
      </w:r>
      <w:r w:rsidRPr="0084753C">
        <w:rPr>
          <w:rFonts w:ascii="TH Sarabun New" w:hAnsi="TH Sarabun New" w:cs="TH Sarabun New"/>
          <w:sz w:val="32"/>
          <w:szCs w:val="32"/>
          <w:cs/>
        </w:rPr>
        <w:t>การผ่อนคลายความกังวลของสงครามการค้าระหว่างสหรัฐฯ และจีน ประกอบกับสภาพคล่องในตลาดเงินโลกที่ยังคงมีอยู่ในระดับสูง จะเป็นปัจจัยบวกส่งผลให้เศรษฐกิจโลกขยายตัวสูงกว่าในปีที่ผ่านมา แม้จะมีปัจจัยเสี่ยงจากความตึงเครียดที่เพิ่มขึ้นในภูมิภาคตะวันออกกลาง</w:t>
      </w:r>
      <w:r w:rsidRPr="0084753C">
        <w:rPr>
          <w:rFonts w:ascii="TH Sarabun New" w:hAnsi="TH Sarabun New" w:cs="TH Sarabun New"/>
          <w:sz w:val="32"/>
          <w:szCs w:val="32"/>
        </w:rPr>
        <w:t xml:space="preserve"> 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และปัจจัยความไม่แน่นอนจากผลเลือกตั้งประธานาธิบดีสหรัฐฯ ที่จะมีขึ้นในเดือนพฤศจิกายนก็ตาม </w:t>
      </w:r>
    </w:p>
    <w:p w14:paraId="2D47624F" w14:textId="28680904" w:rsidR="00635318" w:rsidRPr="0084753C" w:rsidRDefault="00635318" w:rsidP="0084753C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4753C">
        <w:rPr>
          <w:rFonts w:ascii="TH Sarabun New" w:hAnsi="TH Sarabun New" w:cs="TH Sarabun New"/>
          <w:sz w:val="32"/>
          <w:szCs w:val="32"/>
        </w:rPr>
        <w:tab/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>“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กบข. ตั้งเป้ากระจายการลงทุนไปยังสินทรัพย์ต่างประเทศที่มีความเสี่ยงและความผันผวนต่ำในปี 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 xml:space="preserve">2563 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>แต่ทั้งนี้ก็ต้องหลังจากได้รับอนุมัติ</w:t>
      </w:r>
      <w:r w:rsidR="00DF233C" w:rsidRPr="0084753C">
        <w:rPr>
          <w:rFonts w:ascii="TH Sarabun New" w:hAnsi="TH Sarabun New" w:cs="TH Sarabun New"/>
          <w:i/>
          <w:iCs/>
          <w:sz w:val="32"/>
          <w:szCs w:val="32"/>
          <w:cs/>
        </w:rPr>
        <w:t>ให้</w:t>
      </w:r>
      <w:r w:rsidRPr="0084753C">
        <w:rPr>
          <w:rFonts w:ascii="TH Sarabun New" w:hAnsi="TH Sarabun New" w:cs="TH Sarabun New"/>
          <w:i/>
          <w:iCs/>
          <w:sz w:val="32"/>
          <w:szCs w:val="32"/>
          <w:cs/>
        </w:rPr>
        <w:t>ขยายเพดานการลงทุนไปต่างประเทศจาก 30% เป็น 40% ของสินทรัพย์รวม</w:t>
      </w:r>
      <w:r w:rsidRPr="0084753C">
        <w:rPr>
          <w:rFonts w:ascii="TH Sarabun New" w:hAnsi="TH Sarabun New" w:cs="TH Sarabun New"/>
          <w:i/>
          <w:iCs/>
          <w:sz w:val="32"/>
          <w:szCs w:val="32"/>
        </w:rPr>
        <w:t>”</w:t>
      </w:r>
      <w:r w:rsidRPr="0084753C">
        <w:rPr>
          <w:rFonts w:ascii="TH Sarabun New" w:hAnsi="TH Sarabun New" w:cs="TH Sarabun New"/>
          <w:sz w:val="32"/>
          <w:szCs w:val="32"/>
        </w:rPr>
        <w:t xml:space="preserve"> </w:t>
      </w:r>
      <w:r w:rsidRPr="0084753C">
        <w:rPr>
          <w:rFonts w:ascii="TH Sarabun New" w:hAnsi="TH Sarabun New" w:cs="TH Sarabun New"/>
          <w:sz w:val="32"/>
          <w:szCs w:val="32"/>
          <w:cs/>
        </w:rPr>
        <w:t>นายวิทัยฯ กล่าว</w:t>
      </w:r>
    </w:p>
    <w:p w14:paraId="3A2952BE" w14:textId="10582CE4" w:rsidR="00A4604A" w:rsidRPr="0084753C" w:rsidRDefault="00635318" w:rsidP="0084753C">
      <w:pPr>
        <w:pStyle w:val="NoSpacing"/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84753C">
        <w:rPr>
          <w:rFonts w:ascii="TH Sarabun New" w:hAnsi="TH Sarabun New" w:cs="TH Sarabun New"/>
          <w:sz w:val="32"/>
          <w:szCs w:val="32"/>
        </w:rPr>
        <w:tab/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สำหรับภาวะเศรษฐกิจและการลงทุนในประเทศนั้น นายวิทัยฯ คาดว่าจะขยายตัวดีต่อเนื่องจากปี </w:t>
      </w:r>
      <w:r w:rsidRPr="0084753C">
        <w:rPr>
          <w:rFonts w:ascii="TH Sarabun New" w:hAnsi="TH Sarabun New" w:cs="TH Sarabun New"/>
          <w:sz w:val="32"/>
          <w:szCs w:val="32"/>
        </w:rPr>
        <w:t xml:space="preserve">2562 </w:t>
      </w:r>
      <w:r w:rsidRPr="0084753C">
        <w:rPr>
          <w:rFonts w:ascii="TH Sarabun New" w:hAnsi="TH Sarabun New" w:cs="TH Sarabun New"/>
          <w:sz w:val="32"/>
          <w:szCs w:val="32"/>
          <w:cs/>
        </w:rPr>
        <w:t>โดยได้รับอานิสงค์จาก</w:t>
      </w:r>
      <w:r w:rsidR="007B6D30" w:rsidRPr="0084753C">
        <w:rPr>
          <w:rFonts w:ascii="TH Sarabun New" w:hAnsi="TH Sarabun New" w:cs="TH Sarabun New"/>
          <w:sz w:val="32"/>
          <w:szCs w:val="32"/>
          <w:cs/>
        </w:rPr>
        <w:t>การบริโภคในประเทศที่ปรับตัวดีขึ้นอันเนื่องมาจาก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มาตรการกระตุ้นเศรษฐกิจของรัฐบาล อาทิ การประกันรายได้สำหรับเกษตรกร การลดค่าครองชีพของผู้มีรายได้น้อย </w:t>
      </w:r>
      <w:r w:rsidR="00DF233C" w:rsidRPr="0084753C">
        <w:rPr>
          <w:rFonts w:ascii="TH Sarabun New" w:hAnsi="TH Sarabun New" w:cs="TH Sarabun New"/>
          <w:sz w:val="32"/>
          <w:szCs w:val="32"/>
          <w:cs/>
        </w:rPr>
        <w:t>และ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มาตรการ </w:t>
      </w:r>
      <w:r w:rsidRPr="0084753C">
        <w:rPr>
          <w:rFonts w:ascii="TH Sarabun New" w:hAnsi="TH Sarabun New" w:cs="TH Sarabun New"/>
          <w:sz w:val="32"/>
          <w:szCs w:val="32"/>
        </w:rPr>
        <w:t>‘</w:t>
      </w:r>
      <w:r w:rsidRPr="0084753C">
        <w:rPr>
          <w:rFonts w:ascii="TH Sarabun New" w:hAnsi="TH Sarabun New" w:cs="TH Sarabun New"/>
          <w:sz w:val="32"/>
          <w:szCs w:val="32"/>
          <w:cs/>
        </w:rPr>
        <w:t>ชิม ช้อป ใช้</w:t>
      </w:r>
      <w:r w:rsidRPr="0084753C">
        <w:rPr>
          <w:rFonts w:ascii="TH Sarabun New" w:hAnsi="TH Sarabun New" w:cs="TH Sarabun New"/>
          <w:sz w:val="32"/>
          <w:szCs w:val="32"/>
        </w:rPr>
        <w:t>’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33C" w:rsidRPr="0084753C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โดยในปี </w:t>
      </w:r>
      <w:r w:rsidRPr="0084753C">
        <w:rPr>
          <w:rFonts w:ascii="TH Sarabun New" w:hAnsi="TH Sarabun New" w:cs="TH Sarabun New"/>
          <w:sz w:val="32"/>
          <w:szCs w:val="32"/>
        </w:rPr>
        <w:t xml:space="preserve">2563 </w:t>
      </w:r>
      <w:r w:rsidRPr="0084753C">
        <w:rPr>
          <w:rFonts w:ascii="TH Sarabun New" w:hAnsi="TH Sarabun New" w:cs="TH Sarabun New"/>
          <w:sz w:val="32"/>
          <w:szCs w:val="32"/>
          <w:cs/>
        </w:rPr>
        <w:t>หลังจากสภาผ่าน พ.ร.บ. งบประมาณ รัฐบาลน่าจะสามารถออกมาตรการในลักษณะเดียวกัน</w:t>
      </w:r>
      <w:r w:rsidR="00DF233C" w:rsidRPr="0084753C">
        <w:rPr>
          <w:rFonts w:ascii="TH Sarabun New" w:hAnsi="TH Sarabun New" w:cs="TH Sarabun New"/>
          <w:sz w:val="32"/>
          <w:szCs w:val="32"/>
          <w:cs/>
        </w:rPr>
        <w:t>เพิ่มเติม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33C" w:rsidRPr="0084753C">
        <w:rPr>
          <w:rFonts w:ascii="TH Sarabun New" w:hAnsi="TH Sarabun New" w:cs="TH Sarabun New"/>
          <w:sz w:val="32"/>
          <w:szCs w:val="32"/>
          <w:cs/>
        </w:rPr>
        <w:t>รวมถึง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ภาครัฐสามารถใช้งบประมาณเพื่อกระตุ้นเศรษฐกิจและการบริโภคได้มากขึ้น ทั้งนี้ กบข. ประเมินว่า เศรษฐกิจไทยในปี </w:t>
      </w:r>
      <w:r w:rsidRPr="0084753C">
        <w:rPr>
          <w:rFonts w:ascii="TH Sarabun New" w:hAnsi="TH Sarabun New" w:cs="TH Sarabun New"/>
          <w:sz w:val="32"/>
          <w:szCs w:val="32"/>
        </w:rPr>
        <w:t xml:space="preserve">2563 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จะขยายตัวอยู่ที่ประมาณ </w:t>
      </w:r>
      <w:r w:rsidRPr="0084753C">
        <w:rPr>
          <w:rFonts w:ascii="TH Sarabun New" w:hAnsi="TH Sarabun New" w:cs="TH Sarabun New"/>
          <w:sz w:val="32"/>
          <w:szCs w:val="32"/>
        </w:rPr>
        <w:t xml:space="preserve">2.8-3.0% </w:t>
      </w:r>
      <w:r w:rsidRPr="0084753C">
        <w:rPr>
          <w:rFonts w:ascii="TH Sarabun New" w:hAnsi="TH Sarabun New" w:cs="TH Sarabun New"/>
          <w:sz w:val="32"/>
          <w:szCs w:val="32"/>
          <w:cs/>
        </w:rPr>
        <w:t xml:space="preserve">โดยมีอัตราเงินเฟ้ออยู่ที่ </w:t>
      </w:r>
      <w:r w:rsidRPr="0084753C">
        <w:rPr>
          <w:rFonts w:ascii="TH Sarabun New" w:hAnsi="TH Sarabun New" w:cs="TH Sarabun New"/>
          <w:sz w:val="32"/>
          <w:szCs w:val="32"/>
        </w:rPr>
        <w:t>1%</w:t>
      </w:r>
    </w:p>
    <w:bookmarkEnd w:id="1"/>
    <w:p w14:paraId="32848B9A" w14:textId="496B0E92" w:rsidR="00E73B0F" w:rsidRPr="002000C4" w:rsidRDefault="00E73B0F" w:rsidP="00E73B0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ล้านคน มีมูลค่าสินทรัพย์สุทธิประมาณ 9</w:t>
      </w:r>
      <w:r w:rsidR="002000C4">
        <w:rPr>
          <w:rFonts w:ascii="TH SarabunPSK" w:hAnsi="TH SarabunPSK" w:cs="TH SarabunPSK" w:hint="cs"/>
          <w:sz w:val="24"/>
          <w:szCs w:val="24"/>
          <w:cs/>
        </w:rPr>
        <w:t>50,000 ล้านบาท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Pr="002000C4">
        <w:rPr>
          <w:rFonts w:ascii="TH SarabunPSK" w:hAnsi="TH SarabunPSK" w:cs="TH SarabunPSK"/>
          <w:sz w:val="24"/>
          <w:szCs w:val="24"/>
        </w:rPr>
        <w:t>3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1 </w:t>
      </w:r>
      <w:r w:rsidR="002000C4">
        <w:rPr>
          <w:rFonts w:ascii="TH SarabunPSK" w:hAnsi="TH SarabunPSK" w:cs="TH SarabunPSK" w:hint="cs"/>
          <w:sz w:val="24"/>
          <w:szCs w:val="24"/>
          <w:cs/>
        </w:rPr>
        <w:t>ธ</w:t>
      </w:r>
      <w:r w:rsidRPr="002000C4">
        <w:rPr>
          <w:rFonts w:ascii="TH SarabunPSK" w:hAnsi="TH SarabunPSK" w:cs="TH SarabunPSK"/>
          <w:sz w:val="24"/>
          <w:szCs w:val="24"/>
          <w:cs/>
        </w:rPr>
        <w:t>.ค. 2562)</w:t>
      </w:r>
    </w:p>
    <w:p w14:paraId="21EC6D03" w14:textId="77777777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21BEDF2D" w14:textId="316C408D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 xml:space="preserve">ฝ่ายประชาสัมพันธ์องค์กร: </w:t>
      </w:r>
      <w:proofErr w:type="spellStart"/>
      <w:r w:rsidRPr="002000C4">
        <w:rPr>
          <w:rFonts w:ascii="TH SarabunPSK" w:hAnsi="TH SarabunPSK" w:cs="TH SarabunPSK"/>
          <w:sz w:val="28"/>
          <w:cs/>
        </w:rPr>
        <w:t>รวิวรรณ</w:t>
      </w:r>
      <w:proofErr w:type="spellEnd"/>
      <w:r w:rsidRPr="002000C4">
        <w:rPr>
          <w:rFonts w:ascii="TH SarabunPSK" w:hAnsi="TH SarabunPSK" w:cs="TH SarabunPSK"/>
          <w:sz w:val="28"/>
          <w:cs/>
        </w:rPr>
        <w:t xml:space="preserve"> ทิวาเจริญ (พลอย) 0-2636-1000 ต่อ 264</w:t>
      </w:r>
      <w:r w:rsidRPr="002000C4">
        <w:rPr>
          <w:rFonts w:ascii="TH SarabunPSK" w:hAnsi="TH SarabunPSK" w:cs="TH SarabunPSK"/>
          <w:sz w:val="28"/>
        </w:rPr>
        <w:t xml:space="preserve"> , </w:t>
      </w:r>
      <w:r w:rsidRPr="002000C4">
        <w:rPr>
          <w:rFonts w:ascii="TH SarabunPSK" w:hAnsi="TH SarabunPSK" w:cs="TH SarabunPSK"/>
          <w:sz w:val="28"/>
          <w:cs/>
        </w:rPr>
        <w:t>มือถือ 099-465-6249</w:t>
      </w:r>
      <w:r w:rsidRPr="002000C4">
        <w:rPr>
          <w:rFonts w:ascii="TH SarabunPSK" w:hAnsi="TH SarabunPSK" w:cs="TH SarabunPSK"/>
          <w:sz w:val="28"/>
        </w:rPr>
        <w:t xml:space="preserve">, </w:t>
      </w:r>
      <w:hyperlink r:id="rId8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E73B0F" w:rsidRPr="002000C4" w:rsidSect="0084753C">
      <w:pgSz w:w="12240" w:h="15840"/>
      <w:pgMar w:top="1135" w:right="14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A"/>
    <w:rsid w:val="00036BA3"/>
    <w:rsid w:val="000C536B"/>
    <w:rsid w:val="001005AB"/>
    <w:rsid w:val="001039DD"/>
    <w:rsid w:val="002000C4"/>
    <w:rsid w:val="002666B0"/>
    <w:rsid w:val="002D4901"/>
    <w:rsid w:val="002F12BD"/>
    <w:rsid w:val="00334850"/>
    <w:rsid w:val="003B6931"/>
    <w:rsid w:val="003B73D3"/>
    <w:rsid w:val="00471A19"/>
    <w:rsid w:val="00497ADC"/>
    <w:rsid w:val="004B4486"/>
    <w:rsid w:val="00512619"/>
    <w:rsid w:val="005A21F2"/>
    <w:rsid w:val="00635318"/>
    <w:rsid w:val="006E2A78"/>
    <w:rsid w:val="007B6D30"/>
    <w:rsid w:val="007C1FEE"/>
    <w:rsid w:val="0084753C"/>
    <w:rsid w:val="00A24384"/>
    <w:rsid w:val="00A4604A"/>
    <w:rsid w:val="00B42024"/>
    <w:rsid w:val="00B5131A"/>
    <w:rsid w:val="00B53486"/>
    <w:rsid w:val="00BC2006"/>
    <w:rsid w:val="00C17BFC"/>
    <w:rsid w:val="00C83ADA"/>
    <w:rsid w:val="00CF4C06"/>
    <w:rsid w:val="00D2581B"/>
    <w:rsid w:val="00DF233C"/>
    <w:rsid w:val="00E73B0F"/>
    <w:rsid w:val="00ED0C7F"/>
    <w:rsid w:val="00EF79CB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wan@gpf.or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612D-0284-4CAA-A2AD-96EB76B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Administrator</cp:lastModifiedBy>
  <cp:revision>7</cp:revision>
  <cp:lastPrinted>2020-01-20T04:00:00Z</cp:lastPrinted>
  <dcterms:created xsi:type="dcterms:W3CDTF">2020-01-17T02:28:00Z</dcterms:created>
  <dcterms:modified xsi:type="dcterms:W3CDTF">2020-01-20T04:00:00Z</dcterms:modified>
</cp:coreProperties>
</file>