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20" w:rsidRPr="003F0720" w:rsidRDefault="003F0720" w:rsidP="003F0720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bookmarkStart w:id="0" w:name="_GoBack"/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บสย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Pr="003F0720">
        <w:rPr>
          <w:rFonts w:asciiTheme="majorBidi" w:hAnsiTheme="majorBidi" w:cstheme="majorBidi"/>
          <w:sz w:val="40"/>
          <w:szCs w:val="40"/>
        </w:rPr>
        <w:t xml:space="preserve">–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สมหวัง </w:t>
      </w:r>
      <w:proofErr w:type="gramStart"/>
      <w:r w:rsidRPr="003F0720">
        <w:rPr>
          <w:rFonts w:asciiTheme="majorBidi" w:hAnsiTheme="majorBidi" w:cstheme="majorBidi"/>
          <w:sz w:val="40"/>
          <w:szCs w:val="40"/>
          <w:cs/>
        </w:rPr>
        <w:t>เงินสั่งได้  ผนึกกำลัง</w:t>
      </w:r>
      <w:proofErr w:type="gram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เสริมสภาพคล่องผู้ประกอบการรายย่อย ร่วมลงนามความร่วมมือ (</w:t>
      </w:r>
      <w:r w:rsidRPr="003F0720">
        <w:rPr>
          <w:rFonts w:asciiTheme="majorBidi" w:hAnsiTheme="majorBidi" w:cstheme="majorBidi"/>
          <w:sz w:val="40"/>
          <w:szCs w:val="40"/>
        </w:rPr>
        <w:t xml:space="preserve">MOU)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ค้ำประกันสินเชื่อซื้อรถจักรยานยนต์ เพื่อประกอบอาชีพ และสินเชื่อจำนำทะเบียนรถจักรยานยนต์ ผ่านโครงการค้ำประกันสินเชื่อ </w:t>
      </w:r>
      <w:r w:rsidRPr="003F0720">
        <w:rPr>
          <w:rFonts w:asciiTheme="majorBidi" w:hAnsiTheme="majorBidi" w:cstheme="majorBidi"/>
          <w:sz w:val="40"/>
          <w:szCs w:val="40"/>
        </w:rPr>
        <w:t xml:space="preserve">Micro Entrepreneurs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3 วงเงินค้ำประกันสูงสุด 2 แสนบาท   </w:t>
      </w:r>
    </w:p>
    <w:p w:rsidR="003F0720" w:rsidRPr="003F0720" w:rsidRDefault="003F0720" w:rsidP="003F0720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3F0720" w:rsidRPr="003F0720" w:rsidRDefault="003F0720" w:rsidP="003F0720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3F0720" w:rsidRDefault="003F0720" w:rsidP="003F0720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3F0720">
        <w:rPr>
          <w:rFonts w:asciiTheme="majorBidi" w:hAnsiTheme="majorBidi" w:cstheme="majorBidi"/>
          <w:sz w:val="40"/>
          <w:szCs w:val="40"/>
          <w:cs/>
        </w:rPr>
        <w:t xml:space="preserve">ดร.รักษ์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วร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>กิจ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โภคาทร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กรรมการและผู้จัดการทั่วไป บรรษัทประกันสินเชื่ออุตสาหกรรมขนาดย่อม (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บสย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.)  ร่วมกับนายศุภชัย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บุญศิริ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กรรมการผู้จัดการ บริษัท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ไฮเวย์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จำกัด ผู้ให้บริการสินเชื่อทะเบียนรถและสินเชื่อรถมอเตอร์ไซค์ ภายใต้ชื่อ </w:t>
      </w:r>
      <w:r w:rsidRPr="003F0720">
        <w:rPr>
          <w:rFonts w:asciiTheme="majorBidi" w:hAnsiTheme="majorBidi" w:cstheme="majorBidi"/>
          <w:sz w:val="40"/>
          <w:szCs w:val="40"/>
        </w:rPr>
        <w:t>“</w:t>
      </w:r>
      <w:r w:rsidRPr="003F0720">
        <w:rPr>
          <w:rFonts w:asciiTheme="majorBidi" w:hAnsiTheme="majorBidi" w:cstheme="majorBidi"/>
          <w:sz w:val="40"/>
          <w:szCs w:val="40"/>
          <w:cs/>
        </w:rPr>
        <w:t>สมหวัง เงินสั่งได้</w:t>
      </w:r>
      <w:r w:rsidRPr="003F0720">
        <w:rPr>
          <w:rFonts w:asciiTheme="majorBidi" w:hAnsiTheme="majorBidi" w:cstheme="majorBidi"/>
          <w:sz w:val="40"/>
          <w:szCs w:val="40"/>
        </w:rPr>
        <w:t xml:space="preserve">” </w:t>
      </w:r>
      <w:r w:rsidRPr="003F0720">
        <w:rPr>
          <w:rFonts w:asciiTheme="majorBidi" w:hAnsiTheme="majorBidi" w:cstheme="majorBidi"/>
          <w:sz w:val="40"/>
          <w:szCs w:val="40"/>
          <w:cs/>
        </w:rPr>
        <w:t>ถือเป็นนิติบุคคล (</w:t>
      </w:r>
      <w:r w:rsidRPr="003F0720">
        <w:rPr>
          <w:rFonts w:asciiTheme="majorBidi" w:hAnsiTheme="majorBidi" w:cstheme="majorBidi"/>
          <w:sz w:val="40"/>
          <w:szCs w:val="40"/>
        </w:rPr>
        <w:t xml:space="preserve">Nonbank)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แห่งแรกที่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บสย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>.ให้การค้ำประกันสินเชื่อ ตามประกาศกระทร</w:t>
      </w:r>
      <w:r>
        <w:rPr>
          <w:rFonts w:asciiTheme="majorBidi" w:hAnsiTheme="majorBidi" w:cstheme="majorBidi"/>
          <w:sz w:val="40"/>
          <w:szCs w:val="40"/>
          <w:cs/>
        </w:rPr>
        <w:t xml:space="preserve">วงการคลัง วันที่ 7 พ.ค. 2562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ร่วมลงนามในบันทึกข้อตกลงความร่วมมือ ( </w:t>
      </w:r>
      <w:r w:rsidRPr="003F0720">
        <w:rPr>
          <w:rFonts w:asciiTheme="majorBidi" w:hAnsiTheme="majorBidi" w:cstheme="majorBidi"/>
          <w:sz w:val="40"/>
          <w:szCs w:val="40"/>
        </w:rPr>
        <w:t xml:space="preserve">MOU)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เพื่อช่วยเสริมสภาพคล่องผู้ประกอบการรายย่อย สำหรับผู้ซื้อรถ เพื่อประกอบอาชีพ และผู้ที่ขอสินเชื่อโดยการจำนำทะเบียนรถจักรยานยนต์  โดยมี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บสย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. ค้ำประกันสินเชื่อผ่านโครงการค้ำประกันสินเชื่อ </w:t>
      </w:r>
      <w:r w:rsidRPr="003F0720">
        <w:rPr>
          <w:rFonts w:asciiTheme="majorBidi" w:hAnsiTheme="majorBidi" w:cstheme="majorBidi"/>
          <w:sz w:val="40"/>
          <w:szCs w:val="40"/>
        </w:rPr>
        <w:t xml:space="preserve">Micro Entrepreneurs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ระยะ 3 เมื่อวันที่ 2 </w:t>
      </w:r>
      <w:r>
        <w:rPr>
          <w:rFonts w:asciiTheme="majorBidi" w:hAnsiTheme="majorBidi" w:cstheme="majorBidi" w:hint="cs"/>
          <w:sz w:val="40"/>
          <w:szCs w:val="40"/>
          <w:cs/>
        </w:rPr>
        <w:t>ธันวาคม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2562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3F0720">
        <w:rPr>
          <w:rFonts w:asciiTheme="majorBidi" w:hAnsiTheme="majorBidi" w:cstheme="majorBidi"/>
          <w:sz w:val="40"/>
          <w:szCs w:val="40"/>
          <w:cs/>
        </w:rPr>
        <w:t xml:space="preserve">ที่ผ่านมาซึ่งโครงการดังกล่าวสามารถค้ำประกันให้กับผู้ประกอบการรายย่อยสูงสุดถึง 200,000 บาท  </w:t>
      </w:r>
    </w:p>
    <w:p w:rsidR="003F0720" w:rsidRPr="003F0720" w:rsidRDefault="003F0720" w:rsidP="003F0720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4704A7" w:rsidRPr="003F0720" w:rsidRDefault="003F0720" w:rsidP="003F0720">
      <w:pPr>
        <w:spacing w:after="0" w:line="240" w:lineRule="auto"/>
        <w:jc w:val="thaiDistribute"/>
        <w:rPr>
          <w:rFonts w:asciiTheme="majorBidi" w:hAnsiTheme="majorBidi" w:cstheme="majorBidi"/>
          <w:sz w:val="40"/>
          <w:szCs w:val="40"/>
        </w:rPr>
      </w:pPr>
      <w:r w:rsidRPr="003F0720">
        <w:rPr>
          <w:rFonts w:asciiTheme="majorBidi" w:hAnsiTheme="majorBidi" w:cstheme="majorBidi"/>
          <w:sz w:val="40"/>
          <w:szCs w:val="40"/>
          <w:cs/>
        </w:rPr>
        <w:t xml:space="preserve"> ทั้งนี้ ตามกรอบข้อตกลงความร่วมมือเบื้องต้น ระหว่าง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บสย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.และ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ไฮเวย์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ประกอบด้วย สินเชื่อเพื่อซื้อรถจักรยานยนต์ไปประกอบอาชีพ และ สินเชื่อจำนำทะเบียนรถจักรยานยนต์ (ไม่เกิน 10 ปี ปลอดภาระ จำกัด เฉพาะ 5  แบ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รนด์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ฮอนด้า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ยามา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ฮ่า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 คาวาซากิ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ซูซู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กิ และ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เวส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 xml:space="preserve">ป้า) และการค้ำประกันสินเชื่อจาก </w:t>
      </w:r>
      <w:proofErr w:type="spellStart"/>
      <w:r w:rsidRPr="003F0720">
        <w:rPr>
          <w:rFonts w:asciiTheme="majorBidi" w:hAnsiTheme="majorBidi" w:cstheme="majorBidi"/>
          <w:sz w:val="40"/>
          <w:szCs w:val="40"/>
          <w:cs/>
        </w:rPr>
        <w:t>บสย</w:t>
      </w:r>
      <w:proofErr w:type="spellEnd"/>
      <w:r w:rsidRPr="003F0720">
        <w:rPr>
          <w:rFonts w:asciiTheme="majorBidi" w:hAnsiTheme="majorBidi" w:cstheme="majorBidi"/>
          <w:sz w:val="40"/>
          <w:szCs w:val="40"/>
          <w:cs/>
        </w:rPr>
        <w:t>.  ซึ่งจะช่วยให้ผู้ประกอบการรายย่อย นำเงินกู้ไปเสริมสภาพคล่องหรือเป็นทุนเพิ่มเติมในการประกอบอาชีพ</w:t>
      </w:r>
      <w:bookmarkEnd w:id="0"/>
    </w:p>
    <w:sectPr w:rsidR="004704A7" w:rsidRPr="003F0720" w:rsidSect="003F072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20"/>
    <w:rsid w:val="003F0720"/>
    <w:rsid w:val="004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D48F-3D1B-47E8-9ABB-7EB7DD9F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2019-12-03T10:34:00Z</dcterms:created>
  <dcterms:modified xsi:type="dcterms:W3CDTF">2019-12-03T10:39:00Z</dcterms:modified>
</cp:coreProperties>
</file>