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43" w:rsidRDefault="00795263">
      <w:pPr>
        <w:spacing w:after="0" w:line="240" w:lineRule="auto"/>
        <w:jc w:val="right"/>
        <w:rPr>
          <w:b/>
          <w:color w:val="0D0D0D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410210</wp:posOffset>
            </wp:positionV>
            <wp:extent cx="2167890" cy="838200"/>
            <wp:effectExtent l="0" t="0" r="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5F43" w:rsidRDefault="00795263">
      <w:pPr>
        <w:spacing w:after="0" w:line="240" w:lineRule="auto"/>
        <w:jc w:val="right"/>
        <w:rPr>
          <w:b/>
          <w:color w:val="0D0D0D"/>
          <w:sz w:val="30"/>
          <w:szCs w:val="30"/>
          <w:u w:val="single"/>
        </w:rPr>
      </w:pPr>
      <w:r>
        <w:rPr>
          <w:rFonts w:cs="Angsana New"/>
          <w:b/>
          <w:bCs/>
          <w:color w:val="0D0D0D"/>
          <w:sz w:val="30"/>
          <w:szCs w:val="30"/>
          <w:u w:val="single"/>
          <w:cs/>
        </w:rPr>
        <w:t>ข่าวประชาสัมพันธ์</w:t>
      </w:r>
    </w:p>
    <w:p w:rsidR="00155F43" w:rsidRDefault="00155F43">
      <w:pPr>
        <w:spacing w:after="0" w:line="240" w:lineRule="auto"/>
        <w:rPr>
          <w:b/>
          <w:color w:val="0D0D0D"/>
          <w:sz w:val="30"/>
          <w:szCs w:val="30"/>
        </w:rPr>
      </w:pPr>
    </w:p>
    <w:p w:rsidR="00155F43" w:rsidRDefault="00795263">
      <w:pPr>
        <w:spacing w:line="240" w:lineRule="auto"/>
        <w:jc w:val="both"/>
        <w:rPr>
          <w:b/>
          <w:color w:val="0D0D0D"/>
          <w:sz w:val="30"/>
          <w:szCs w:val="30"/>
        </w:rPr>
      </w:pPr>
      <w:bookmarkStart w:id="0" w:name="_GoBack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>กรุงไทยเผยพบการก่อกวนลงทะเบียน</w:t>
      </w:r>
      <w:proofErr w:type="spellStart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>อปใช้</w:t>
      </w:r>
    </w:p>
    <w:p w:rsidR="00155F43" w:rsidRDefault="00795263" w:rsidP="00795263">
      <w:pPr>
        <w:spacing w:after="0" w:line="240" w:lineRule="auto"/>
        <w:ind w:firstLine="720"/>
        <w:jc w:val="thaiDistribute"/>
        <w:rPr>
          <w:color w:val="0D0D0D"/>
          <w:sz w:val="30"/>
          <w:szCs w:val="30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>นาย</w:t>
      </w:r>
      <w:proofErr w:type="spellStart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>ผยง</w:t>
      </w:r>
      <w:proofErr w:type="spellEnd"/>
      <w:r>
        <w:rPr>
          <w:rFonts w:ascii="Cordia New" w:eastAsia="Cordia New" w:hAnsi="Cordia New" w:cs="Cordia New"/>
          <w:b/>
          <w:bCs/>
          <w:color w:val="0D0D0D"/>
          <w:sz w:val="30"/>
          <w:szCs w:val="30"/>
          <w:cs/>
        </w:rPr>
        <w:t xml:space="preserve"> ศรีวณิช</w:t>
      </w:r>
      <w:r>
        <w:rPr>
          <w:rFonts w:ascii="Cordia New" w:eastAsia="Cordia New" w:hAnsi="Cordia New" w:cs="Cordia New"/>
          <w:color w:val="0D0D0D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 xml:space="preserve">กรรมการผู้จัดการใหญ่ ธนาคารกรุงไทย เปิดเผยว่า จากการที่ธนาคารได้เฝ้าติดตามการลงทะเบียนมาตรการส่งเสริมการท่องเที่ยวในประเทศ </w:t>
      </w:r>
      <w:proofErr w:type="spellStart"/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ชิมช้</w:t>
      </w:r>
      <w:proofErr w:type="spellEnd"/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อปใช้</w:t>
      </w:r>
      <w:r>
        <w:rPr>
          <w:color w:val="0D0D0D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พบว่า มีผู้ไม่หวังดีเข้ามาก่อกวนระบบการลงทะเบียน โดยนำเทคโนโลยีเพื่อสร้างความได้เปรียบในการลงทะเบียนมาใช้</w:t>
      </w:r>
      <w:r>
        <w:rPr>
          <w:rFonts w:ascii="Cordia New" w:eastAsia="Cordia New" w:hAnsi="Cordia New" w:cs="Cordia New" w:hint="cs"/>
          <w:color w:val="0D0D0D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ส่งผลให้ประชาชนลงทะเบียนได้ช้ากว่าปกติ ซึ่งธนาคารต้องขออภัยในความไม่สะดวกในครั้งนี้</w:t>
      </w:r>
    </w:p>
    <w:p w:rsidR="00155F43" w:rsidRDefault="00795263" w:rsidP="00795263">
      <w:pPr>
        <w:spacing w:after="0" w:line="240" w:lineRule="auto"/>
        <w:ind w:firstLine="720"/>
        <w:jc w:val="thaiDistribute"/>
        <w:rPr>
          <w:color w:val="0D0D0D"/>
          <w:sz w:val="30"/>
          <w:szCs w:val="30"/>
        </w:rPr>
      </w:pP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ขณะนี้ ธนาคารอยู่ระหว่างการเฝ้าระวังระบบอย่างใกล้ชิด เพื่อให้เกิด</w:t>
      </w: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ผลกระทบต่อประชาชนน้อยที่สุด ทั้งนี้ รัฐมนตรีว่าการกระทรวงการคลังได้ประสานงานกับกระทรวง</w:t>
      </w:r>
      <w:proofErr w:type="spellStart"/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ดิจิทัล</w:t>
      </w:r>
      <w:proofErr w:type="spellEnd"/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เพื่อเศรษฐกิจและสังคม เพื่อร่วมมือกันหามาตรการในการป้องกันและอำนวยความสะดวกแก่ประชาชนต่อไป</w:t>
      </w:r>
    </w:p>
    <w:p w:rsidR="00155F43" w:rsidRDefault="00155F43">
      <w:pPr>
        <w:spacing w:after="0" w:line="240" w:lineRule="auto"/>
        <w:jc w:val="both"/>
        <w:rPr>
          <w:color w:val="0D0D0D"/>
          <w:sz w:val="30"/>
          <w:szCs w:val="30"/>
        </w:rPr>
      </w:pPr>
    </w:p>
    <w:p w:rsidR="00155F43" w:rsidRDefault="00155F43">
      <w:pPr>
        <w:spacing w:after="0" w:line="240" w:lineRule="auto"/>
        <w:jc w:val="both"/>
        <w:rPr>
          <w:color w:val="0D0D0D"/>
          <w:sz w:val="30"/>
          <w:szCs w:val="30"/>
        </w:rPr>
      </w:pPr>
    </w:p>
    <w:p w:rsidR="00155F43" w:rsidRDefault="00155F43">
      <w:pPr>
        <w:spacing w:after="0" w:line="240" w:lineRule="auto"/>
        <w:jc w:val="both"/>
        <w:rPr>
          <w:color w:val="0D0D0D"/>
          <w:sz w:val="30"/>
          <w:szCs w:val="30"/>
        </w:rPr>
      </w:pPr>
    </w:p>
    <w:p w:rsidR="00155F43" w:rsidRDefault="00155F43">
      <w:pPr>
        <w:spacing w:after="0" w:line="240" w:lineRule="auto"/>
        <w:jc w:val="both"/>
        <w:rPr>
          <w:color w:val="0D0D0D"/>
          <w:sz w:val="30"/>
          <w:szCs w:val="30"/>
        </w:rPr>
      </w:pPr>
    </w:p>
    <w:p w:rsidR="00155F43" w:rsidRDefault="00795263">
      <w:pPr>
        <w:spacing w:after="0" w:line="240" w:lineRule="auto"/>
        <w:jc w:val="both"/>
        <w:rPr>
          <w:color w:val="0D0D0D"/>
          <w:sz w:val="30"/>
          <w:szCs w:val="30"/>
        </w:rPr>
      </w:pP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ฝ่ายกลยุทธ์การตลาด</w:t>
      </w:r>
    </w:p>
    <w:p w:rsidR="00155F43" w:rsidRDefault="00795263">
      <w:pPr>
        <w:spacing w:after="0" w:line="240" w:lineRule="auto"/>
        <w:jc w:val="both"/>
        <w:rPr>
          <w:color w:val="0D0D0D"/>
          <w:sz w:val="30"/>
          <w:szCs w:val="30"/>
        </w:rPr>
      </w:pP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>โทร</w:t>
      </w:r>
      <w:r>
        <w:rPr>
          <w:rFonts w:ascii="Cordia New" w:eastAsia="Cordia New" w:hAnsi="Cordia New" w:cs="Cordia New"/>
          <w:color w:val="0D0D0D"/>
          <w:sz w:val="30"/>
          <w:szCs w:val="30"/>
        </w:rPr>
        <w:t>. 02 208 4174-8</w:t>
      </w:r>
    </w:p>
    <w:p w:rsidR="00155F43" w:rsidRDefault="00795263">
      <w:pPr>
        <w:spacing w:after="0" w:line="240" w:lineRule="auto"/>
        <w:jc w:val="both"/>
        <w:rPr>
          <w:color w:val="0D0D0D"/>
          <w:sz w:val="30"/>
          <w:szCs w:val="30"/>
        </w:rPr>
      </w:pPr>
      <w:r>
        <w:rPr>
          <w:rFonts w:ascii="Cordia New" w:eastAsia="Cordia New" w:hAnsi="Cordia New" w:cs="Cordia New"/>
          <w:color w:val="0D0D0D"/>
          <w:sz w:val="30"/>
          <w:szCs w:val="30"/>
        </w:rPr>
        <w:t xml:space="preserve">25 </w:t>
      </w:r>
      <w:r>
        <w:rPr>
          <w:rFonts w:ascii="Cordia New" w:eastAsia="Cordia New" w:hAnsi="Cordia New" w:cs="Cordia New"/>
          <w:color w:val="0D0D0D"/>
          <w:sz w:val="30"/>
          <w:szCs w:val="30"/>
          <w:cs/>
        </w:rPr>
        <w:t xml:space="preserve">ตุลาคม </w:t>
      </w:r>
      <w:r>
        <w:rPr>
          <w:rFonts w:ascii="Cordia New" w:eastAsia="Cordia New" w:hAnsi="Cordia New" w:cs="Cordia New"/>
          <w:color w:val="0D0D0D"/>
          <w:sz w:val="30"/>
          <w:szCs w:val="30"/>
        </w:rPr>
        <w:t>2562</w:t>
      </w:r>
      <w:r>
        <w:rPr>
          <w:color w:val="0D0D0D"/>
          <w:sz w:val="30"/>
          <w:szCs w:val="30"/>
        </w:rPr>
        <w:t xml:space="preserve"> </w:t>
      </w:r>
    </w:p>
    <w:bookmarkEnd w:id="0"/>
    <w:p w:rsidR="00155F43" w:rsidRDefault="00155F43">
      <w:pPr>
        <w:spacing w:after="0" w:line="240" w:lineRule="auto"/>
        <w:rPr>
          <w:color w:val="0D0D0D"/>
          <w:sz w:val="30"/>
          <w:szCs w:val="30"/>
        </w:rPr>
      </w:pPr>
    </w:p>
    <w:p w:rsidR="00155F43" w:rsidRDefault="00155F43">
      <w:pPr>
        <w:spacing w:after="0" w:line="240" w:lineRule="auto"/>
        <w:rPr>
          <w:color w:val="0D0D0D"/>
          <w:sz w:val="30"/>
          <w:szCs w:val="30"/>
        </w:rPr>
      </w:pPr>
    </w:p>
    <w:sectPr w:rsidR="00155F43">
      <w:pgSz w:w="11906" w:h="16838"/>
      <w:pgMar w:top="284" w:right="1247" w:bottom="567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155F43"/>
    <w:rsid w:val="00155F43"/>
    <w:rsid w:val="00795263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83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C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F2F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0F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4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83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83C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1F2F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E210F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4B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610394</dc:creator>
  <cp:lastModifiedBy>Administrator</cp:lastModifiedBy>
  <cp:revision>3</cp:revision>
  <cp:lastPrinted>2019-10-25T03:24:00Z</cp:lastPrinted>
  <dcterms:created xsi:type="dcterms:W3CDTF">2019-10-25T03:23:00Z</dcterms:created>
  <dcterms:modified xsi:type="dcterms:W3CDTF">2019-10-25T03:24:00Z</dcterms:modified>
</cp:coreProperties>
</file>