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4D0CC" w14:textId="77777777" w:rsidR="00523C1D" w:rsidRPr="000B2683" w:rsidRDefault="00554ACB" w:rsidP="00554ACB">
      <w:pPr>
        <w:jc w:val="center"/>
        <w:rPr>
          <w:rFonts w:ascii="TH SarabunPSK" w:eastAsia="Times New Roman" w:hAnsi="TH SarabunPSK" w:cs="TH SarabunPSK"/>
          <w:sz w:val="28"/>
        </w:rPr>
      </w:pPr>
      <w:r>
        <w:rPr>
          <w:noProof/>
        </w:rPr>
        <w:drawing>
          <wp:inline distT="0" distB="0" distL="0" distR="0" wp14:anchorId="4764BCE0" wp14:editId="7EAEAA53">
            <wp:extent cx="5731510" cy="1201633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 w:hint="cs"/>
          <w:sz w:val="28"/>
          <w:cs/>
        </w:rPr>
        <w:t xml:space="preserve">                       </w:t>
      </w:r>
      <w:r w:rsidR="00523C1D" w:rsidRPr="000B2683">
        <w:rPr>
          <w:rFonts w:ascii="TH SarabunPSK" w:eastAsia="Times New Roman" w:hAnsi="TH SarabunPSK" w:cs="TH SarabunPSK"/>
          <w:sz w:val="28"/>
          <w:cs/>
        </w:rPr>
        <w:t xml:space="preserve">ข่าวที่ </w:t>
      </w:r>
      <w:r w:rsidR="003C23C4">
        <w:rPr>
          <w:rFonts w:ascii="TH SarabunPSK" w:eastAsia="Times New Roman" w:hAnsi="TH SarabunPSK" w:cs="TH SarabunPSK"/>
          <w:sz w:val="28"/>
        </w:rPr>
        <w:t>66</w:t>
      </w:r>
      <w:r w:rsidR="00523C1D" w:rsidRPr="000B2683">
        <w:rPr>
          <w:rFonts w:ascii="TH SarabunPSK" w:eastAsia="Times New Roman" w:hAnsi="TH SarabunPSK" w:cs="TH SarabunPSK"/>
          <w:sz w:val="28"/>
        </w:rPr>
        <w:t>/2562</w:t>
      </w:r>
      <w:r w:rsidR="00523C1D" w:rsidRPr="000B2683">
        <w:rPr>
          <w:rFonts w:ascii="TH SarabunPSK" w:eastAsia="Times New Roman" w:hAnsi="TH SarabunPSK" w:cs="TH SarabunPSK"/>
          <w:sz w:val="28"/>
        </w:rPr>
        <w:tab/>
      </w:r>
      <w:r w:rsidR="00523C1D" w:rsidRPr="000B2683">
        <w:rPr>
          <w:rFonts w:ascii="TH SarabunPSK" w:eastAsia="Times New Roman" w:hAnsi="TH SarabunPSK" w:cs="TH SarabunPSK"/>
          <w:sz w:val="28"/>
        </w:rPr>
        <w:tab/>
      </w:r>
      <w:r w:rsidR="00523C1D" w:rsidRPr="000B2683">
        <w:rPr>
          <w:rFonts w:ascii="TH SarabunPSK" w:eastAsia="Times New Roman" w:hAnsi="TH SarabunPSK" w:cs="TH SarabunPSK"/>
          <w:sz w:val="28"/>
        </w:rPr>
        <w:tab/>
      </w:r>
      <w:r w:rsidR="00523C1D" w:rsidRPr="000B2683">
        <w:rPr>
          <w:rFonts w:ascii="TH SarabunPSK" w:eastAsia="Times New Roman" w:hAnsi="TH SarabunPSK" w:cs="TH SarabunPSK"/>
          <w:sz w:val="28"/>
        </w:rPr>
        <w:tab/>
      </w:r>
      <w:r w:rsidR="00523C1D" w:rsidRPr="000B2683">
        <w:rPr>
          <w:rFonts w:ascii="TH SarabunPSK" w:eastAsia="Times New Roman" w:hAnsi="TH SarabunPSK" w:cs="TH SarabunPSK"/>
          <w:sz w:val="28"/>
        </w:rPr>
        <w:tab/>
      </w:r>
      <w:r w:rsidR="00523C1D" w:rsidRPr="000B2683">
        <w:rPr>
          <w:rFonts w:ascii="TH SarabunPSK" w:eastAsia="Times New Roman" w:hAnsi="TH SarabunPSK" w:cs="TH SarabunPSK"/>
          <w:sz w:val="28"/>
        </w:rPr>
        <w:tab/>
      </w:r>
      <w:r w:rsidR="00523C1D" w:rsidRPr="000B2683">
        <w:rPr>
          <w:rFonts w:ascii="TH SarabunPSK" w:eastAsia="Times New Roman" w:hAnsi="TH SarabunPSK" w:cs="TH SarabunPSK"/>
          <w:sz w:val="28"/>
        </w:rPr>
        <w:tab/>
      </w:r>
      <w:r w:rsidR="00523C1D" w:rsidRPr="000B2683">
        <w:rPr>
          <w:rFonts w:ascii="TH SarabunPSK" w:eastAsia="Times New Roman" w:hAnsi="TH SarabunPSK" w:cs="TH SarabunPSK"/>
          <w:sz w:val="28"/>
        </w:rPr>
        <w:tab/>
        <w:t xml:space="preserve"> </w:t>
      </w:r>
      <w:r w:rsidR="00523C1D" w:rsidRPr="000B2683">
        <w:rPr>
          <w:rFonts w:ascii="TH SarabunPSK" w:eastAsia="Times New Roman" w:hAnsi="TH SarabunPSK" w:cs="TH SarabunPSK"/>
          <w:sz w:val="28"/>
        </w:rPr>
        <w:tab/>
        <w:t xml:space="preserve">    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</w:t>
      </w:r>
      <w:r w:rsidR="000B2683" w:rsidRPr="000B2683">
        <w:rPr>
          <w:rFonts w:ascii="TH SarabunPSK" w:eastAsia="Times New Roman" w:hAnsi="TH SarabunPSK" w:cs="TH SarabunPSK" w:hint="cs"/>
          <w:sz w:val="28"/>
          <w:cs/>
        </w:rPr>
        <w:t>15</w:t>
      </w:r>
      <w:r w:rsidR="00523C1D" w:rsidRPr="000B2683">
        <w:rPr>
          <w:rFonts w:ascii="TH SarabunPSK" w:eastAsia="Times New Roman" w:hAnsi="TH SarabunPSK" w:cs="TH SarabunPSK"/>
          <w:sz w:val="28"/>
        </w:rPr>
        <w:t xml:space="preserve"> </w:t>
      </w:r>
      <w:r w:rsidR="00523C1D" w:rsidRPr="000B2683">
        <w:rPr>
          <w:rFonts w:ascii="TH SarabunPSK" w:eastAsia="Times New Roman" w:hAnsi="TH SarabunPSK" w:cs="TH SarabunPSK"/>
          <w:sz w:val="28"/>
          <w:cs/>
        </w:rPr>
        <w:t xml:space="preserve">ตุลาคม </w:t>
      </w:r>
      <w:r w:rsidR="00523C1D" w:rsidRPr="000B2683">
        <w:rPr>
          <w:rFonts w:ascii="TH SarabunPSK" w:eastAsia="Times New Roman" w:hAnsi="TH SarabunPSK" w:cs="TH SarabunPSK"/>
          <w:sz w:val="28"/>
        </w:rPr>
        <w:t>2562</w:t>
      </w:r>
    </w:p>
    <w:p w14:paraId="2E2B0398" w14:textId="77777777" w:rsidR="00523C1D" w:rsidRPr="000B2683" w:rsidRDefault="00523C1D" w:rsidP="005075D7">
      <w:pPr>
        <w:jc w:val="center"/>
        <w:rPr>
          <w:rFonts w:ascii="TH SarabunPSK" w:eastAsia="Times New Roman" w:hAnsi="TH SarabunPSK" w:cs="TH SarabunPSK"/>
          <w:sz w:val="40"/>
          <w:szCs w:val="40"/>
        </w:rPr>
      </w:pPr>
      <w:bookmarkStart w:id="0" w:name="_GoBack"/>
      <w:r w:rsidRPr="000B268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ธ.ก.ส. </w:t>
      </w:r>
      <w:r w:rsidR="005A2717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ดีเดย์</w:t>
      </w:r>
      <w:r w:rsidRPr="000B268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จ่ายเงินประกันรายได้</w:t>
      </w:r>
      <w:r w:rsidR="00AC09F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เกษตรกร</w:t>
      </w:r>
      <w:r w:rsidR="000B2683" w:rsidRPr="000B2683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ผู้ปลูกข้าว ปี 2562/63 รอบที่ 1</w:t>
      </w:r>
    </w:p>
    <w:bookmarkEnd w:id="0"/>
    <w:p w14:paraId="1BE3C192" w14:textId="3A46E677" w:rsidR="004D2FDF" w:rsidRPr="004D2FDF" w:rsidRDefault="00523C1D" w:rsidP="00386A98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  <w:r w:rsidRPr="009A2E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ธ.ก.ส. </w:t>
      </w:r>
      <w:r w:rsidR="005A271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เคาะ</w:t>
      </w:r>
      <w:r w:rsidRPr="009A2E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จ่าย</w:t>
      </w:r>
      <w:r w:rsidR="00B14314" w:rsidRPr="009A2E5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เงิน</w:t>
      </w:r>
      <w:r w:rsidRPr="009A2E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ตามโครงการประกันรายได้เกษตรกร</w:t>
      </w:r>
      <w:r w:rsidR="009A2E5D" w:rsidRPr="009A2E5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ผู้ปลูกข้าว ปี 2562/63 รอบที่ 1 </w:t>
      </w:r>
      <w:r w:rsidR="005A271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แก่ผู้ปลูกข้าว</w:t>
      </w:r>
      <w:r w:rsidR="00DF707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A271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A846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 ชนิด</w:t>
      </w:r>
      <w:r w:rsidR="00CE470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ได้แก่</w:t>
      </w:r>
      <w:r w:rsidR="00A846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7643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B30790" w:rsidRPr="00B307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ข้าวเปลือกหอมมะลิ ข้าวเปลือกหอมมะลิ</w:t>
      </w:r>
      <w:r w:rsidR="005B24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นอกพื้นที่</w:t>
      </w:r>
      <w:r w:rsidR="00B307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B30790" w:rsidRPr="00B307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B30790" w:rsidRPr="00B307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ข้าวเปลือกเจ้า ข้าวเปลือกหอมปทุมธานี และข้าวเปลือกเหนียว </w:t>
      </w:r>
      <w:r w:rsidR="00ED3F67" w:rsidRPr="00ED3F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เพื่อช่วยเหลือด้านรายได้ให้กับเกษตรกรผู้ปลูกข้าว</w:t>
      </w:r>
      <w:r w:rsidR="000007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กว่า 4.31 ล้านราย วงเงินกว่า 20</w:t>
      </w:r>
      <w:r w:rsidR="0001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,000</w:t>
      </w:r>
      <w:r w:rsidR="00D16346" w:rsidRPr="00ED3F6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111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ล้านบาท </w:t>
      </w:r>
      <w:r w:rsidR="00B14314" w:rsidRPr="00A846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เริ่ม</w:t>
      </w:r>
      <w:r w:rsidR="00EC2E8F" w:rsidRPr="00A846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โอน</w:t>
      </w:r>
      <w:r w:rsidR="005201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รอบ</w:t>
      </w:r>
      <w:r w:rsidRPr="005201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แรก </w:t>
      </w:r>
      <w:r w:rsidRPr="005201B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A84604" w:rsidRPr="005201B2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5201B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201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ตุลาคม นี้</w:t>
      </w:r>
      <w:r w:rsidR="003B6F12" w:rsidRPr="005201B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B264E5" w:rsidRPr="005201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กว่า </w:t>
      </w:r>
      <w:r w:rsidR="005201B2" w:rsidRPr="005201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3.49 แสน</w:t>
      </w:r>
      <w:r w:rsidR="008F5D4A" w:rsidRPr="005201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 เป็นเงิน</w:t>
      </w:r>
      <w:r w:rsidR="005201B2" w:rsidRPr="005201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กว่า 9,400 </w:t>
      </w:r>
      <w:r w:rsidR="003B6F12" w:rsidRPr="005201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ล้าน</w:t>
      </w:r>
      <w:r w:rsidR="004D2F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</w:t>
      </w:r>
      <w:r w:rsidR="003B6F12" w:rsidRPr="005201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าท</w:t>
      </w:r>
      <w:r w:rsidR="008B418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AF1F683" w14:textId="77777777" w:rsidR="006B47AD" w:rsidRDefault="00523C1D" w:rsidP="00386A98">
      <w:pPr>
        <w:ind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2534E5">
        <w:rPr>
          <w:rFonts w:ascii="TH SarabunPSK" w:eastAsia="Times New Roman" w:hAnsi="TH SarabunPSK" w:cs="TH SarabunPSK"/>
          <w:sz w:val="32"/>
          <w:szCs w:val="32"/>
          <w:cs/>
        </w:rPr>
        <w:t>วันนี้ (</w:t>
      </w:r>
      <w:r w:rsidRPr="002534E5">
        <w:rPr>
          <w:rFonts w:ascii="TH SarabunPSK" w:eastAsia="Times New Roman" w:hAnsi="TH SarabunPSK" w:cs="TH SarabunPSK"/>
          <w:sz w:val="32"/>
          <w:szCs w:val="32"/>
        </w:rPr>
        <w:t>1</w:t>
      </w:r>
      <w:r w:rsidR="002534E5" w:rsidRPr="002534E5">
        <w:rPr>
          <w:rFonts w:ascii="TH SarabunPSK" w:eastAsia="Times New Roman" w:hAnsi="TH SarabunPSK" w:cs="TH SarabunPSK"/>
          <w:sz w:val="32"/>
          <w:szCs w:val="32"/>
        </w:rPr>
        <w:t>5</w:t>
      </w:r>
      <w:r w:rsidRPr="002534E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534E5">
        <w:rPr>
          <w:rFonts w:ascii="TH SarabunPSK" w:eastAsia="Times New Roman" w:hAnsi="TH SarabunPSK" w:cs="TH SarabunPSK"/>
          <w:sz w:val="32"/>
          <w:szCs w:val="32"/>
          <w:cs/>
        </w:rPr>
        <w:t xml:space="preserve">ตุลาคม </w:t>
      </w:r>
      <w:r w:rsidRPr="002534E5">
        <w:rPr>
          <w:rFonts w:ascii="TH SarabunPSK" w:eastAsia="Times New Roman" w:hAnsi="TH SarabunPSK" w:cs="TH SarabunPSK"/>
          <w:sz w:val="32"/>
          <w:szCs w:val="32"/>
        </w:rPr>
        <w:t xml:space="preserve">2562) </w:t>
      </w:r>
      <w:r w:rsidRPr="002534E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นายจุรินทร์ ลักษณวิศิษฏ์ รองนายกรัฐมนตรีและรัฐมนตรีว่าการกระทรวงพาณิชย์</w:t>
      </w:r>
      <w:r w:rsidRPr="002534E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534E5">
        <w:rPr>
          <w:rFonts w:ascii="TH SarabunPSK" w:eastAsia="Times New Roman" w:hAnsi="TH SarabunPSK" w:cs="TH SarabunPSK"/>
          <w:sz w:val="32"/>
          <w:szCs w:val="32"/>
          <w:cs/>
        </w:rPr>
        <w:t>เป็นประธานในงานจ่ายเงินประกันรายได้งวดแรกให้แก่เกษตรกรตาม</w:t>
      </w:r>
      <w:r w:rsidRPr="002534E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B47AD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="00990F82" w:rsidRPr="006B47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โครงการประกันรายได้เกษตรกร</w:t>
      </w:r>
      <w:r w:rsidR="002534E5" w:rsidRPr="006B47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ผู้ปลูกข้าว</w:t>
      </w:r>
      <w:r w:rsidRPr="006B47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5606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6B47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 </w:t>
      </w:r>
      <w:r w:rsidR="002534E5" w:rsidRPr="006B47AD">
        <w:rPr>
          <w:rFonts w:ascii="TH SarabunPSK" w:eastAsia="Times New Roman" w:hAnsi="TH SarabunPSK" w:cs="TH SarabunPSK"/>
          <w:b/>
          <w:bCs/>
          <w:sz w:val="32"/>
          <w:szCs w:val="32"/>
        </w:rPr>
        <w:t>2562/</w:t>
      </w:r>
      <w:r w:rsidRPr="006B47AD">
        <w:rPr>
          <w:rFonts w:ascii="TH SarabunPSK" w:eastAsia="Times New Roman" w:hAnsi="TH SarabunPSK" w:cs="TH SarabunPSK"/>
          <w:b/>
          <w:bCs/>
          <w:sz w:val="32"/>
          <w:szCs w:val="32"/>
        </w:rPr>
        <w:t>63</w:t>
      </w:r>
      <w:r w:rsidR="002534E5" w:rsidRPr="006B47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2534E5" w:rsidRPr="006B47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รอบที่ 1</w:t>
      </w:r>
      <w:r w:rsidRPr="006B47AD"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  <w:r w:rsidRPr="006B47A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B47AD">
        <w:rPr>
          <w:rFonts w:ascii="TH SarabunPSK" w:eastAsia="Times New Roman" w:hAnsi="TH SarabunPSK" w:cs="TH SarabunPSK"/>
          <w:sz w:val="32"/>
          <w:szCs w:val="32"/>
          <w:cs/>
        </w:rPr>
        <w:t>โดยมี</w:t>
      </w:r>
      <w:r w:rsidRPr="006B47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นายศรายุทธ ยิ้มยวน </w:t>
      </w:r>
      <w:r w:rsidR="00697CC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6B47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รองผู้จัดการธนาคารเพื่อการเกษตรและสหกรณ์การเกษตร </w:t>
      </w:r>
      <w:r w:rsidR="009A15C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</w:t>
      </w:r>
      <w:r w:rsidRPr="006B47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(ธ.ก.ส.)</w:t>
      </w:r>
      <w:r w:rsidR="000007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007E7" w:rsidRPr="001B32D2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1B32D2">
        <w:rPr>
          <w:rFonts w:ascii="TH SarabunPSK" w:eastAsia="Times New Roman" w:hAnsi="TH SarabunPSK" w:cs="TH SarabunPSK" w:hint="cs"/>
          <w:sz w:val="32"/>
          <w:szCs w:val="32"/>
          <w:cs/>
        </w:rPr>
        <w:t>ผู้แทนจากส่วนงานที่เกี่ยวข้อง</w:t>
      </w:r>
      <w:r w:rsidRPr="001B32D2">
        <w:rPr>
          <w:rFonts w:ascii="TH SarabunPSK" w:eastAsia="Times New Roman" w:hAnsi="TH SarabunPSK" w:cs="TH SarabunPSK"/>
          <w:sz w:val="32"/>
          <w:szCs w:val="32"/>
          <w:cs/>
        </w:rPr>
        <w:t>เข้าร่วมงาน ณ</w:t>
      </w:r>
      <w:r w:rsidR="001B32D2" w:rsidRPr="001B32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องค์การบริหารส่วนตำบลหลักชัย อำเภอลาดบัวหลวง จังหวัดพระนครศรีอยุธยา</w:t>
      </w:r>
    </w:p>
    <w:p w14:paraId="2E8A5DBE" w14:textId="77777777" w:rsidR="00386A98" w:rsidRDefault="00523C1D" w:rsidP="00386A98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D3F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ED3F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ศรายุทธ</w:t>
      </w:r>
      <w:proofErr w:type="spellEnd"/>
      <w:r w:rsidRPr="00ED3F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ยิ้มยวน รองผู้จัดการ ธ.</w:t>
      </w:r>
      <w:proofErr w:type="spellStart"/>
      <w:r w:rsidRPr="00ED3F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ED3F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ED3F6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D3F67">
        <w:rPr>
          <w:rFonts w:ascii="TH SarabunPSK" w:eastAsia="Times New Roman" w:hAnsi="TH SarabunPSK" w:cs="TH SarabunPSK"/>
          <w:sz w:val="32"/>
          <w:szCs w:val="32"/>
          <w:cs/>
        </w:rPr>
        <w:t xml:space="preserve">เปิดเผยว่า </w:t>
      </w:r>
      <w:r w:rsidRPr="00C2267A">
        <w:rPr>
          <w:rFonts w:ascii="TH SarabunPSK" w:eastAsia="Times New Roman" w:hAnsi="TH SarabunPSK" w:cs="TH SarabunPSK"/>
          <w:sz w:val="32"/>
          <w:szCs w:val="32"/>
          <w:cs/>
        </w:rPr>
        <w:t xml:space="preserve">ตามมติคณะรัฐมนตรี เมื่อวันที่ </w:t>
      </w:r>
      <w:r w:rsidR="00FB6394">
        <w:rPr>
          <w:rFonts w:ascii="TH SarabunPSK" w:eastAsia="Times New Roman" w:hAnsi="TH SarabunPSK" w:cs="TH SarabunPSK" w:hint="cs"/>
          <w:sz w:val="32"/>
          <w:szCs w:val="32"/>
          <w:cs/>
        </w:rPr>
        <w:t>27 สิงหาคม</w:t>
      </w:r>
      <w:r w:rsidR="000D634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2562</w:t>
      </w:r>
      <w:r w:rsidR="00FB63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F474D">
        <w:rPr>
          <w:rFonts w:ascii="TH SarabunPSK" w:eastAsia="Times New Roman" w:hAnsi="TH SarabunPSK" w:cs="TH SarabunPSK" w:hint="cs"/>
          <w:sz w:val="32"/>
          <w:szCs w:val="32"/>
          <w:cs/>
        </w:rPr>
        <w:t>และมติคณะกรรมการ ธ.</w:t>
      </w:r>
      <w:proofErr w:type="spellStart"/>
      <w:r w:rsidR="001F474D">
        <w:rPr>
          <w:rFonts w:ascii="TH SarabunPSK" w:eastAsia="Times New Roman" w:hAnsi="TH SarabunPSK" w:cs="TH SarabunPSK" w:hint="cs"/>
          <w:sz w:val="32"/>
          <w:szCs w:val="32"/>
          <w:cs/>
        </w:rPr>
        <w:t>ก.ส</w:t>
      </w:r>
      <w:proofErr w:type="spellEnd"/>
      <w:r w:rsidR="001F474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D551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เมื่อวันที่ 25 กันยายน 2562 </w:t>
      </w:r>
      <w:r w:rsidR="001F474D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1F474D" w:rsidRPr="00C55C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="001F474D" w:rsidRPr="00C55C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อุตตม</w:t>
      </w:r>
      <w:proofErr w:type="spellEnd"/>
      <w:r w:rsidR="001F474D" w:rsidRPr="00C55C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สาว</w:t>
      </w:r>
      <w:proofErr w:type="spellStart"/>
      <w:r w:rsidR="001F474D" w:rsidRPr="00C55C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นายน</w:t>
      </w:r>
      <w:proofErr w:type="spellEnd"/>
      <w:r w:rsidR="001F474D" w:rsidRPr="00C55C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รัฐมนตรีว่าการกระทรวงการคลังและประธานคณะกรรมการ</w:t>
      </w:r>
      <w:r w:rsidR="001867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F474D" w:rsidRPr="00C55C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ธ.</w:t>
      </w:r>
      <w:proofErr w:type="spellStart"/>
      <w:r w:rsidR="001F474D" w:rsidRPr="00C55C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ก.ส</w:t>
      </w:r>
      <w:proofErr w:type="spellEnd"/>
      <w:r w:rsidR="001F474D" w:rsidRPr="00C55CF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FB6394" w:rsidRPr="00FB6394">
        <w:rPr>
          <w:rFonts w:ascii="TH SarabunPSK" w:eastAsia="Times New Roman" w:hAnsi="TH SarabunPSK" w:cs="TH SarabunPSK" w:hint="cs"/>
          <w:sz w:val="32"/>
          <w:szCs w:val="32"/>
          <w:cs/>
        </w:rPr>
        <w:t>เห็นชอบให้ ธ.</w:t>
      </w:r>
      <w:proofErr w:type="spellStart"/>
      <w:r w:rsidR="00FB6394" w:rsidRPr="00FB6394">
        <w:rPr>
          <w:rFonts w:ascii="TH SarabunPSK" w:eastAsia="Times New Roman" w:hAnsi="TH SarabunPSK" w:cs="TH SarabunPSK" w:hint="cs"/>
          <w:sz w:val="32"/>
          <w:szCs w:val="32"/>
          <w:cs/>
        </w:rPr>
        <w:t>ก.ส</w:t>
      </w:r>
      <w:proofErr w:type="spellEnd"/>
      <w:r w:rsidR="00FB6394" w:rsidRPr="00FB63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ดำเนินโครงการประกันรายได้เกษตรกรผู้ปลูกข้าว ปี 2562/63 </w:t>
      </w:r>
      <w:r w:rsidRPr="00F52327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="00FB6394">
        <w:rPr>
          <w:rFonts w:ascii="TH SarabunPSK" w:eastAsia="Times New Roman" w:hAnsi="TH SarabunPSK" w:cs="TH SarabunPSK" w:hint="cs"/>
          <w:sz w:val="32"/>
          <w:szCs w:val="32"/>
          <w:cs/>
        </w:rPr>
        <w:t>ช่วยเหลือเกษตรกรผู้ปลูกข้าว</w:t>
      </w:r>
      <w:r w:rsidR="00194AF4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AA7E38">
        <w:rPr>
          <w:rFonts w:ascii="TH SarabunPSK" w:eastAsia="Times New Roman" w:hAnsi="TH SarabunPSK" w:cs="TH SarabunPSK" w:hint="cs"/>
          <w:sz w:val="32"/>
          <w:szCs w:val="32"/>
          <w:cs/>
        </w:rPr>
        <w:t>ป้องกันความเสี่ยงด้</w:t>
      </w:r>
      <w:r w:rsidR="00C45C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านราคาไม่ให้ประสบปัญหาขาดทุน </w:t>
      </w:r>
      <w:r w:rsidR="006F725D">
        <w:rPr>
          <w:rFonts w:ascii="TH SarabunPSK" w:eastAsia="Times New Roman" w:hAnsi="TH SarabunPSK" w:cs="TH SarabunPSK" w:hint="cs"/>
          <w:sz w:val="32"/>
          <w:szCs w:val="32"/>
          <w:cs/>
        </w:rPr>
        <w:t>ลดภาระค่าใช้จ่าย</w:t>
      </w:r>
      <w:r w:rsidR="00AA7E38">
        <w:rPr>
          <w:rFonts w:ascii="TH SarabunPSK" w:eastAsia="Times New Roman" w:hAnsi="TH SarabunPSK" w:cs="TH SarabunPSK" w:hint="cs"/>
          <w:sz w:val="32"/>
          <w:szCs w:val="32"/>
          <w:cs/>
        </w:rPr>
        <w:t>ในการแก้ไขปัญหาราคาข้าว</w:t>
      </w:r>
      <w:r w:rsidR="00194A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</w:t>
      </w:r>
      <w:r w:rsidR="00C45C41">
        <w:rPr>
          <w:rFonts w:ascii="TH SarabunPSK" w:eastAsia="Times New Roman" w:hAnsi="TH SarabunPSK" w:cs="TH SarabunPSK" w:hint="cs"/>
          <w:sz w:val="32"/>
          <w:szCs w:val="32"/>
          <w:cs/>
        </w:rPr>
        <w:t>กลไกตลาด</w:t>
      </w:r>
      <w:r w:rsidR="00194AF4">
        <w:rPr>
          <w:rFonts w:ascii="TH SarabunPSK" w:eastAsia="Times New Roman" w:hAnsi="TH SarabunPSK" w:cs="TH SarabunPSK" w:hint="cs"/>
          <w:sz w:val="32"/>
          <w:szCs w:val="32"/>
          <w:cs/>
        </w:rPr>
        <w:t>ยังคง</w:t>
      </w:r>
      <w:r w:rsidR="00C45C41">
        <w:rPr>
          <w:rFonts w:ascii="TH SarabunPSK" w:eastAsia="Times New Roman" w:hAnsi="TH SarabunPSK" w:cs="TH SarabunPSK" w:hint="cs"/>
          <w:sz w:val="32"/>
          <w:szCs w:val="32"/>
          <w:cs/>
        </w:rPr>
        <w:t>ทำงานเป็นปกติ</w:t>
      </w:r>
      <w:r w:rsidR="003D19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C5950">
        <w:rPr>
          <w:rFonts w:ascii="TH SarabunPSK" w:eastAsia="Times New Roman" w:hAnsi="TH SarabunPSK" w:cs="TH SarabunPSK"/>
          <w:sz w:val="32"/>
          <w:szCs w:val="32"/>
          <w:cs/>
        </w:rPr>
        <w:t>ภายใ</w:t>
      </w:r>
      <w:r w:rsidR="002C5950">
        <w:rPr>
          <w:rFonts w:ascii="TH SarabunPSK" w:eastAsia="Times New Roman" w:hAnsi="TH SarabunPSK" w:cs="TH SarabunPSK" w:hint="cs"/>
          <w:sz w:val="32"/>
          <w:szCs w:val="32"/>
          <w:cs/>
        </w:rPr>
        <w:t>ต้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กรอบวงเงินงบประมาณ </w:t>
      </w:r>
      <w:r w:rsidR="00194AF4">
        <w:rPr>
          <w:rFonts w:ascii="TH SarabunPSK" w:eastAsia="Times New Roman" w:hAnsi="TH SarabunPSK" w:cs="TH SarabunPSK" w:hint="cs"/>
          <w:sz w:val="32"/>
          <w:szCs w:val="32"/>
          <w:cs/>
        </w:rPr>
        <w:t>20,940</w:t>
      </w:r>
      <w:r w:rsidR="005B67E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>ล้านบาท</w:t>
      </w:r>
      <w:r w:rsidR="003D19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จำนวนเกษตรกร</w:t>
      </w:r>
      <w:r w:rsidR="002C5950">
        <w:rPr>
          <w:rFonts w:ascii="TH SarabunPSK" w:eastAsia="Times New Roman" w:hAnsi="TH SarabunPSK" w:cs="TH SarabunPSK" w:hint="cs"/>
          <w:sz w:val="32"/>
          <w:szCs w:val="32"/>
          <w:cs/>
        </w:rPr>
        <w:t>ที่จะได้รับประโยชน์</w:t>
      </w:r>
      <w:r w:rsidR="007E7A0E">
        <w:rPr>
          <w:rFonts w:ascii="TH SarabunPSK" w:eastAsia="Times New Roman" w:hAnsi="TH SarabunPSK" w:cs="TH SarabunPSK" w:hint="cs"/>
          <w:sz w:val="32"/>
          <w:szCs w:val="32"/>
          <w:cs/>
        </w:rPr>
        <w:t>กว่า</w:t>
      </w:r>
      <w:r w:rsidR="003D194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4.31 ล้านราย</w:t>
      </w:r>
      <w:r w:rsidR="002E5D5D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D85A7D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>ประกันรายได้</w:t>
      </w:r>
      <w:r w:rsidR="005F18C9">
        <w:rPr>
          <w:rFonts w:ascii="TH SarabunPSK" w:eastAsia="Times New Roman" w:hAnsi="TH SarabunPSK" w:cs="TH SarabunPSK" w:hint="cs"/>
          <w:sz w:val="32"/>
          <w:szCs w:val="32"/>
          <w:cs/>
        </w:rPr>
        <w:t>แก่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เกษตรกรผู้ปลูกข้าว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6F3FD7">
        <w:rPr>
          <w:rFonts w:ascii="TH SarabunPSK" w:eastAsia="Times New Roman" w:hAnsi="TH SarabunPSK" w:cs="TH SarabunPSK"/>
          <w:sz w:val="32"/>
          <w:szCs w:val="32"/>
          <w:cs/>
        </w:rPr>
        <w:t xml:space="preserve">ชนิด </w:t>
      </w:r>
      <w:r w:rsidR="006F3FD7">
        <w:rPr>
          <w:rFonts w:ascii="TH SarabunPSK" w:eastAsia="Times New Roman" w:hAnsi="TH SarabunPSK" w:cs="TH SarabunPSK" w:hint="cs"/>
          <w:sz w:val="32"/>
          <w:szCs w:val="32"/>
          <w:cs/>
        </w:rPr>
        <w:t>ได้แก่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 ข้าวเปลือกหอมมะลิ</w:t>
      </w:r>
      <w:r w:rsidR="003119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ตันละ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15,000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ครัวเรือนละไม่เกิน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14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>ตัน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80F5A">
        <w:rPr>
          <w:rFonts w:ascii="TH SarabunPSK" w:eastAsia="Times New Roman" w:hAnsi="TH SarabunPSK" w:cs="TH SarabunPSK"/>
          <w:sz w:val="32"/>
          <w:szCs w:val="32"/>
          <w:cs/>
        </w:rPr>
        <w:t>ข้าวเปลือกหอมมะลินอก</w:t>
      </w:r>
      <w:r w:rsidR="00B86331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 ตันละ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14,000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ครัวเรือนละไม่เกิน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16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>ตัน</w:t>
      </w:r>
      <w:r w:rsidR="00D85A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>ข้าวเปลือกเจ้า</w:t>
      </w:r>
      <w:r w:rsidR="00D85A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ตันละ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10,000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ครัวเรือนละไม่เกิน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>ตัน</w:t>
      </w:r>
      <w:r w:rsidR="00D85A7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ข้าวเปลือกหอมปทุมธานี ตันละ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11,000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ครัวเรือนละไม่เกิน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>ตัน</w:t>
      </w:r>
      <w:r w:rsidR="002E5D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และข้าวเปลือกเหนียว ตันละ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12,000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ครัวเรือนละไม่เกิน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16 </w:t>
      </w:r>
      <w:r w:rsidR="00365238">
        <w:rPr>
          <w:rFonts w:ascii="TH SarabunPSK" w:eastAsia="Times New Roman" w:hAnsi="TH SarabunPSK" w:cs="TH SarabunPSK"/>
          <w:sz w:val="32"/>
          <w:szCs w:val="32"/>
          <w:cs/>
        </w:rPr>
        <w:t xml:space="preserve">ตัน </w:t>
      </w:r>
      <w:r w:rsidR="00365238">
        <w:rPr>
          <w:rFonts w:ascii="TH SarabunPSK" w:eastAsia="Times New Roman" w:hAnsi="TH SarabunPSK" w:cs="TH SarabunPSK" w:hint="cs"/>
          <w:sz w:val="32"/>
          <w:szCs w:val="32"/>
          <w:cs/>
        </w:rPr>
        <w:t>กรณี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เกษตรกรปลูกข้าวมากกว่า </w:t>
      </w:r>
      <w:r w:rsidR="00F52327" w:rsidRPr="00F52327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>ชนิด จะได้สิทธิไม่เกินจำนวน</w:t>
      </w:r>
      <w:r w:rsidR="00C94C7B">
        <w:rPr>
          <w:rFonts w:ascii="TH SarabunPSK" w:eastAsia="Times New Roman" w:hAnsi="TH SarabunPSK" w:cs="TH SarabunPSK" w:hint="cs"/>
          <w:sz w:val="32"/>
          <w:szCs w:val="32"/>
          <w:cs/>
        </w:rPr>
        <w:t>สูงสุด</w:t>
      </w:r>
      <w:r w:rsidR="00F52327" w:rsidRPr="00F52327">
        <w:rPr>
          <w:rFonts w:ascii="TH SarabunPSK" w:eastAsia="Times New Roman" w:hAnsi="TH SarabunPSK" w:cs="TH SarabunPSK"/>
          <w:sz w:val="32"/>
          <w:szCs w:val="32"/>
          <w:cs/>
        </w:rPr>
        <w:t>ของข้าวแต่ละชนิด และเมื่อรวมกันต้องไม่เกิน</w:t>
      </w:r>
      <w:r w:rsidR="00365238">
        <w:rPr>
          <w:rFonts w:ascii="TH SarabunPSK" w:eastAsia="Times New Roman" w:hAnsi="TH SarabunPSK" w:cs="TH SarabunPSK" w:hint="cs"/>
          <w:sz w:val="32"/>
          <w:szCs w:val="32"/>
          <w:cs/>
        </w:rPr>
        <w:t>ขั้นสูงชนิดข้าวที่กำหนดไว้สูงสุด</w:t>
      </w:r>
      <w:r w:rsidR="00733A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5238">
        <w:rPr>
          <w:rFonts w:ascii="TH SarabunPSK" w:eastAsia="Times New Roman" w:hAnsi="TH SarabunPSK" w:cs="TH SarabunPSK" w:hint="cs"/>
          <w:sz w:val="32"/>
          <w:szCs w:val="32"/>
          <w:cs/>
        </w:rPr>
        <w:t>โดยมี</w:t>
      </w:r>
      <w:r w:rsidR="005E6AED" w:rsidRPr="00CE3244">
        <w:rPr>
          <w:rFonts w:ascii="TH SarabunPSK" w:eastAsia="Times New Roman" w:hAnsi="TH SarabunPSK" w:cs="TH SarabunPSK"/>
          <w:sz w:val="32"/>
          <w:szCs w:val="32"/>
          <w:cs/>
        </w:rPr>
        <w:t>การกำหนดราคาอ้างอิง</w:t>
      </w:r>
      <w:r w:rsidR="005E6A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และระยะเวลาที่ใช้สิทธิขอชดเชย ตั้งแต่วันที่ 15 ตุลาคม 2562 </w:t>
      </w:r>
      <w:r w:rsidR="005E6AED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5E6A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28 กุมภาพันธ์ 2563 (ยกเว้นภาคใต้ตั้งแต่วันที่ 1 กุมภาพันธ์ </w:t>
      </w:r>
      <w:r w:rsidR="005E6AED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5E6A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31 พฤษภาคม 2563) ซึ่ง</w:t>
      </w:r>
      <w:r w:rsidR="005E6AED" w:rsidRPr="00CE3244">
        <w:rPr>
          <w:rFonts w:ascii="TH SarabunPSK" w:eastAsia="Times New Roman" w:hAnsi="TH SarabunPSK" w:cs="TH SarabunPSK"/>
          <w:sz w:val="32"/>
          <w:szCs w:val="32"/>
          <w:cs/>
        </w:rPr>
        <w:t>คณะอนุกรรมการ</w:t>
      </w:r>
      <w:r w:rsidR="002E2AF8">
        <w:rPr>
          <w:rFonts w:ascii="TH SarabunPSK" w:eastAsia="Times New Roman" w:hAnsi="TH SarabunPSK" w:cs="TH SarabunPSK" w:hint="cs"/>
          <w:sz w:val="32"/>
          <w:szCs w:val="32"/>
          <w:cs/>
        </w:rPr>
        <w:t>กำกับดูแลและกำหนดเกณฑ์กลางอ้างอิงโครงการประกันรายได้เกษตรกรผู้ปลูกข้าว</w:t>
      </w:r>
      <w:r w:rsidR="006A10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E6AED" w:rsidRPr="00CE3244">
        <w:rPr>
          <w:rFonts w:ascii="TH SarabunPSK" w:eastAsia="Times New Roman" w:hAnsi="TH SarabunPSK" w:cs="TH SarabunPSK"/>
          <w:sz w:val="32"/>
          <w:szCs w:val="32"/>
          <w:cs/>
        </w:rPr>
        <w:t>ประกาศราคา</w:t>
      </w:r>
      <w:r w:rsidR="006A1097">
        <w:rPr>
          <w:rFonts w:ascii="TH SarabunPSK" w:eastAsia="Times New Roman" w:hAnsi="TH SarabunPSK" w:cs="TH SarabunPSK" w:hint="cs"/>
          <w:sz w:val="32"/>
          <w:szCs w:val="32"/>
          <w:cs/>
        </w:rPr>
        <w:t>เกณฑ์กลาง</w:t>
      </w:r>
      <w:r w:rsidR="005E6AED" w:rsidRPr="00CE3244">
        <w:rPr>
          <w:rFonts w:ascii="TH SarabunPSK" w:eastAsia="Times New Roman" w:hAnsi="TH SarabunPSK" w:cs="TH SarabunPSK"/>
          <w:sz w:val="32"/>
          <w:szCs w:val="32"/>
          <w:cs/>
        </w:rPr>
        <w:t xml:space="preserve">อ้างอิงครั้งแรกวันที่ </w:t>
      </w:r>
      <w:r w:rsidR="005E6AED">
        <w:rPr>
          <w:rFonts w:ascii="TH SarabunPSK" w:eastAsia="Times New Roman" w:hAnsi="TH SarabunPSK" w:cs="TH SarabunPSK"/>
          <w:sz w:val="32"/>
          <w:szCs w:val="32"/>
        </w:rPr>
        <w:t>15</w:t>
      </w:r>
      <w:r w:rsidR="005E6AED" w:rsidRPr="00CE32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95258">
        <w:rPr>
          <w:rFonts w:ascii="TH SarabunPSK" w:eastAsia="Times New Roman" w:hAnsi="TH SarabunPSK" w:cs="TH SarabunPSK"/>
          <w:sz w:val="32"/>
          <w:szCs w:val="32"/>
          <w:cs/>
        </w:rPr>
        <w:t>ต</w:t>
      </w:r>
      <w:r w:rsidR="00E95258">
        <w:rPr>
          <w:rFonts w:ascii="TH SarabunPSK" w:eastAsia="Times New Roman" w:hAnsi="TH SarabunPSK" w:cs="TH SarabunPSK" w:hint="cs"/>
          <w:sz w:val="32"/>
          <w:szCs w:val="32"/>
          <w:cs/>
        </w:rPr>
        <w:t>ุลาคม</w:t>
      </w:r>
      <w:r w:rsidR="00EB5A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2562</w:t>
      </w:r>
      <w:r w:rsidR="005E6A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D2FDF">
        <w:rPr>
          <w:rFonts w:ascii="TH SarabunPSK" w:eastAsia="Times New Roman" w:hAnsi="TH SarabunPSK" w:cs="TH SarabunPSK" w:hint="cs"/>
          <w:sz w:val="32"/>
          <w:szCs w:val="32"/>
          <w:cs/>
        </w:rPr>
        <w:t>เพื่อใช้ในการชดเชยส่วนต่างตามโครงการ ความชื้นความเปลือกแต่ละชนิดไม่เกิน 15</w:t>
      </w:r>
      <w:r w:rsidR="004D2FDF">
        <w:rPr>
          <w:rFonts w:ascii="TH SarabunPSK" w:eastAsia="Times New Roman" w:hAnsi="TH SarabunPSK" w:cs="TH SarabunPSK"/>
          <w:sz w:val="32"/>
          <w:szCs w:val="32"/>
        </w:rPr>
        <w:t xml:space="preserve">% </w:t>
      </w:r>
      <w:r w:rsidR="004D2FDF">
        <w:rPr>
          <w:rFonts w:ascii="TH SarabunPSK" w:eastAsia="Times New Roman" w:hAnsi="TH SarabunPSK" w:cs="TH SarabunPSK" w:hint="cs"/>
          <w:sz w:val="32"/>
          <w:szCs w:val="32"/>
          <w:cs/>
        </w:rPr>
        <w:t>โดยในวันนี้ชดเชยส่วนต่างราคาประกันข้าวเปลือกเจ้า ตันละ 2</w:t>
      </w:r>
      <w:r w:rsidR="004D2FDF">
        <w:rPr>
          <w:rFonts w:ascii="TH SarabunPSK" w:eastAsia="Times New Roman" w:hAnsi="TH SarabunPSK" w:cs="TH SarabunPSK"/>
          <w:sz w:val="32"/>
          <w:szCs w:val="32"/>
        </w:rPr>
        <w:t>,</w:t>
      </w:r>
      <w:r w:rsidR="004D2F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469.64 บาท และข้าวเปลือกหอมปทุมธานี ตันละ 783.45 บาท </w:t>
      </w:r>
      <w:r w:rsidR="00C55CF4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386A98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386A98" w:rsidRPr="00672FAA">
        <w:rPr>
          <w:rFonts w:ascii="TH SarabunPSK" w:eastAsia="Times New Roman" w:hAnsi="TH SarabunPSK" w:cs="TH SarabunPSK" w:hint="cs"/>
          <w:sz w:val="32"/>
          <w:szCs w:val="32"/>
          <w:cs/>
        </w:rPr>
        <w:t>เกษตรกรที่มีคุณสมบัติถูกต้องได้รับเงินทั้งสิ้น 349,</w:t>
      </w:r>
      <w:r w:rsidR="00386A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392 </w:t>
      </w:r>
      <w:r w:rsidR="00386A98" w:rsidRPr="00672FAA">
        <w:rPr>
          <w:rFonts w:ascii="TH SarabunPSK" w:eastAsia="Times New Roman" w:hAnsi="TH SarabunPSK" w:cs="TH SarabunPSK" w:hint="cs"/>
          <w:sz w:val="32"/>
          <w:szCs w:val="32"/>
          <w:cs/>
        </w:rPr>
        <w:t>ราย เป็นเงิน 9,4</w:t>
      </w:r>
      <w:r w:rsidR="00386A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13 </w:t>
      </w:r>
      <w:r w:rsidR="00386A98" w:rsidRPr="00672FAA">
        <w:rPr>
          <w:rFonts w:ascii="TH SarabunPSK" w:eastAsia="Times New Roman" w:hAnsi="TH SarabunPSK" w:cs="TH SarabunPSK" w:hint="cs"/>
          <w:sz w:val="32"/>
          <w:szCs w:val="32"/>
          <w:cs/>
        </w:rPr>
        <w:t>ล้านบาท</w:t>
      </w:r>
      <w:r w:rsidR="00386A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86A98" w:rsidRPr="00CE3244">
        <w:rPr>
          <w:rFonts w:ascii="TH SarabunPSK" w:eastAsia="Times New Roman" w:hAnsi="TH SarabunPSK" w:cs="TH SarabunPSK"/>
          <w:sz w:val="32"/>
          <w:szCs w:val="32"/>
          <w:cs/>
        </w:rPr>
        <w:t>จากนั้น</w:t>
      </w:r>
      <w:r w:rsidR="00386A98" w:rsidRPr="00F52327">
        <w:rPr>
          <w:rFonts w:ascii="TH SarabunPSK" w:eastAsia="Times New Roman" w:hAnsi="TH SarabunPSK" w:cs="TH SarabunPSK"/>
          <w:sz w:val="32"/>
          <w:szCs w:val="32"/>
          <w:cs/>
        </w:rPr>
        <w:t>จะประชุมเพื่อกำหนดราคาอ้างอิงทุก</w:t>
      </w:r>
      <w:r w:rsidR="00386A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86A98" w:rsidRPr="00F52327">
        <w:rPr>
          <w:rFonts w:ascii="TH SarabunPSK" w:eastAsia="Times New Roman" w:hAnsi="TH SarabunPSK" w:cs="TH SarabunPSK"/>
          <w:sz w:val="32"/>
          <w:szCs w:val="32"/>
          <w:cs/>
        </w:rPr>
        <w:t xml:space="preserve">ๆ </w:t>
      </w:r>
      <w:r w:rsidR="00386A98" w:rsidRPr="00F52327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="00386A98" w:rsidRPr="00F52327">
        <w:rPr>
          <w:rFonts w:ascii="TH SarabunPSK" w:eastAsia="Times New Roman" w:hAnsi="TH SarabunPSK" w:cs="TH SarabunPSK"/>
          <w:sz w:val="32"/>
          <w:szCs w:val="32"/>
          <w:cs/>
        </w:rPr>
        <w:t>วัน จนถึง</w:t>
      </w:r>
      <w:r w:rsidR="00386A98">
        <w:rPr>
          <w:rFonts w:ascii="TH SarabunPSK" w:eastAsia="Times New Roman" w:hAnsi="TH SarabunPSK" w:cs="TH SarabunPSK"/>
          <w:sz w:val="32"/>
          <w:szCs w:val="32"/>
          <w:cs/>
        </w:rPr>
        <w:t>วันสิ้นสุดโครงการ</w:t>
      </w:r>
      <w:r w:rsidR="00386A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</w:p>
    <w:p w14:paraId="5995A9B8" w14:textId="77777777" w:rsidR="001F0BE9" w:rsidRDefault="001F0BE9" w:rsidP="004D2FDF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B0F20DC" w14:textId="77777777" w:rsidR="001F0BE9" w:rsidRDefault="001F0BE9" w:rsidP="000947AF">
      <w:pPr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7299178" w14:textId="77777777" w:rsidR="00386A98" w:rsidRPr="00386A98" w:rsidRDefault="00386A98" w:rsidP="000947AF">
      <w:pPr>
        <w:ind w:firstLine="720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6483D3FA" w14:textId="4E6C76B5" w:rsidR="001F0BE9" w:rsidRDefault="001F0BE9" w:rsidP="001F0BE9">
      <w:pPr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-2-</w:t>
      </w:r>
    </w:p>
    <w:p w14:paraId="04260A53" w14:textId="678241F8" w:rsidR="00EC1560" w:rsidRDefault="00CB133C" w:rsidP="00386A98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B133C">
        <w:rPr>
          <w:rFonts w:ascii="TH SarabunPSK" w:eastAsia="Times New Roman" w:hAnsi="TH SarabunPSK" w:cs="TH SarabunPSK"/>
          <w:sz w:val="32"/>
          <w:szCs w:val="32"/>
          <w:cs/>
        </w:rPr>
        <w:t>สำหรับหลักเกณฑ์การ</w:t>
      </w:r>
      <w:r w:rsidR="004D4B57">
        <w:rPr>
          <w:rFonts w:ascii="TH SarabunPSK" w:eastAsia="Times New Roman" w:hAnsi="TH SarabunPSK" w:cs="TH SarabunPSK" w:hint="cs"/>
          <w:sz w:val="32"/>
          <w:szCs w:val="32"/>
          <w:cs/>
        </w:rPr>
        <w:t>จ่ายเงิน</w:t>
      </w:r>
      <w:r w:rsidRPr="00CB133C">
        <w:rPr>
          <w:rFonts w:ascii="TH SarabunPSK" w:eastAsia="Times New Roman" w:hAnsi="TH SarabunPSK" w:cs="TH SarabunPSK"/>
          <w:sz w:val="32"/>
          <w:szCs w:val="32"/>
          <w:cs/>
        </w:rPr>
        <w:t>ประกันรายได้ เกษตรกรจะต้องขึ้นทะเ</w:t>
      </w:r>
      <w:r w:rsidR="0020767B">
        <w:rPr>
          <w:rFonts w:ascii="TH SarabunPSK" w:eastAsia="Times New Roman" w:hAnsi="TH SarabunPSK" w:cs="TH SarabunPSK"/>
          <w:sz w:val="32"/>
          <w:szCs w:val="32"/>
          <w:cs/>
        </w:rPr>
        <w:t>บียนเกษตรกรผู้ปลูกข้าวปีการผลิต</w:t>
      </w:r>
      <w:r w:rsidR="002076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B133C">
        <w:rPr>
          <w:rFonts w:ascii="TH SarabunPSK" w:eastAsia="Times New Roman" w:hAnsi="TH SarabunPSK" w:cs="TH SarabunPSK"/>
          <w:sz w:val="32"/>
          <w:szCs w:val="32"/>
        </w:rPr>
        <w:t>2562/63</w:t>
      </w:r>
      <w:r w:rsidR="00C004E2" w:rsidRPr="00C004E2">
        <w:rPr>
          <w:rFonts w:ascii="TH SarabunPSK" w:eastAsia="Times New Roman" w:hAnsi="TH SarabunPSK" w:cs="TH SarabunPSK"/>
          <w:sz w:val="32"/>
          <w:szCs w:val="32"/>
        </w:rPr>
        <w:t> </w:t>
      </w:r>
      <w:r w:rsidR="00C004E2" w:rsidRPr="00C004E2">
        <w:rPr>
          <w:rFonts w:ascii="TH SarabunPSK" w:eastAsia="Times New Roman" w:hAnsi="TH SarabunPSK" w:cs="TH SarabunPSK"/>
          <w:sz w:val="32"/>
          <w:szCs w:val="32"/>
          <w:cs/>
        </w:rPr>
        <w:t>รอบที่</w:t>
      </w:r>
      <w:r w:rsidR="00C004E2" w:rsidRPr="00C004E2">
        <w:rPr>
          <w:rFonts w:ascii="TH SarabunPSK" w:eastAsia="Times New Roman" w:hAnsi="TH SarabunPSK" w:cs="TH SarabunPSK"/>
          <w:sz w:val="32"/>
          <w:szCs w:val="32"/>
        </w:rPr>
        <w:t> 1</w:t>
      </w:r>
      <w:r w:rsidR="000B049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B0497">
        <w:rPr>
          <w:rFonts w:ascii="TH SarabunPSK" w:eastAsia="Times New Roman" w:hAnsi="TH SarabunPSK" w:cs="TH SarabunPSK" w:hint="cs"/>
          <w:sz w:val="32"/>
          <w:szCs w:val="32"/>
          <w:cs/>
        </w:rPr>
        <w:t>กับกระทรวงเกษตรและสหกรณ์ โดยเป็นเกษตรกรที่ปลูกข้าว</w:t>
      </w:r>
      <w:r w:rsidR="0011574A">
        <w:rPr>
          <w:rFonts w:ascii="TH SarabunPSK" w:eastAsia="Times New Roman" w:hAnsi="TH SarabunPSK" w:cs="TH SarabunPSK"/>
          <w:sz w:val="32"/>
          <w:szCs w:val="32"/>
          <w:cs/>
        </w:rPr>
        <w:t>ระหว่าง</w:t>
      </w:r>
      <w:r w:rsidR="001157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วันที่ 1 </w:t>
      </w:r>
      <w:r w:rsidR="00C004E2" w:rsidRPr="00C004E2">
        <w:rPr>
          <w:rFonts w:ascii="TH SarabunPSK" w:eastAsia="Times New Roman" w:hAnsi="TH SarabunPSK" w:cs="TH SarabunPSK"/>
          <w:sz w:val="32"/>
          <w:szCs w:val="32"/>
          <w:cs/>
        </w:rPr>
        <w:t>เมษายน</w:t>
      </w:r>
      <w:r w:rsidR="007174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004E2" w:rsidRPr="00C004E2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7174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31 </w:t>
      </w:r>
      <w:r w:rsidR="00C004E2" w:rsidRPr="00C004E2">
        <w:rPr>
          <w:rFonts w:ascii="TH SarabunPSK" w:eastAsia="Times New Roman" w:hAnsi="TH SarabunPSK" w:cs="TH SarabunPSK"/>
          <w:sz w:val="32"/>
          <w:szCs w:val="32"/>
          <w:cs/>
        </w:rPr>
        <w:t>ตุลาคม</w:t>
      </w:r>
      <w:r w:rsidR="00C004E2" w:rsidRPr="00C004E2">
        <w:rPr>
          <w:rFonts w:ascii="TH SarabunPSK" w:eastAsia="Times New Roman" w:hAnsi="TH SarabunPSK" w:cs="TH SarabunPSK"/>
          <w:sz w:val="32"/>
          <w:szCs w:val="32"/>
        </w:rPr>
        <w:t> 2562 (</w:t>
      </w:r>
      <w:r w:rsidR="00C004E2" w:rsidRPr="00C004E2">
        <w:rPr>
          <w:rFonts w:ascii="TH SarabunPSK" w:eastAsia="Times New Roman" w:hAnsi="TH SarabunPSK" w:cs="TH SarabunPSK"/>
          <w:sz w:val="32"/>
          <w:szCs w:val="32"/>
          <w:cs/>
        </w:rPr>
        <w:t>ยกเว้นภาคใต้ระหว่างวันที่</w:t>
      </w:r>
      <w:r w:rsidR="00C004E2" w:rsidRPr="00C004E2">
        <w:rPr>
          <w:rFonts w:ascii="TH SarabunPSK" w:eastAsia="Times New Roman" w:hAnsi="TH SarabunPSK" w:cs="TH SarabunPSK"/>
          <w:sz w:val="32"/>
          <w:szCs w:val="32"/>
        </w:rPr>
        <w:t> 16 </w:t>
      </w:r>
      <w:r w:rsidR="00C004E2" w:rsidRPr="00C004E2">
        <w:rPr>
          <w:rFonts w:ascii="TH SarabunPSK" w:eastAsia="Times New Roman" w:hAnsi="TH SarabunPSK" w:cs="TH SarabunPSK"/>
          <w:sz w:val="32"/>
          <w:szCs w:val="32"/>
          <w:cs/>
        </w:rPr>
        <w:t>มิถุนายน</w:t>
      </w:r>
      <w:r w:rsidR="007174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004E2" w:rsidRPr="00C004E2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717409">
        <w:rPr>
          <w:rFonts w:ascii="TH SarabunPSK" w:eastAsia="Times New Roman" w:hAnsi="TH SarabunPSK" w:cs="TH SarabunPSK"/>
          <w:sz w:val="32"/>
          <w:szCs w:val="32"/>
        </w:rPr>
        <w:t xml:space="preserve"> 28</w:t>
      </w:r>
      <w:r w:rsidR="00C004E2" w:rsidRPr="00C004E2">
        <w:rPr>
          <w:rFonts w:ascii="TH SarabunPSK" w:eastAsia="Times New Roman" w:hAnsi="TH SarabunPSK" w:cs="TH SarabunPSK"/>
          <w:sz w:val="32"/>
          <w:szCs w:val="32"/>
        </w:rPr>
        <w:t> </w:t>
      </w:r>
      <w:r w:rsidR="00C004E2" w:rsidRPr="00C004E2">
        <w:rPr>
          <w:rFonts w:ascii="TH SarabunPSK" w:eastAsia="Times New Roman" w:hAnsi="TH SarabunPSK" w:cs="TH SarabunPSK"/>
          <w:sz w:val="32"/>
          <w:szCs w:val="32"/>
          <w:cs/>
        </w:rPr>
        <w:t>กุมภาพันธ์</w:t>
      </w:r>
      <w:r w:rsidR="00C004E2">
        <w:rPr>
          <w:rFonts w:ascii="TH SarabunPSK" w:eastAsia="Times New Roman" w:hAnsi="TH SarabunPSK" w:cs="TH SarabunPSK"/>
          <w:sz w:val="32"/>
          <w:szCs w:val="32"/>
        </w:rPr>
        <w:t> 2563</w:t>
      </w:r>
      <w:r w:rsidR="00C004E2" w:rsidRPr="00C004E2">
        <w:rPr>
          <w:rFonts w:ascii="TH SarabunPSK" w:eastAsia="Times New Roman" w:hAnsi="TH SarabunPSK" w:cs="TH SarabunPSK"/>
          <w:sz w:val="32"/>
          <w:szCs w:val="32"/>
        </w:rPr>
        <w:t>)</w:t>
      </w:r>
      <w:r w:rsidRPr="00CB133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142DC">
        <w:rPr>
          <w:rFonts w:ascii="TH SarabunPSK" w:eastAsia="Times New Roman" w:hAnsi="TH SarabunPSK" w:cs="TH SarabunPSK"/>
          <w:sz w:val="32"/>
          <w:szCs w:val="32"/>
          <w:cs/>
        </w:rPr>
        <w:t>และต้อง</w:t>
      </w:r>
      <w:r w:rsidRPr="00CB133C">
        <w:rPr>
          <w:rFonts w:ascii="TH SarabunPSK" w:eastAsia="Times New Roman" w:hAnsi="TH SarabunPSK" w:cs="TH SarabunPSK"/>
          <w:sz w:val="32"/>
          <w:szCs w:val="32"/>
          <w:cs/>
        </w:rPr>
        <w:t>แจ้งวันที่คาดว่าจะเก็บเกี่ยว เพื่อใช้เป็นข้อมูลช่วงเวลาที่เกษตรกรจะ</w:t>
      </w:r>
      <w:r w:rsidR="00415FE3" w:rsidRPr="00CB133C">
        <w:rPr>
          <w:rFonts w:ascii="TH SarabunPSK" w:eastAsia="Times New Roman" w:hAnsi="TH SarabunPSK" w:cs="TH SarabunPSK"/>
          <w:sz w:val="32"/>
          <w:szCs w:val="32"/>
          <w:cs/>
        </w:rPr>
        <w:t>ได้รับสิทธิ</w:t>
      </w:r>
      <w:r w:rsidR="00415FE3" w:rsidRPr="005840C2">
        <w:rPr>
          <w:rFonts w:ascii="TH SarabunPSK" w:eastAsia="Times New Roman" w:hAnsi="TH SarabunPSK" w:cs="TH SarabunPSK"/>
          <w:sz w:val="32"/>
          <w:szCs w:val="32"/>
          <w:cs/>
        </w:rPr>
        <w:t>ชดเชย</w:t>
      </w:r>
      <w:r w:rsidR="00415FE3" w:rsidRPr="005840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15FE3" w:rsidRPr="005840C2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415FE3">
        <w:rPr>
          <w:rFonts w:ascii="TH SarabunPSK" w:eastAsia="Times New Roman" w:hAnsi="TH SarabunPSK" w:cs="TH SarabunPSK" w:hint="cs"/>
          <w:sz w:val="32"/>
          <w:szCs w:val="32"/>
          <w:cs/>
        </w:rPr>
        <w:t>กรมส่งเสริมการเกษตรจัดส่งข้อมูล</w:t>
      </w:r>
      <w:r w:rsidR="000771CE">
        <w:rPr>
          <w:rFonts w:ascii="TH SarabunPSK" w:eastAsia="Times New Roman" w:hAnsi="TH SarabunPSK" w:cs="TH SarabunPSK" w:hint="cs"/>
          <w:sz w:val="32"/>
          <w:szCs w:val="32"/>
          <w:cs/>
        </w:rPr>
        <w:t>การขึ้นทะเบียน</w:t>
      </w:r>
      <w:r w:rsidR="000B0497">
        <w:rPr>
          <w:rFonts w:ascii="TH SarabunPSK" w:eastAsia="Times New Roman" w:hAnsi="TH SarabunPSK" w:cs="TH SarabunPSK" w:hint="cs"/>
          <w:sz w:val="32"/>
          <w:szCs w:val="32"/>
          <w:cs/>
        </w:rPr>
        <w:t>เกษตรกรผู้ปลูกข้าว จำแนกตามช่วงเวลาที่เก็บเกี่ยว</w:t>
      </w:r>
      <w:r w:rsidR="00A920BF" w:rsidRPr="005840C2">
        <w:rPr>
          <w:rFonts w:ascii="TH SarabunPSK" w:eastAsia="Times New Roman" w:hAnsi="TH SarabunPSK" w:cs="TH SarabunPSK" w:hint="cs"/>
          <w:sz w:val="32"/>
          <w:szCs w:val="32"/>
          <w:cs/>
        </w:rPr>
        <w:t>และคำนวณปริมาณผลผลิต</w:t>
      </w:r>
      <w:r w:rsidR="000B049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920BF" w:rsidRPr="005840C2">
        <w:rPr>
          <w:rFonts w:ascii="TH SarabunPSK" w:eastAsia="Times New Roman" w:hAnsi="TH SarabunPSK" w:cs="TH SarabunPSK" w:hint="cs"/>
          <w:sz w:val="32"/>
          <w:szCs w:val="32"/>
          <w:cs/>
        </w:rPr>
        <w:t>โดยใช้พื้นที่ทั้งหมดที่ขึ้นทะเบียนปลูกข้าวแต่ละชนิดคูณผลผลิต</w:t>
      </w:r>
      <w:r w:rsidR="008A4714">
        <w:rPr>
          <w:rFonts w:ascii="TH SarabunPSK" w:eastAsia="Times New Roman" w:hAnsi="TH SarabunPSK" w:cs="TH SarabunPSK" w:hint="cs"/>
          <w:sz w:val="32"/>
          <w:szCs w:val="32"/>
          <w:cs/>
        </w:rPr>
        <w:t>เฉลี่ย</w:t>
      </w:r>
      <w:r w:rsidR="00984B28">
        <w:rPr>
          <w:rFonts w:ascii="TH SarabunPSK" w:eastAsia="Times New Roman" w:hAnsi="TH SarabunPSK" w:cs="TH SarabunPSK" w:hint="cs"/>
          <w:sz w:val="32"/>
          <w:szCs w:val="32"/>
          <w:cs/>
        </w:rPr>
        <w:t>ต่อไร่</w:t>
      </w:r>
      <w:r w:rsidR="00A920BF" w:rsidRPr="005840C2">
        <w:rPr>
          <w:rFonts w:ascii="TH SarabunPSK" w:eastAsia="Times New Roman" w:hAnsi="TH SarabunPSK" w:cs="TH SarabunPSK" w:hint="cs"/>
          <w:sz w:val="32"/>
          <w:szCs w:val="32"/>
          <w:cs/>
        </w:rPr>
        <w:t>เป็นปริมาณผลผลิตที่ต้องชดเชย แต่ต้องไม่เกินปริมาณที่กำหนดไว้ข้างต้น</w:t>
      </w:r>
      <w:r w:rsidR="00AB7BBF" w:rsidRPr="005840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B0497" w:rsidRPr="005840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ส่งให้ </w:t>
      </w:r>
      <w:r w:rsidR="00346B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3D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B0497" w:rsidRPr="005840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ธ.ก.ส. เพื่อเป็นข้อมูลในการจ่ายเงิน </w:t>
      </w:r>
      <w:r w:rsidR="006D39B2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</w:t>
      </w:r>
      <w:r w:rsidR="004242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ธ.ก.ส. จะ</w:t>
      </w:r>
      <w:r w:rsidR="006D39B2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F02709" w:rsidRPr="005840C2">
        <w:rPr>
          <w:rFonts w:ascii="TH SarabunPSK" w:eastAsia="Times New Roman" w:hAnsi="TH SarabunPSK" w:cs="TH SarabunPSK"/>
          <w:sz w:val="32"/>
          <w:szCs w:val="32"/>
          <w:cs/>
        </w:rPr>
        <w:t>จ่ายเงินเข้าบัญชีเกษตรกร</w:t>
      </w:r>
      <w:r w:rsidR="000B0497">
        <w:rPr>
          <w:rFonts w:ascii="TH SarabunPSK" w:eastAsia="Times New Roman" w:hAnsi="TH SarabunPSK" w:cs="TH SarabunPSK" w:hint="cs"/>
          <w:sz w:val="32"/>
          <w:szCs w:val="32"/>
          <w:cs/>
        </w:rPr>
        <w:t>โดยตรง</w:t>
      </w:r>
      <w:r w:rsidR="00A920BF" w:rsidRPr="005840C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02709" w:rsidRPr="005840C2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ภายใน </w:t>
      </w:r>
      <w:r w:rsidR="00F02709" w:rsidRPr="005840C2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F02709" w:rsidRPr="005840C2">
        <w:rPr>
          <w:rFonts w:ascii="TH SarabunPSK" w:eastAsia="Times New Roman" w:hAnsi="TH SarabunPSK" w:cs="TH SarabunPSK"/>
          <w:sz w:val="32"/>
          <w:szCs w:val="32"/>
          <w:cs/>
        </w:rPr>
        <w:t xml:space="preserve">วัน </w:t>
      </w:r>
      <w:r w:rsidR="00337A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F02709" w:rsidRPr="005840C2">
        <w:rPr>
          <w:rFonts w:ascii="TH SarabunPSK" w:eastAsia="Times New Roman" w:hAnsi="TH SarabunPSK" w:cs="TH SarabunPSK"/>
          <w:sz w:val="32"/>
          <w:szCs w:val="32"/>
          <w:cs/>
        </w:rPr>
        <w:t>นับจากวันที่ได้รับ</w:t>
      </w:r>
      <w:r w:rsidR="00D3128D" w:rsidRPr="005840C2">
        <w:rPr>
          <w:rFonts w:ascii="TH SarabunPSK" w:eastAsia="Times New Roman" w:hAnsi="TH SarabunPSK" w:cs="TH SarabunPSK" w:hint="cs"/>
          <w:sz w:val="32"/>
          <w:szCs w:val="32"/>
          <w:cs/>
        </w:rPr>
        <w:t>ราคาเกณฑ์ก</w:t>
      </w:r>
      <w:r w:rsidR="00D3128D" w:rsidRPr="009C736E">
        <w:rPr>
          <w:rFonts w:ascii="TH SarabunPSK" w:eastAsia="Times New Roman" w:hAnsi="TH SarabunPSK" w:cs="TH SarabunPSK" w:hint="cs"/>
          <w:sz w:val="32"/>
          <w:szCs w:val="32"/>
          <w:cs/>
        </w:rPr>
        <w:t>ลางอ้างอิงในแต่ละรอบ</w:t>
      </w:r>
      <w:r w:rsidR="00F02709" w:rsidRPr="005840C2">
        <w:rPr>
          <w:rFonts w:ascii="TH SarabunPSK" w:eastAsia="Times New Roman" w:hAnsi="TH SarabunPSK" w:cs="TH SarabunPSK"/>
          <w:sz w:val="32"/>
          <w:szCs w:val="32"/>
          <w:cs/>
        </w:rPr>
        <w:t>จากคณะอนุกรรมการฯ</w:t>
      </w:r>
      <w:r w:rsidR="00AB7BBF" w:rsidRPr="005840C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1560" w:rsidRPr="009C736E">
        <w:rPr>
          <w:rFonts w:ascii="TH SarabunPSK" w:eastAsia="Times New Roman" w:hAnsi="TH SarabunPSK" w:cs="TH SarabunPSK"/>
          <w:sz w:val="32"/>
          <w:szCs w:val="32"/>
          <w:cs/>
        </w:rPr>
        <w:t>ซึ่งเกษตรกรสามารถตรวจสอบ</w:t>
      </w:r>
      <w:r w:rsidR="00EC1560" w:rsidRPr="007B075C">
        <w:rPr>
          <w:rFonts w:ascii="TH SarabunPSK" w:eastAsia="Times New Roman" w:hAnsi="TH SarabunPSK" w:cs="TH SarabunPSK"/>
          <w:sz w:val="32"/>
          <w:szCs w:val="32"/>
          <w:cs/>
        </w:rPr>
        <w:t>ผ</w:t>
      </w:r>
      <w:r w:rsidR="009959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     </w:t>
      </w:r>
      <w:r w:rsidR="00EC1560" w:rsidRPr="007B075C">
        <w:rPr>
          <w:rFonts w:ascii="TH SarabunPSK" w:eastAsia="Times New Roman" w:hAnsi="TH SarabunPSK" w:cs="TH SarabunPSK"/>
          <w:sz w:val="32"/>
          <w:szCs w:val="32"/>
          <w:cs/>
        </w:rPr>
        <w:t xml:space="preserve">การโอนเงินได้ที่ </w:t>
      </w:r>
      <w:r w:rsidR="00EC1560" w:rsidRPr="007B075C">
        <w:rPr>
          <w:rFonts w:ascii="TH SarabunPSK" w:eastAsia="Times New Roman" w:hAnsi="TH SarabunPSK" w:cs="TH SarabunPSK"/>
          <w:sz w:val="32"/>
          <w:szCs w:val="32"/>
        </w:rPr>
        <w:t xml:space="preserve">Link: </w:t>
      </w:r>
      <w:hyperlink r:id="rId9" w:history="1">
        <w:r w:rsidR="00EC1560" w:rsidRPr="00D17C19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http://chongkho.inbaac.com</w:t>
        </w:r>
      </w:hyperlink>
      <w:r w:rsidR="00EC1560" w:rsidRPr="00F0270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266BDB0" w14:textId="77777777" w:rsidR="00EC1560" w:rsidRDefault="00EC1560" w:rsidP="00EC1560">
      <w:pPr>
        <w:rPr>
          <w:rFonts w:ascii="TH SarabunPSK" w:eastAsia="Times New Roman" w:hAnsi="TH SarabunPSK" w:cs="TH SarabunPSK"/>
          <w:sz w:val="32"/>
          <w:szCs w:val="32"/>
        </w:rPr>
      </w:pPr>
    </w:p>
    <w:p w14:paraId="7A87D0DE" w14:textId="77777777" w:rsidR="002F5B17" w:rsidRPr="00F02709" w:rsidRDefault="00523C1D" w:rsidP="00EC1560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02709">
        <w:rPr>
          <w:rFonts w:ascii="TH SarabunPSK" w:eastAsia="Times New Roman" w:hAnsi="TH SarabunPSK" w:cs="TH SarabunPSK"/>
          <w:sz w:val="32"/>
          <w:szCs w:val="32"/>
        </w:rPr>
        <w:t>******************************************</w:t>
      </w:r>
    </w:p>
    <w:sectPr w:rsidR="002F5B17" w:rsidRPr="00F02709" w:rsidSect="00415FE3">
      <w:headerReference w:type="default" r:id="rId10"/>
      <w:pgSz w:w="11906" w:h="16838"/>
      <w:pgMar w:top="-157" w:right="991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73312" w14:textId="77777777" w:rsidR="002517FB" w:rsidRDefault="002517FB" w:rsidP="00523C1D">
      <w:pPr>
        <w:spacing w:after="0" w:line="240" w:lineRule="auto"/>
      </w:pPr>
      <w:r>
        <w:separator/>
      </w:r>
    </w:p>
  </w:endnote>
  <w:endnote w:type="continuationSeparator" w:id="0">
    <w:p w14:paraId="2F2C0F0C" w14:textId="77777777" w:rsidR="002517FB" w:rsidRDefault="002517FB" w:rsidP="0052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9B52D" w14:textId="77777777" w:rsidR="002517FB" w:rsidRDefault="002517FB" w:rsidP="00523C1D">
      <w:pPr>
        <w:spacing w:after="0" w:line="240" w:lineRule="auto"/>
      </w:pPr>
      <w:r>
        <w:separator/>
      </w:r>
    </w:p>
  </w:footnote>
  <w:footnote w:type="continuationSeparator" w:id="0">
    <w:p w14:paraId="74097207" w14:textId="77777777" w:rsidR="002517FB" w:rsidRDefault="002517FB" w:rsidP="0052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2D2FC" w14:textId="77777777" w:rsidR="00523C1D" w:rsidRDefault="00523C1D" w:rsidP="0053599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1D"/>
    <w:rsid w:val="000007E7"/>
    <w:rsid w:val="0000151D"/>
    <w:rsid w:val="00002AD9"/>
    <w:rsid w:val="00011116"/>
    <w:rsid w:val="000333FA"/>
    <w:rsid w:val="00045B0A"/>
    <w:rsid w:val="000718EF"/>
    <w:rsid w:val="000771CE"/>
    <w:rsid w:val="000B0497"/>
    <w:rsid w:val="000B2683"/>
    <w:rsid w:val="000B63CE"/>
    <w:rsid w:val="000D41CC"/>
    <w:rsid w:val="000D6342"/>
    <w:rsid w:val="000F081A"/>
    <w:rsid w:val="00113DC1"/>
    <w:rsid w:val="001145BE"/>
    <w:rsid w:val="0011574A"/>
    <w:rsid w:val="001262AF"/>
    <w:rsid w:val="001465BF"/>
    <w:rsid w:val="00150AF7"/>
    <w:rsid w:val="001814D9"/>
    <w:rsid w:val="00186713"/>
    <w:rsid w:val="00190AAF"/>
    <w:rsid w:val="00194AF4"/>
    <w:rsid w:val="001A0690"/>
    <w:rsid w:val="001B32D2"/>
    <w:rsid w:val="001F0BE9"/>
    <w:rsid w:val="001F190E"/>
    <w:rsid w:val="001F3EA0"/>
    <w:rsid w:val="001F474D"/>
    <w:rsid w:val="001F5EC9"/>
    <w:rsid w:val="0020767B"/>
    <w:rsid w:val="002208BC"/>
    <w:rsid w:val="00250239"/>
    <w:rsid w:val="002517FB"/>
    <w:rsid w:val="002534E5"/>
    <w:rsid w:val="00254E22"/>
    <w:rsid w:val="00282E9A"/>
    <w:rsid w:val="002A07D0"/>
    <w:rsid w:val="002A5FD4"/>
    <w:rsid w:val="002A6FC7"/>
    <w:rsid w:val="002A73DD"/>
    <w:rsid w:val="002C35BB"/>
    <w:rsid w:val="002C5950"/>
    <w:rsid w:val="002C60B0"/>
    <w:rsid w:val="002C6E4B"/>
    <w:rsid w:val="002D3998"/>
    <w:rsid w:val="002E2AF8"/>
    <w:rsid w:val="002E5D5D"/>
    <w:rsid w:val="002F5B17"/>
    <w:rsid w:val="00307B5D"/>
    <w:rsid w:val="00311908"/>
    <w:rsid w:val="00317DD5"/>
    <w:rsid w:val="00337AB5"/>
    <w:rsid w:val="00346B50"/>
    <w:rsid w:val="00346DBF"/>
    <w:rsid w:val="00365238"/>
    <w:rsid w:val="00367806"/>
    <w:rsid w:val="0037282C"/>
    <w:rsid w:val="00383F31"/>
    <w:rsid w:val="0038548C"/>
    <w:rsid w:val="00386A98"/>
    <w:rsid w:val="003B6F12"/>
    <w:rsid w:val="003C23C4"/>
    <w:rsid w:val="003D194E"/>
    <w:rsid w:val="003D381F"/>
    <w:rsid w:val="003E19C7"/>
    <w:rsid w:val="003E3B17"/>
    <w:rsid w:val="003F3D81"/>
    <w:rsid w:val="003F6182"/>
    <w:rsid w:val="00415FE3"/>
    <w:rsid w:val="00424232"/>
    <w:rsid w:val="00425704"/>
    <w:rsid w:val="00440671"/>
    <w:rsid w:val="00453C4C"/>
    <w:rsid w:val="00473992"/>
    <w:rsid w:val="00496066"/>
    <w:rsid w:val="004A50D9"/>
    <w:rsid w:val="004C6DBC"/>
    <w:rsid w:val="004D1FD1"/>
    <w:rsid w:val="004D2FDF"/>
    <w:rsid w:val="004D4B57"/>
    <w:rsid w:val="004F149E"/>
    <w:rsid w:val="00504D5B"/>
    <w:rsid w:val="005075D7"/>
    <w:rsid w:val="00515754"/>
    <w:rsid w:val="005201B2"/>
    <w:rsid w:val="00523C1D"/>
    <w:rsid w:val="00530BD1"/>
    <w:rsid w:val="00535994"/>
    <w:rsid w:val="00551212"/>
    <w:rsid w:val="00554ACB"/>
    <w:rsid w:val="00557C1B"/>
    <w:rsid w:val="00580F5A"/>
    <w:rsid w:val="005813BE"/>
    <w:rsid w:val="005840C2"/>
    <w:rsid w:val="00595448"/>
    <w:rsid w:val="005A2717"/>
    <w:rsid w:val="005A7E0C"/>
    <w:rsid w:val="005B2436"/>
    <w:rsid w:val="005B54D5"/>
    <w:rsid w:val="005B67E9"/>
    <w:rsid w:val="005E00A8"/>
    <w:rsid w:val="005E6AED"/>
    <w:rsid w:val="005F18C9"/>
    <w:rsid w:val="005F4918"/>
    <w:rsid w:val="0061721C"/>
    <w:rsid w:val="00617CA1"/>
    <w:rsid w:val="006314EC"/>
    <w:rsid w:val="00672FAA"/>
    <w:rsid w:val="00683A51"/>
    <w:rsid w:val="00693FC3"/>
    <w:rsid w:val="00694372"/>
    <w:rsid w:val="00697CC3"/>
    <w:rsid w:val="006A1097"/>
    <w:rsid w:val="006B47AD"/>
    <w:rsid w:val="006C07B2"/>
    <w:rsid w:val="006C1A9B"/>
    <w:rsid w:val="006D39B2"/>
    <w:rsid w:val="006F3FD7"/>
    <w:rsid w:val="006F725D"/>
    <w:rsid w:val="00702940"/>
    <w:rsid w:val="00703258"/>
    <w:rsid w:val="00714FC5"/>
    <w:rsid w:val="00717409"/>
    <w:rsid w:val="00725792"/>
    <w:rsid w:val="00733291"/>
    <w:rsid w:val="00733981"/>
    <w:rsid w:val="00733A78"/>
    <w:rsid w:val="00740EF0"/>
    <w:rsid w:val="00760538"/>
    <w:rsid w:val="007624AD"/>
    <w:rsid w:val="00764360"/>
    <w:rsid w:val="00785970"/>
    <w:rsid w:val="007A1567"/>
    <w:rsid w:val="007B075C"/>
    <w:rsid w:val="007B541A"/>
    <w:rsid w:val="007C74C1"/>
    <w:rsid w:val="007E7A0E"/>
    <w:rsid w:val="007E7C39"/>
    <w:rsid w:val="0083725B"/>
    <w:rsid w:val="00863DE4"/>
    <w:rsid w:val="00873BB9"/>
    <w:rsid w:val="0088365D"/>
    <w:rsid w:val="008A0AF3"/>
    <w:rsid w:val="008A4714"/>
    <w:rsid w:val="008B4181"/>
    <w:rsid w:val="008F5D4A"/>
    <w:rsid w:val="009142DC"/>
    <w:rsid w:val="00914F25"/>
    <w:rsid w:val="00952D98"/>
    <w:rsid w:val="00974B28"/>
    <w:rsid w:val="00975EA7"/>
    <w:rsid w:val="00984B28"/>
    <w:rsid w:val="00990F82"/>
    <w:rsid w:val="0099275D"/>
    <w:rsid w:val="009959AC"/>
    <w:rsid w:val="00996D97"/>
    <w:rsid w:val="009A15C4"/>
    <w:rsid w:val="009A2E5D"/>
    <w:rsid w:val="009A5481"/>
    <w:rsid w:val="009B3DE5"/>
    <w:rsid w:val="009C1B67"/>
    <w:rsid w:val="009C736E"/>
    <w:rsid w:val="00A15EB3"/>
    <w:rsid w:val="00A27E72"/>
    <w:rsid w:val="00A32E6F"/>
    <w:rsid w:val="00A56067"/>
    <w:rsid w:val="00A57416"/>
    <w:rsid w:val="00A668EA"/>
    <w:rsid w:val="00A72092"/>
    <w:rsid w:val="00A84604"/>
    <w:rsid w:val="00A85326"/>
    <w:rsid w:val="00A920BF"/>
    <w:rsid w:val="00AA5550"/>
    <w:rsid w:val="00AA7E38"/>
    <w:rsid w:val="00AB556B"/>
    <w:rsid w:val="00AB7BBF"/>
    <w:rsid w:val="00AC09F4"/>
    <w:rsid w:val="00B14314"/>
    <w:rsid w:val="00B264E5"/>
    <w:rsid w:val="00B30790"/>
    <w:rsid w:val="00B631AF"/>
    <w:rsid w:val="00B71270"/>
    <w:rsid w:val="00B86331"/>
    <w:rsid w:val="00B92C16"/>
    <w:rsid w:val="00B97B67"/>
    <w:rsid w:val="00BB628E"/>
    <w:rsid w:val="00BC346B"/>
    <w:rsid w:val="00BC46A5"/>
    <w:rsid w:val="00BE0FF4"/>
    <w:rsid w:val="00BF1862"/>
    <w:rsid w:val="00BF3246"/>
    <w:rsid w:val="00C004E2"/>
    <w:rsid w:val="00C0742F"/>
    <w:rsid w:val="00C1126B"/>
    <w:rsid w:val="00C11D40"/>
    <w:rsid w:val="00C2267A"/>
    <w:rsid w:val="00C45C41"/>
    <w:rsid w:val="00C55CF4"/>
    <w:rsid w:val="00C61068"/>
    <w:rsid w:val="00C62D48"/>
    <w:rsid w:val="00C65322"/>
    <w:rsid w:val="00C710CD"/>
    <w:rsid w:val="00C94C7B"/>
    <w:rsid w:val="00CA2961"/>
    <w:rsid w:val="00CA2FEA"/>
    <w:rsid w:val="00CA40A9"/>
    <w:rsid w:val="00CB133C"/>
    <w:rsid w:val="00CD5E1D"/>
    <w:rsid w:val="00CE01FF"/>
    <w:rsid w:val="00CE3244"/>
    <w:rsid w:val="00CE470B"/>
    <w:rsid w:val="00CE4D32"/>
    <w:rsid w:val="00D07ECB"/>
    <w:rsid w:val="00D1126A"/>
    <w:rsid w:val="00D16346"/>
    <w:rsid w:val="00D3128D"/>
    <w:rsid w:val="00D551F0"/>
    <w:rsid w:val="00D5567C"/>
    <w:rsid w:val="00D85A7D"/>
    <w:rsid w:val="00DA3035"/>
    <w:rsid w:val="00DD666E"/>
    <w:rsid w:val="00DF4A12"/>
    <w:rsid w:val="00DF5E91"/>
    <w:rsid w:val="00DF7072"/>
    <w:rsid w:val="00DF740B"/>
    <w:rsid w:val="00E018CE"/>
    <w:rsid w:val="00E22888"/>
    <w:rsid w:val="00E25C51"/>
    <w:rsid w:val="00E279CA"/>
    <w:rsid w:val="00E667E4"/>
    <w:rsid w:val="00E70B3F"/>
    <w:rsid w:val="00E95258"/>
    <w:rsid w:val="00EA2FE6"/>
    <w:rsid w:val="00EB11B8"/>
    <w:rsid w:val="00EB5A48"/>
    <w:rsid w:val="00EC1560"/>
    <w:rsid w:val="00EC2E8F"/>
    <w:rsid w:val="00ED3F67"/>
    <w:rsid w:val="00EE008D"/>
    <w:rsid w:val="00EF3D1C"/>
    <w:rsid w:val="00EF7B8E"/>
    <w:rsid w:val="00F02709"/>
    <w:rsid w:val="00F052E2"/>
    <w:rsid w:val="00F3200E"/>
    <w:rsid w:val="00F52327"/>
    <w:rsid w:val="00F52860"/>
    <w:rsid w:val="00F55B04"/>
    <w:rsid w:val="00F61B15"/>
    <w:rsid w:val="00F96060"/>
    <w:rsid w:val="00FA1118"/>
    <w:rsid w:val="00FA3092"/>
    <w:rsid w:val="00FB4D39"/>
    <w:rsid w:val="00FB5191"/>
    <w:rsid w:val="00FB6394"/>
    <w:rsid w:val="00FC4CC8"/>
    <w:rsid w:val="00FD31F1"/>
    <w:rsid w:val="00FE3F01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A7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C1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523C1D"/>
  </w:style>
  <w:style w:type="character" w:styleId="Hyperlink">
    <w:name w:val="Hyperlink"/>
    <w:basedOn w:val="DefaultParagraphFont"/>
    <w:uiPriority w:val="99"/>
    <w:unhideWhenUsed/>
    <w:rsid w:val="00523C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1D"/>
  </w:style>
  <w:style w:type="paragraph" w:styleId="Footer">
    <w:name w:val="footer"/>
    <w:basedOn w:val="Normal"/>
    <w:link w:val="FooterChar"/>
    <w:uiPriority w:val="99"/>
    <w:unhideWhenUsed/>
    <w:rsid w:val="0052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1D"/>
  </w:style>
  <w:style w:type="paragraph" w:styleId="BalloonText">
    <w:name w:val="Balloon Text"/>
    <w:basedOn w:val="Normal"/>
    <w:link w:val="BalloonTextChar"/>
    <w:uiPriority w:val="99"/>
    <w:semiHidden/>
    <w:unhideWhenUsed/>
    <w:rsid w:val="00523C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1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C1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523C1D"/>
  </w:style>
  <w:style w:type="character" w:styleId="Hyperlink">
    <w:name w:val="Hyperlink"/>
    <w:basedOn w:val="DefaultParagraphFont"/>
    <w:uiPriority w:val="99"/>
    <w:unhideWhenUsed/>
    <w:rsid w:val="00523C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1D"/>
  </w:style>
  <w:style w:type="paragraph" w:styleId="Footer">
    <w:name w:val="footer"/>
    <w:basedOn w:val="Normal"/>
    <w:link w:val="FooterChar"/>
    <w:uiPriority w:val="99"/>
    <w:unhideWhenUsed/>
    <w:rsid w:val="0052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1D"/>
  </w:style>
  <w:style w:type="paragraph" w:styleId="BalloonText">
    <w:name w:val="Balloon Text"/>
    <w:basedOn w:val="Normal"/>
    <w:link w:val="BalloonTextChar"/>
    <w:uiPriority w:val="99"/>
    <w:semiHidden/>
    <w:unhideWhenUsed/>
    <w:rsid w:val="00523C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hongkho.inbaac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D908-778E-4ED6-BCDA-E42D6E0A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2019-10-15T02:17:00Z</cp:lastPrinted>
  <dcterms:created xsi:type="dcterms:W3CDTF">2019-10-16T06:32:00Z</dcterms:created>
  <dcterms:modified xsi:type="dcterms:W3CDTF">2019-10-16T06:32:00Z</dcterms:modified>
</cp:coreProperties>
</file>