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685E" w14:textId="77777777" w:rsidR="003B6EAC" w:rsidRDefault="003B6EAC" w:rsidP="002972C5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3815DBD" w14:textId="74F5FA4B" w:rsidR="00B6764E" w:rsidRDefault="00B6764E" w:rsidP="00B6764E">
      <w:pPr>
        <w:tabs>
          <w:tab w:val="left" w:pos="641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D4C475F" w14:textId="77777777" w:rsidR="00B6764E" w:rsidRDefault="00B6764E" w:rsidP="00B6764E">
      <w:pPr>
        <w:tabs>
          <w:tab w:val="left" w:pos="641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E58BECE" w14:textId="77777777" w:rsidR="003B6EAC" w:rsidRDefault="003B6EAC" w:rsidP="002972C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033420E" w14:textId="0B6F07CB" w:rsidR="008F555A" w:rsidRPr="00EA2BA2" w:rsidRDefault="00A60584" w:rsidP="002972C5">
      <w:pPr>
        <w:spacing w:after="12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 27</w:t>
      </w:r>
      <w:r w:rsidR="00297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/2562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8A67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</w:t>
      </w:r>
      <w:r w:rsidR="008A6773"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="00297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2562</w:t>
      </w:r>
      <w:bookmarkStart w:id="0" w:name="_GoBack"/>
      <w:bookmarkEnd w:id="0"/>
      <w:r w:rsidR="008362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22F2A2" w14:textId="158615C4" w:rsidR="00D82D7D" w:rsidRPr="00BD0F41" w:rsidRDefault="00422568" w:rsidP="003B6EAC">
      <w:pPr>
        <w:tabs>
          <w:tab w:val="left" w:pos="670"/>
          <w:tab w:val="center" w:pos="4819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</w:t>
      </w:r>
      <w:r w:rsidR="001D14F1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สคร</w:t>
      </w:r>
      <w:r w:rsidR="001D14F1" w:rsidRPr="00BD0F41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E87E3D"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 </w:t>
      </w:r>
      <w:r w:rsidR="0059345E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จัดเก็บเงินนำส่งรายได้แผ่นดิน</w:t>
      </w:r>
      <w:r w:rsidR="003B6EA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</w:t>
      </w:r>
      <w:r w:rsidR="0059345E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ากรัฐวิสาหกิจ </w:t>
      </w:r>
      <w:r w:rsidR="000D3F9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</w:t>
      </w:r>
      <w:r w:rsidR="00161DA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</w:t>
      </w: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เดือนปี </w:t>
      </w:r>
      <w:r w:rsidR="00B16EF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2 </w:t>
      </w:r>
      <w:r w:rsidR="00B16EF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สูง</w:t>
      </w: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กว่า</w:t>
      </w:r>
      <w:r w:rsidR="000D3F9A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เป้า</w:t>
      </w:r>
      <w:r w:rsidR="00B16EF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หมาย </w:t>
      </w:r>
      <w:r w:rsidR="00D51D8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10</w:t>
      </w:r>
      <w:r w:rsidR="00B16EF8">
        <w:rPr>
          <w:rFonts w:ascii="TH SarabunPSK" w:hAnsi="TH SarabunPSK" w:cs="TH SarabunPSK"/>
          <w:b/>
          <w:bCs/>
          <w:sz w:val="36"/>
          <w:szCs w:val="36"/>
          <w:highlight w:val="white"/>
        </w:rPr>
        <w:t>%</w:t>
      </w:r>
      <w:r w:rsidR="00D51D8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”</w:t>
      </w:r>
    </w:p>
    <w:p w14:paraId="4A06313E" w14:textId="436506C0" w:rsidR="00463D67" w:rsidRPr="00A91B1B" w:rsidRDefault="00213EF1" w:rsidP="0092334D">
      <w:pPr>
        <w:tabs>
          <w:tab w:val="left" w:pos="426"/>
        </w:tabs>
        <w:spacing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1B1B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นายประภาศ คงเอียด ผู้อำนวยการ</w:t>
      </w:r>
      <w:r w:rsidR="00A5050F" w:rsidRPr="00A91B1B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สำนั</w:t>
      </w:r>
      <w:r w:rsidR="00A712ED" w:rsidRPr="00A91B1B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กงานคณะกรรมการนโยบายรัฐวิสาหกิจ</w:t>
      </w:r>
      <w:r w:rsidR="00CF798B" w:rsidRPr="00A91B1B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="00A5050F" w:rsidRPr="00A91B1B">
        <w:rPr>
          <w:rFonts w:ascii="TH SarabunPSK" w:hAnsi="TH SarabunPSK" w:cs="TH SarabunPSK"/>
          <w:b/>
          <w:bCs/>
          <w:sz w:val="32"/>
          <w:szCs w:val="32"/>
          <w:highlight w:val="white"/>
        </w:rPr>
        <w:t>(</w:t>
      </w:r>
      <w:r w:rsidR="00A5050F" w:rsidRPr="00A91B1B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สคร</w:t>
      </w:r>
      <w:r w:rsidR="00A712ED" w:rsidRPr="00A91B1B">
        <w:rPr>
          <w:rFonts w:ascii="TH SarabunPSK" w:hAnsi="TH SarabunPSK" w:cs="TH SarabunPSK"/>
          <w:b/>
          <w:bCs/>
          <w:sz w:val="32"/>
          <w:szCs w:val="32"/>
          <w:highlight w:val="white"/>
        </w:rPr>
        <w:t>.)</w:t>
      </w:r>
      <w:r w:rsidRPr="00A91B1B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เปิดเผยว่า</w:t>
      </w:r>
      <w:r w:rsidRPr="00A91B1B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="003117E0">
        <w:rPr>
          <w:rFonts w:ascii="TH SarabunPSK" w:hAnsi="TH SarabunPSK" w:cs="TH SarabunPSK" w:hint="cs"/>
          <w:sz w:val="32"/>
          <w:szCs w:val="32"/>
          <w:highlight w:val="white"/>
          <w:cs/>
        </w:rPr>
        <w:br/>
      </w:r>
      <w:r w:rsidRPr="003117E0">
        <w:rPr>
          <w:rFonts w:ascii="TH SarabunPSK" w:hAnsi="TH SarabunPSK" w:cs="TH SarabunPSK"/>
          <w:spacing w:val="-6"/>
          <w:sz w:val="32"/>
          <w:szCs w:val="32"/>
          <w:highlight w:val="white"/>
          <w:cs/>
        </w:rPr>
        <w:t xml:space="preserve">ในเดือนสิงหาคม </w:t>
      </w:r>
      <w:r w:rsidR="00C11BDC" w:rsidRPr="003117E0">
        <w:rPr>
          <w:rFonts w:ascii="TH SarabunPSK" w:hAnsi="TH SarabunPSK" w:cs="TH SarabunPSK"/>
          <w:spacing w:val="-6"/>
          <w:sz w:val="32"/>
          <w:szCs w:val="32"/>
          <w:highlight w:val="white"/>
        </w:rPr>
        <w:t>2562</w:t>
      </w:r>
      <w:r w:rsidR="00CF798B" w:rsidRPr="003117E0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 xml:space="preserve"> </w:t>
      </w:r>
      <w:r w:rsidR="00272C54" w:rsidRPr="003117E0">
        <w:rPr>
          <w:rFonts w:ascii="TH SarabunPSK" w:hAnsi="TH SarabunPSK" w:cs="TH SarabunPSK"/>
          <w:spacing w:val="-6"/>
          <w:sz w:val="32"/>
          <w:szCs w:val="32"/>
          <w:cs/>
        </w:rPr>
        <w:t>รัฐวิสาหกิจ</w:t>
      </w:r>
      <w:r w:rsidR="0092334D" w:rsidRPr="003117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และกิจการที่กระทรวงการคลังถือหุ้นต่ำกว่าร้อยละ 50 </w:t>
      </w:r>
      <w:r w:rsidR="003117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(กิจการฯ) </w:t>
      </w:r>
      <w:r w:rsidR="00272C54" w:rsidRPr="003117E0">
        <w:rPr>
          <w:rFonts w:ascii="TH SarabunPSK" w:hAnsi="TH SarabunPSK" w:cs="TH SarabunPSK"/>
          <w:spacing w:val="-6"/>
          <w:sz w:val="32"/>
          <w:szCs w:val="32"/>
          <w:cs/>
        </w:rPr>
        <w:t>นำส่งรายได้แผ่นดิน</w:t>
      </w:r>
      <w:r w:rsidR="00CF798B" w:rsidRPr="003117E0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 xml:space="preserve"> </w:t>
      </w:r>
      <w:r w:rsidR="00272C54" w:rsidRPr="003117E0">
        <w:rPr>
          <w:rFonts w:ascii="TH SarabunPSK" w:eastAsia="Cordia New" w:hAnsi="TH SarabunPSK" w:cs="TH SarabunPSK"/>
          <w:spacing w:val="-6"/>
          <w:sz w:val="32"/>
          <w:szCs w:val="32"/>
          <w:cs/>
        </w:rPr>
        <w:t>จำนวน</w:t>
      </w:r>
      <w:r w:rsidR="00272C54" w:rsidRPr="00A91B1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05340" w:rsidRPr="003117E0">
        <w:rPr>
          <w:rFonts w:ascii="TH SarabunPSK" w:eastAsia="Cordia New" w:hAnsi="TH SarabunPSK" w:cs="TH SarabunPSK"/>
          <w:spacing w:val="-4"/>
          <w:sz w:val="32"/>
          <w:szCs w:val="32"/>
        </w:rPr>
        <w:t>5,486</w:t>
      </w:r>
      <w:r w:rsidR="00272C54" w:rsidRPr="003117E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C11BDC" w:rsidRPr="003117E0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ล้านบาท </w:t>
      </w:r>
      <w:r w:rsidR="00A5050F" w:rsidRPr="003117E0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ส่งผลให้</w:t>
      </w:r>
      <w:r w:rsidR="00FE6C2E" w:rsidRPr="003117E0">
        <w:rPr>
          <w:rFonts w:ascii="TH SarabunPSK" w:eastAsia="Cordia New" w:hAnsi="TH SarabunPSK" w:cs="TH SarabunPSK"/>
          <w:spacing w:val="-4"/>
          <w:sz w:val="32"/>
          <w:szCs w:val="32"/>
          <w:cs/>
        </w:rPr>
        <w:t>ในช่วง</w:t>
      </w:r>
      <w:r w:rsidR="00463D67" w:rsidRPr="003117E0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 xml:space="preserve"> 11 เดือนของปีงบประมาณ 2562</w:t>
      </w:r>
      <w:r w:rsidR="009A1506" w:rsidRPr="003117E0">
        <w:rPr>
          <w:rFonts w:ascii="TH SarabunPSK" w:hAnsi="TH SarabunPSK" w:cs="TH SarabunPSK"/>
          <w:spacing w:val="-4"/>
          <w:sz w:val="32"/>
          <w:szCs w:val="32"/>
          <w:highlight w:val="white"/>
        </w:rPr>
        <w:t xml:space="preserve"> </w:t>
      </w:r>
      <w:r w:rsidR="00463D67" w:rsidRPr="003117E0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 xml:space="preserve">(ตุลาคม 2561 – สิงหาคม 2562) </w:t>
      </w:r>
      <w:r w:rsidR="00FE6C2E" w:rsidRPr="003117E0">
        <w:rPr>
          <w:rFonts w:ascii="TH SarabunPSK" w:hAnsi="TH SarabunPSK" w:cs="TH SarabunPSK"/>
          <w:spacing w:val="-4"/>
          <w:sz w:val="32"/>
          <w:szCs w:val="32"/>
          <w:cs/>
        </w:rPr>
        <w:t>สคร</w:t>
      </w:r>
      <w:r w:rsidR="00FE6C2E" w:rsidRPr="003117E0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FE6C2E" w:rsidRPr="003117E0">
        <w:rPr>
          <w:rFonts w:ascii="TH SarabunPSK" w:hAnsi="TH SarabunPSK" w:cs="TH SarabunPSK"/>
          <w:spacing w:val="-4"/>
          <w:sz w:val="32"/>
          <w:szCs w:val="32"/>
          <w:cs/>
        </w:rPr>
        <w:t>นำส่งรายได้</w:t>
      </w:r>
      <w:r w:rsidR="00FE6C2E" w:rsidRPr="00A91B1B">
        <w:rPr>
          <w:rFonts w:ascii="TH SarabunPSK" w:hAnsi="TH SarabunPSK" w:cs="TH SarabunPSK"/>
          <w:sz w:val="32"/>
          <w:szCs w:val="32"/>
          <w:cs/>
        </w:rPr>
        <w:t>แผ่นดิน</w:t>
      </w:r>
      <w:r w:rsidR="0092334D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356881">
        <w:rPr>
          <w:rFonts w:ascii="TH SarabunPSK" w:hAnsi="TH SarabunPSK" w:cs="TH SarabunPSK" w:hint="cs"/>
          <w:sz w:val="32"/>
          <w:szCs w:val="32"/>
          <w:cs/>
        </w:rPr>
        <w:t xml:space="preserve">จากรัฐวิสาหกิจและกิจการฯ </w:t>
      </w:r>
      <w:r w:rsidR="003117E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 xml:space="preserve"> 167</w:t>
      </w:r>
      <w:r w:rsidR="00463D67" w:rsidRPr="00A91B1B">
        <w:rPr>
          <w:rFonts w:ascii="TH SarabunPSK" w:hAnsi="TH SarabunPSK" w:cs="TH SarabunPSK"/>
          <w:sz w:val="32"/>
          <w:szCs w:val="32"/>
        </w:rPr>
        <w:t>,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>163 ล้านบาท สูงกว่า</w:t>
      </w:r>
      <w:r w:rsidR="00D300C0">
        <w:rPr>
          <w:rFonts w:ascii="TH SarabunPSK" w:hAnsi="TH SarabunPSK" w:cs="TH SarabunPSK" w:hint="cs"/>
          <w:sz w:val="32"/>
          <w:szCs w:val="32"/>
          <w:cs/>
        </w:rPr>
        <w:t>ประมาณการเงินนำส่ง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>รายได้</w:t>
      </w:r>
      <w:r w:rsidR="00D300C0">
        <w:rPr>
          <w:rFonts w:ascii="TH SarabunPSK" w:hAnsi="TH SarabunPSK" w:cs="TH SarabunPSK" w:hint="cs"/>
          <w:sz w:val="32"/>
          <w:szCs w:val="32"/>
          <w:cs/>
        </w:rPr>
        <w:t>แผ่นดิน</w:t>
      </w:r>
      <w:r w:rsidR="00D300C0">
        <w:rPr>
          <w:rFonts w:ascii="TH SarabunPSK" w:hAnsi="TH SarabunPSK" w:cs="TH SarabunPSK"/>
          <w:sz w:val="32"/>
          <w:szCs w:val="32"/>
          <w:cs/>
        </w:rPr>
        <w:t>สะสม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2334D">
        <w:rPr>
          <w:rFonts w:ascii="TH SarabunPSK" w:hAnsi="TH SarabunPSK" w:cs="TH SarabunPSK" w:hint="cs"/>
          <w:sz w:val="32"/>
          <w:szCs w:val="32"/>
          <w:cs/>
        </w:rPr>
        <w:t>14</w:t>
      </w:r>
      <w:r w:rsidR="0092334D">
        <w:rPr>
          <w:rFonts w:ascii="TH SarabunPSK" w:hAnsi="TH SarabunPSK" w:cs="TH SarabunPSK"/>
          <w:sz w:val="32"/>
          <w:szCs w:val="32"/>
        </w:rPr>
        <w:t>,</w:t>
      </w:r>
      <w:r w:rsidR="0081656C">
        <w:rPr>
          <w:rFonts w:ascii="TH SarabunPSK" w:hAnsi="TH SarabunPSK" w:cs="TH SarabunPSK" w:hint="cs"/>
          <w:sz w:val="32"/>
          <w:szCs w:val="32"/>
          <w:cs/>
        </w:rPr>
        <w:t>65</w:t>
      </w:r>
      <w:r w:rsidR="0081656C">
        <w:rPr>
          <w:rFonts w:ascii="TH SarabunPSK" w:hAnsi="TH SarabunPSK" w:cs="TH SarabunPSK"/>
          <w:sz w:val="32"/>
          <w:szCs w:val="32"/>
        </w:rPr>
        <w:t>6</w:t>
      </w:r>
      <w:r w:rsidR="00923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463D67" w:rsidRPr="00A91B1B">
        <w:rPr>
          <w:rFonts w:ascii="TH SarabunPSK" w:hAnsi="TH SarabunPSK" w:cs="TH SarabunPSK"/>
          <w:sz w:val="32"/>
          <w:szCs w:val="32"/>
        </w:rPr>
        <w:t xml:space="preserve"> 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>หรือ</w:t>
      </w:r>
      <w:r w:rsidR="00D300C0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463D67" w:rsidRPr="00A91B1B">
        <w:rPr>
          <w:rFonts w:ascii="TH SarabunPSK" w:hAnsi="TH SarabunPSK" w:cs="TH SarabunPSK"/>
          <w:sz w:val="32"/>
          <w:szCs w:val="32"/>
          <w:cs/>
        </w:rPr>
        <w:t xml:space="preserve">ร้อยละ 10 </w:t>
      </w:r>
    </w:p>
    <w:p w14:paraId="1422F579" w14:textId="74B11E8D" w:rsidR="00422568" w:rsidRPr="00192F1E" w:rsidRDefault="000E26C9" w:rsidP="00192F1E">
      <w:pPr>
        <w:tabs>
          <w:tab w:val="left" w:pos="426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656C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C11BDC" w:rsidRPr="0081656C">
        <w:rPr>
          <w:rFonts w:ascii="TH SarabunPSK" w:hAnsi="TH SarabunPSK" w:cs="TH SarabunPSK"/>
          <w:b/>
          <w:bCs/>
          <w:sz w:val="32"/>
          <w:szCs w:val="32"/>
          <w:cs/>
        </w:rPr>
        <w:t>ายชาญวิทย์ นาคบุรี รองผู้อำนวยการ สคร. ในฐานะโฆษก สคร. กล่าว</w:t>
      </w:r>
      <w:r w:rsidR="00192F1E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C11BDC" w:rsidRPr="0081656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 </w:t>
      </w:r>
      <w:r w:rsidR="00C11BDC" w:rsidRPr="0081656C">
        <w:rPr>
          <w:rFonts w:ascii="TH SarabunPSK" w:hAnsi="TH SarabunPSK" w:cs="TH SarabunPSK"/>
          <w:sz w:val="32"/>
          <w:szCs w:val="32"/>
          <w:cs/>
        </w:rPr>
        <w:t>สาเหตุหลัก</w:t>
      </w:r>
      <w:r w:rsidR="00192F1E">
        <w:rPr>
          <w:rFonts w:ascii="TH SarabunPSK" w:hAnsi="TH SarabunPSK" w:cs="TH SarabunPSK" w:hint="cs"/>
          <w:sz w:val="32"/>
          <w:szCs w:val="32"/>
          <w:cs/>
        </w:rPr>
        <w:br/>
      </w:r>
      <w:r w:rsidR="00C11BDC" w:rsidRPr="0081656C">
        <w:rPr>
          <w:rFonts w:ascii="TH SarabunPSK" w:hAnsi="TH SarabunPSK" w:cs="TH SarabunPSK"/>
          <w:sz w:val="32"/>
          <w:szCs w:val="32"/>
          <w:cs/>
        </w:rPr>
        <w:t>ที่รัฐวิสาหกิจ</w:t>
      </w:r>
      <w:r w:rsidR="00C11BDC" w:rsidRPr="00D300C0">
        <w:rPr>
          <w:rFonts w:ascii="TH SarabunPSK" w:hAnsi="TH SarabunPSK" w:cs="TH SarabunPSK"/>
          <w:spacing w:val="-6"/>
          <w:sz w:val="32"/>
          <w:szCs w:val="32"/>
          <w:cs/>
        </w:rPr>
        <w:t>นำส่งรายได้แผ่นดินสูงกว่าเป้าหมาย</w:t>
      </w:r>
      <w:r w:rsidR="00D300C0" w:rsidRPr="00D300C0">
        <w:rPr>
          <w:rFonts w:ascii="TH SarabunPSK" w:hAnsi="TH SarabunPSK" w:cs="TH SarabunPSK" w:hint="cs"/>
          <w:spacing w:val="-6"/>
          <w:sz w:val="32"/>
          <w:szCs w:val="32"/>
          <w:cs/>
        </w:rPr>
        <w:t>นั้น</w:t>
      </w:r>
      <w:r w:rsidR="00C11BDC" w:rsidRPr="00D300C0">
        <w:rPr>
          <w:rFonts w:ascii="TH SarabunPSK" w:hAnsi="TH SarabunPSK" w:cs="TH SarabunPSK"/>
          <w:spacing w:val="-6"/>
          <w:sz w:val="32"/>
          <w:szCs w:val="32"/>
          <w:cs/>
        </w:rPr>
        <w:t>เนื่อง</w:t>
      </w:r>
      <w:r w:rsidR="00D300C0" w:rsidRPr="00D300C0">
        <w:rPr>
          <w:rFonts w:ascii="TH SarabunPSK" w:hAnsi="TH SarabunPSK" w:cs="TH SarabunPSK" w:hint="cs"/>
          <w:spacing w:val="-6"/>
          <w:sz w:val="32"/>
          <w:szCs w:val="32"/>
          <w:cs/>
        </w:rPr>
        <w:t>มา</w:t>
      </w:r>
      <w:r w:rsidR="00C11BDC" w:rsidRPr="00D300C0">
        <w:rPr>
          <w:rFonts w:ascii="TH SarabunPSK" w:hAnsi="TH SarabunPSK" w:cs="TH SarabunPSK"/>
          <w:spacing w:val="-6"/>
          <w:sz w:val="32"/>
          <w:szCs w:val="32"/>
          <w:cs/>
        </w:rPr>
        <w:t>จาก</w:t>
      </w:r>
      <w:r w:rsidR="009A1506" w:rsidRPr="00D300C0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ประสิทธิภาพการดำเนินงานของรัฐวิสาหกิจที่เพิ่มขึ้น </w:t>
      </w:r>
      <w:r w:rsidR="00192F1E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92334D" w:rsidRPr="00192F1E">
        <w:rPr>
          <w:rFonts w:ascii="TH SarabunPSK" w:hAnsi="TH SarabunPSK" w:cs="TH SarabunPSK" w:hint="cs"/>
          <w:sz w:val="32"/>
          <w:szCs w:val="32"/>
          <w:cs/>
        </w:rPr>
        <w:t>โดยรัฐวิสาหกิจมีการปรับปรุงกระบวนการบริหารจัดการให้ทันสมัยและตอบสนองต่</w:t>
      </w:r>
      <w:r w:rsidR="0081656C" w:rsidRPr="00192F1E">
        <w:rPr>
          <w:rFonts w:ascii="TH SarabunPSK" w:hAnsi="TH SarabunPSK" w:cs="TH SarabunPSK" w:hint="cs"/>
          <w:sz w:val="32"/>
          <w:szCs w:val="32"/>
          <w:cs/>
        </w:rPr>
        <w:t>อความต้องการของประชาชน</w:t>
      </w:r>
      <w:r w:rsidR="00192F1E">
        <w:rPr>
          <w:rFonts w:ascii="TH SarabunPSK" w:hAnsi="TH SarabunPSK" w:cs="TH SarabunPSK"/>
          <w:sz w:val="32"/>
          <w:szCs w:val="32"/>
          <w:cs/>
        </w:rPr>
        <w:br/>
      </w:r>
      <w:r w:rsidR="0081656C" w:rsidRPr="00192F1E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92334D" w:rsidRPr="00D300C0">
        <w:rPr>
          <w:rFonts w:ascii="TH SarabunPSK" w:hAnsi="TH SarabunPSK" w:cs="TH SarabunPSK" w:hint="cs"/>
          <w:spacing w:val="-6"/>
          <w:sz w:val="32"/>
          <w:szCs w:val="32"/>
          <w:cs/>
        </w:rPr>
        <w:t>ต่างๆ มากขึ้น</w:t>
      </w:r>
      <w:r w:rsidR="0092334D" w:rsidRPr="0081656C">
        <w:rPr>
          <w:rFonts w:ascii="TH SarabunPSK" w:hAnsi="TH SarabunPSK" w:cs="TH SarabunPSK" w:hint="cs"/>
          <w:sz w:val="32"/>
          <w:szCs w:val="32"/>
          <w:cs/>
        </w:rPr>
        <w:t xml:space="preserve"> ส่งผลให้</w:t>
      </w:r>
      <w:r w:rsidR="009A1506" w:rsidRPr="0081656C">
        <w:rPr>
          <w:rFonts w:ascii="TH SarabunPSK" w:hAnsi="TH SarabunPSK" w:cs="TH SarabunPSK"/>
          <w:sz w:val="32"/>
          <w:szCs w:val="32"/>
          <w:cs/>
        </w:rPr>
        <w:t>ผลประกอบการของรัฐวิสาหกิจดีขึ้น</w:t>
      </w:r>
      <w:bookmarkStart w:id="1" w:name="_gjdgxs" w:colFirst="0" w:colLast="0"/>
      <w:bookmarkEnd w:id="1"/>
      <w:r w:rsidR="00F01CCB" w:rsidRPr="0009195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300C0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 xml:space="preserve">ทั้งนี้ </w:t>
      </w:r>
      <w:r w:rsidR="00422568" w:rsidRPr="0069620C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รัฐวิสาหกิจท</w:t>
      </w:r>
      <w:r w:rsidR="00CF64F4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 xml:space="preserve">ี่นำส่งรายได้แผ่นดินสะสมสูงสุด </w:t>
      </w:r>
      <w:r w:rsidR="00CF64F4" w:rsidRPr="00192F1E">
        <w:rPr>
          <w:rFonts w:ascii="TH SarabunPSK" w:hAnsi="TH SarabunPSK" w:cs="TH SarabunPSK"/>
          <w:spacing w:val="-4"/>
          <w:sz w:val="32"/>
          <w:szCs w:val="32"/>
          <w:highlight w:val="white"/>
        </w:rPr>
        <w:t>10</w:t>
      </w:r>
      <w:r w:rsidR="00422568" w:rsidRPr="00192F1E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 xml:space="preserve"> อันดับแรก</w:t>
      </w:r>
      <w:r w:rsidR="00F748FD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 xml:space="preserve"> </w:t>
      </w:r>
      <w:r w:rsidR="0096319A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>ใน</w:t>
      </w:r>
      <w:r w:rsidR="00422568" w:rsidRPr="00192F1E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 xml:space="preserve">ช่วง </w:t>
      </w:r>
      <w:r w:rsidR="0094222A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>1</w:t>
      </w:r>
      <w:r w:rsidR="008362CB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>1</w:t>
      </w:r>
      <w:r w:rsidR="0094222A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 xml:space="preserve"> </w:t>
      </w:r>
      <w:r w:rsidR="00422568" w:rsidRPr="00192F1E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เดือนของปีงบประมาณ 2562</w:t>
      </w:r>
      <w:r w:rsidR="00192F1E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 xml:space="preserve"> มีการนำส่งรายได้แผ่นดินสะสมรวมจำนวน </w:t>
      </w:r>
      <w:r w:rsidR="00192F1E" w:rsidRPr="00192F1E">
        <w:rPr>
          <w:rFonts w:ascii="TH SarabunPSK" w:hAnsi="TH SarabunPSK" w:cs="TH SarabunPSK"/>
          <w:spacing w:val="-4"/>
          <w:sz w:val="32"/>
          <w:szCs w:val="32"/>
          <w:highlight w:val="white"/>
        </w:rPr>
        <w:t xml:space="preserve">147,829 </w:t>
      </w:r>
      <w:r w:rsidR="00192F1E" w:rsidRPr="00192F1E">
        <w:rPr>
          <w:rFonts w:ascii="TH SarabunPSK" w:hAnsi="TH SarabunPSK" w:cs="TH SarabunPSK" w:hint="cs"/>
          <w:spacing w:val="-4"/>
          <w:sz w:val="32"/>
          <w:szCs w:val="32"/>
          <w:highlight w:val="white"/>
          <w:cs/>
        </w:rPr>
        <w:t>ล้านบาท</w:t>
      </w:r>
      <w:r w:rsidR="00192F1E">
        <w:rPr>
          <w:rFonts w:ascii="TH SarabunPSK" w:hAnsi="TH SarabunPSK" w:cs="TH SarabunPSK" w:hint="cs"/>
          <w:spacing w:val="6"/>
          <w:sz w:val="32"/>
          <w:szCs w:val="32"/>
          <w:highlight w:val="white"/>
          <w:cs/>
        </w:rPr>
        <w:t xml:space="preserve"> หรือคิดเป็นร้อยละ </w:t>
      </w:r>
      <w:r w:rsidR="00192F1E">
        <w:rPr>
          <w:rFonts w:ascii="TH SarabunPSK" w:hAnsi="TH SarabunPSK" w:cs="TH SarabunPSK"/>
          <w:spacing w:val="6"/>
          <w:sz w:val="32"/>
          <w:szCs w:val="32"/>
          <w:highlight w:val="white"/>
        </w:rPr>
        <w:t xml:space="preserve">88 </w:t>
      </w:r>
      <w:r w:rsidR="00192F1E">
        <w:rPr>
          <w:rFonts w:ascii="TH SarabunPSK" w:hAnsi="TH SarabunPSK" w:cs="TH SarabunPSK" w:hint="cs"/>
          <w:spacing w:val="6"/>
          <w:sz w:val="32"/>
          <w:szCs w:val="32"/>
          <w:highlight w:val="white"/>
          <w:cs/>
        </w:rPr>
        <w:t>ของรายได้แผ่นดินสะสมทั้งหมดที่จัดเก็บได้</w:t>
      </w:r>
      <w:r w:rsidR="00422568" w:rsidRPr="0069620C">
        <w:rPr>
          <w:rFonts w:ascii="TH SarabunPSK" w:hAnsi="TH SarabunPSK" w:cs="TH SarabunPSK"/>
          <w:spacing w:val="6"/>
          <w:sz w:val="32"/>
          <w:szCs w:val="32"/>
          <w:highlight w:val="white"/>
          <w:cs/>
        </w:rPr>
        <w:t xml:space="preserve"> </w:t>
      </w:r>
      <w:r w:rsidR="00192F1E">
        <w:rPr>
          <w:rFonts w:ascii="TH SarabunPSK" w:hAnsi="TH SarabunPSK" w:cs="TH SarabunPSK" w:hint="cs"/>
          <w:spacing w:val="6"/>
          <w:sz w:val="32"/>
          <w:szCs w:val="32"/>
          <w:highlight w:val="white"/>
          <w:cs/>
        </w:rPr>
        <w:t>ซึ่ง</w:t>
      </w:r>
      <w:r w:rsidR="00272C54" w:rsidRPr="0069620C">
        <w:rPr>
          <w:rFonts w:ascii="TH SarabunPSK" w:hAnsi="TH SarabunPSK" w:cs="TH SarabunPSK"/>
          <w:spacing w:val="6"/>
          <w:sz w:val="32"/>
          <w:szCs w:val="32"/>
          <w:highlight w:val="white"/>
          <w:cs/>
        </w:rPr>
        <w:t>ได้แก่</w:t>
      </w:r>
    </w:p>
    <w:p w14:paraId="2115A577" w14:textId="77777777" w:rsidR="00192F1E" w:rsidRPr="00192F1E" w:rsidRDefault="00192F1E" w:rsidP="0098099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12"/>
          <w:szCs w:val="12"/>
          <w:highlight w:val="whit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59"/>
        <w:gridCol w:w="4111"/>
        <w:gridCol w:w="3010"/>
      </w:tblGrid>
      <w:tr w:rsidR="00192F1E" w14:paraId="414457B0" w14:textId="77777777" w:rsidTr="00192F1E">
        <w:tc>
          <w:tcPr>
            <w:tcW w:w="959" w:type="dxa"/>
          </w:tcPr>
          <w:p w14:paraId="7A688D1B" w14:textId="11657AA4" w:rsidR="00192F1E" w:rsidRPr="00321ED6" w:rsidRDefault="00192F1E" w:rsidP="00192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highlight w:val="white"/>
                <w:cs/>
              </w:rPr>
            </w:pPr>
            <w:r w:rsidRPr="00321ED6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highlight w:val="white"/>
                <w:cs/>
              </w:rPr>
              <w:t>ลำดับที่</w:t>
            </w:r>
          </w:p>
        </w:tc>
        <w:tc>
          <w:tcPr>
            <w:tcW w:w="4111" w:type="dxa"/>
          </w:tcPr>
          <w:p w14:paraId="3318F294" w14:textId="4A2B4E52" w:rsidR="00192F1E" w:rsidRPr="00321ED6" w:rsidRDefault="00192F1E" w:rsidP="00192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highlight w:val="white"/>
                <w:cs/>
              </w:rPr>
            </w:pPr>
            <w:r w:rsidRPr="00321ED6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</w:tcPr>
          <w:p w14:paraId="5F1EF25A" w14:textId="74A392E0" w:rsidR="00192F1E" w:rsidRPr="00321ED6" w:rsidRDefault="00192F1E" w:rsidP="00192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highlight w:val="white"/>
              </w:rPr>
            </w:pPr>
            <w:r w:rsidRPr="00321ED6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highlight w:val="white"/>
                <w:cs/>
              </w:rPr>
              <w:t>รายได้นำส่ง (ล้านบาท)</w:t>
            </w:r>
          </w:p>
        </w:tc>
      </w:tr>
      <w:tr w:rsidR="00192F1E" w14:paraId="06F55516" w14:textId="77777777" w:rsidTr="00192F1E">
        <w:tc>
          <w:tcPr>
            <w:tcW w:w="959" w:type="dxa"/>
          </w:tcPr>
          <w:p w14:paraId="774A7501" w14:textId="7D1EA7F6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1</w:t>
            </w:r>
          </w:p>
        </w:tc>
        <w:tc>
          <w:tcPr>
            <w:tcW w:w="4111" w:type="dxa"/>
          </w:tcPr>
          <w:p w14:paraId="75E4D17A" w14:textId="7F1C9F1F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</w:tcPr>
          <w:p w14:paraId="66452DA7" w14:textId="3E7DF8A6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 w:hint="cs"/>
                <w:sz w:val="32"/>
                <w:szCs w:val="32"/>
                <w:highlight w:val="white"/>
                <w:cs/>
              </w:rPr>
              <w:t>40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>,</w:t>
            </w:r>
            <w:r w:rsidRPr="00192F1E">
              <w:rPr>
                <w:rFonts w:ascii="TH SarabunPSK" w:hAnsi="TH SarabunPSK" w:cs="TH SarabunPSK" w:hint="cs"/>
                <w:sz w:val="32"/>
                <w:szCs w:val="32"/>
                <w:highlight w:val="white"/>
                <w:cs/>
              </w:rPr>
              <w:t>278</w:t>
            </w:r>
          </w:p>
        </w:tc>
      </w:tr>
      <w:tr w:rsidR="00192F1E" w14:paraId="49BE35C2" w14:textId="77777777" w:rsidTr="00192F1E">
        <w:tc>
          <w:tcPr>
            <w:tcW w:w="959" w:type="dxa"/>
          </w:tcPr>
          <w:p w14:paraId="4D16F202" w14:textId="1C1E8606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2</w:t>
            </w:r>
          </w:p>
        </w:tc>
        <w:tc>
          <w:tcPr>
            <w:tcW w:w="4111" w:type="dxa"/>
          </w:tcPr>
          <w:p w14:paraId="0CCDD24F" w14:textId="5A358987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บริษัท ปตท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 xml:space="preserve">. 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</w:tcPr>
          <w:p w14:paraId="4F09E5B5" w14:textId="0A008BE1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29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>,198</w:t>
            </w:r>
          </w:p>
        </w:tc>
      </w:tr>
      <w:tr w:rsidR="00192F1E" w14:paraId="7EDD7EC7" w14:textId="77777777" w:rsidTr="00192F1E">
        <w:tc>
          <w:tcPr>
            <w:tcW w:w="959" w:type="dxa"/>
          </w:tcPr>
          <w:p w14:paraId="6A634384" w14:textId="5A085F2F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3</w:t>
            </w:r>
          </w:p>
        </w:tc>
        <w:tc>
          <w:tcPr>
            <w:tcW w:w="4111" w:type="dxa"/>
          </w:tcPr>
          <w:p w14:paraId="212127A0" w14:textId="181D17A8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010" w:type="dxa"/>
          </w:tcPr>
          <w:p w14:paraId="0FF9D7EE" w14:textId="24449D9C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18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>,924</w:t>
            </w:r>
          </w:p>
        </w:tc>
      </w:tr>
      <w:tr w:rsidR="00192F1E" w14:paraId="460C881A" w14:textId="77777777" w:rsidTr="00192F1E">
        <w:tc>
          <w:tcPr>
            <w:tcW w:w="959" w:type="dxa"/>
          </w:tcPr>
          <w:p w14:paraId="1D68FD5E" w14:textId="0E386119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4</w:t>
            </w:r>
          </w:p>
        </w:tc>
        <w:tc>
          <w:tcPr>
            <w:tcW w:w="4111" w:type="dxa"/>
          </w:tcPr>
          <w:p w14:paraId="125596C6" w14:textId="5AF0D434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</w:tcPr>
          <w:p w14:paraId="7885F4C8" w14:textId="209BD25B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16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>,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538</w:t>
            </w:r>
          </w:p>
        </w:tc>
      </w:tr>
      <w:tr w:rsidR="00192F1E" w14:paraId="73463782" w14:textId="77777777" w:rsidTr="00192F1E">
        <w:tc>
          <w:tcPr>
            <w:tcW w:w="959" w:type="dxa"/>
          </w:tcPr>
          <w:p w14:paraId="4AF8F547" w14:textId="23F1B973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5</w:t>
            </w:r>
          </w:p>
        </w:tc>
        <w:tc>
          <w:tcPr>
            <w:tcW w:w="4111" w:type="dxa"/>
          </w:tcPr>
          <w:p w14:paraId="69CE3991" w14:textId="472BF4EA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</w:tcPr>
          <w:p w14:paraId="27834DA3" w14:textId="063C2EAE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  <w:cs/>
              </w:rPr>
              <w:t>10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>,903</w:t>
            </w:r>
          </w:p>
        </w:tc>
      </w:tr>
      <w:tr w:rsidR="00192F1E" w14:paraId="7425B4C1" w14:textId="77777777" w:rsidTr="00192F1E">
        <w:tc>
          <w:tcPr>
            <w:tcW w:w="959" w:type="dxa"/>
          </w:tcPr>
          <w:p w14:paraId="67CAF989" w14:textId="0B64418E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6</w:t>
            </w:r>
          </w:p>
        </w:tc>
        <w:tc>
          <w:tcPr>
            <w:tcW w:w="4111" w:type="dxa"/>
          </w:tcPr>
          <w:p w14:paraId="67CC7980" w14:textId="092A3461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3010" w:type="dxa"/>
          </w:tcPr>
          <w:p w14:paraId="2A5E0655" w14:textId="2C8B040F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 w:hint="cs"/>
                <w:sz w:val="32"/>
                <w:szCs w:val="32"/>
                <w:highlight w:val="white"/>
                <w:cs/>
              </w:rPr>
              <w:t>10</w:t>
            </w:r>
            <w:r w:rsidRPr="00192F1E">
              <w:rPr>
                <w:rFonts w:ascii="TH SarabunPSK" w:hAnsi="TH SarabunPSK" w:cs="TH SarabunPSK"/>
                <w:sz w:val="32"/>
                <w:szCs w:val="32"/>
                <w:highlight w:val="white"/>
              </w:rPr>
              <w:t>,500</w:t>
            </w:r>
          </w:p>
        </w:tc>
      </w:tr>
      <w:tr w:rsidR="00192F1E" w14:paraId="21C5F7E1" w14:textId="77777777" w:rsidTr="00192F1E">
        <w:tc>
          <w:tcPr>
            <w:tcW w:w="959" w:type="dxa"/>
          </w:tcPr>
          <w:p w14:paraId="0B63DEC2" w14:textId="203390B9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7</w:t>
            </w:r>
          </w:p>
        </w:tc>
        <w:tc>
          <w:tcPr>
            <w:tcW w:w="4111" w:type="dxa"/>
          </w:tcPr>
          <w:p w14:paraId="6594540F" w14:textId="1F4A783D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ธนาคารอาคารสงเคราะห์</w:t>
            </w:r>
          </w:p>
        </w:tc>
        <w:tc>
          <w:tcPr>
            <w:tcW w:w="3010" w:type="dxa"/>
          </w:tcPr>
          <w:p w14:paraId="0669BEB6" w14:textId="030ECC52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</w:rPr>
              <w:t>5,646</w:t>
            </w:r>
          </w:p>
        </w:tc>
      </w:tr>
      <w:tr w:rsidR="00192F1E" w14:paraId="4CB93B9F" w14:textId="77777777" w:rsidTr="00192F1E">
        <w:tc>
          <w:tcPr>
            <w:tcW w:w="959" w:type="dxa"/>
          </w:tcPr>
          <w:p w14:paraId="2D125179" w14:textId="1CDF8EBE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8</w:t>
            </w:r>
          </w:p>
        </w:tc>
        <w:tc>
          <w:tcPr>
            <w:tcW w:w="4111" w:type="dxa"/>
          </w:tcPr>
          <w:p w14:paraId="32CC48E1" w14:textId="2E02E349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3010" w:type="dxa"/>
          </w:tcPr>
          <w:p w14:paraId="6214A2DF" w14:textId="326B3D3B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</w:rPr>
              <w:t>5,582</w:t>
            </w:r>
          </w:p>
        </w:tc>
      </w:tr>
      <w:tr w:rsidR="00192F1E" w14:paraId="68662250" w14:textId="77777777" w:rsidTr="00192F1E">
        <w:tc>
          <w:tcPr>
            <w:tcW w:w="959" w:type="dxa"/>
          </w:tcPr>
          <w:p w14:paraId="79313134" w14:textId="4773CFB0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9</w:t>
            </w:r>
          </w:p>
        </w:tc>
        <w:tc>
          <w:tcPr>
            <w:tcW w:w="4111" w:type="dxa"/>
          </w:tcPr>
          <w:p w14:paraId="6F398E0D" w14:textId="0FC5891B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การไฟฟ้านครหลวง</w:t>
            </w:r>
          </w:p>
        </w:tc>
        <w:tc>
          <w:tcPr>
            <w:tcW w:w="3010" w:type="dxa"/>
          </w:tcPr>
          <w:p w14:paraId="0E0B73CC" w14:textId="172F4481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</w:rPr>
              <w:t>5,500</w:t>
            </w:r>
          </w:p>
        </w:tc>
      </w:tr>
      <w:tr w:rsidR="00192F1E" w14:paraId="5AA8E82B" w14:textId="77777777" w:rsidTr="00192F1E">
        <w:tc>
          <w:tcPr>
            <w:tcW w:w="959" w:type="dxa"/>
          </w:tcPr>
          <w:p w14:paraId="313F42A9" w14:textId="40F36369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  <w:t>10</w:t>
            </w:r>
          </w:p>
        </w:tc>
        <w:tc>
          <w:tcPr>
            <w:tcW w:w="4111" w:type="dxa"/>
          </w:tcPr>
          <w:p w14:paraId="62ED20F0" w14:textId="44BB8FB5" w:rsidR="00192F1E" w:rsidRPr="00192F1E" w:rsidRDefault="00192F1E" w:rsidP="00192F1E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</w:tcPr>
          <w:p w14:paraId="3E158555" w14:textId="6309FC75" w:rsidR="00192F1E" w:rsidRPr="00192F1E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  <w:r w:rsidRPr="00192F1E">
              <w:rPr>
                <w:rFonts w:ascii="TH SarabunPSK" w:hAnsi="TH SarabunPSK" w:cs="TH SarabunPSK"/>
                <w:sz w:val="32"/>
                <w:szCs w:val="32"/>
              </w:rPr>
              <w:t>4,760</w:t>
            </w:r>
          </w:p>
        </w:tc>
      </w:tr>
      <w:tr w:rsidR="00192F1E" w14:paraId="5441E03F" w14:textId="77777777" w:rsidTr="00192F1E">
        <w:tc>
          <w:tcPr>
            <w:tcW w:w="959" w:type="dxa"/>
          </w:tcPr>
          <w:p w14:paraId="50BFCCC2" w14:textId="77777777" w:rsidR="00192F1E" w:rsidRDefault="00192F1E" w:rsidP="00321ED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highlight w:val="white"/>
              </w:rPr>
            </w:pPr>
          </w:p>
        </w:tc>
        <w:tc>
          <w:tcPr>
            <w:tcW w:w="4111" w:type="dxa"/>
          </w:tcPr>
          <w:p w14:paraId="691F1AF8" w14:textId="674C2996" w:rsidR="00192F1E" w:rsidRPr="00321ED6" w:rsidRDefault="00192F1E" w:rsidP="00192F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1E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10" w:type="dxa"/>
          </w:tcPr>
          <w:p w14:paraId="695A9CE5" w14:textId="2532989E" w:rsidR="00192F1E" w:rsidRPr="00321ED6" w:rsidRDefault="00192F1E" w:rsidP="00192F1E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147,829</w:t>
            </w:r>
          </w:p>
        </w:tc>
      </w:tr>
    </w:tbl>
    <w:p w14:paraId="758F4BF9" w14:textId="5DD5AA45" w:rsidR="00EB748D" w:rsidRPr="00091955" w:rsidRDefault="001D14F1" w:rsidP="00BE5BE1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4E2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CF798B" w:rsidRPr="00A34E20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Pr="00A34E20">
        <w:rPr>
          <w:rFonts w:ascii="TH SarabunPSK" w:hAnsi="TH SarabunPSK" w:cs="TH SarabunPSK"/>
          <w:b/>
          <w:bCs/>
          <w:sz w:val="32"/>
          <w:szCs w:val="32"/>
          <w:cs/>
        </w:rPr>
        <w:t>สคร</w:t>
      </w:r>
      <w:r w:rsidR="00CF798B" w:rsidRPr="00A34E20">
        <w:rPr>
          <w:rFonts w:ascii="TH SarabunPSK" w:hAnsi="TH SarabunPSK" w:cs="TH SarabunPSK"/>
          <w:b/>
          <w:sz w:val="32"/>
          <w:szCs w:val="32"/>
        </w:rPr>
        <w:t>.</w:t>
      </w:r>
      <w:r w:rsidR="00CF798B" w:rsidRPr="00A34E20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Pr="00A34E20">
        <w:rPr>
          <w:rFonts w:ascii="TH SarabunPSK" w:hAnsi="TH SarabunPSK" w:cs="TH SarabunPSK"/>
          <w:b/>
          <w:bCs/>
          <w:sz w:val="32"/>
          <w:szCs w:val="32"/>
          <w:cs/>
        </w:rPr>
        <w:t>กล่าวสรุปว่า</w:t>
      </w:r>
      <w:r w:rsidR="00CF798B" w:rsidRPr="00A34E20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="00091955" w:rsidRPr="00A34E20">
        <w:rPr>
          <w:rFonts w:ascii="TH SarabunPSK" w:hAnsi="TH SarabunPSK" w:cs="TH SarabunPSK"/>
          <w:sz w:val="32"/>
          <w:szCs w:val="32"/>
          <w:cs/>
        </w:rPr>
        <w:t>สำหรับ</w:t>
      </w:r>
      <w:r w:rsidR="002757F1" w:rsidRPr="00A34E20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 w:rsidR="002757F1" w:rsidRPr="00A34E20">
        <w:rPr>
          <w:rFonts w:ascii="TH SarabunPSK" w:hAnsi="TH SarabunPSK" w:cs="TH SarabunPSK"/>
          <w:sz w:val="32"/>
          <w:szCs w:val="32"/>
        </w:rPr>
        <w:t>1</w:t>
      </w:r>
      <w:r w:rsidR="002757F1" w:rsidRPr="00A34E20">
        <w:rPr>
          <w:rFonts w:ascii="TH SarabunPSK" w:hAnsi="TH SarabunPSK" w:cs="TH SarabunPSK"/>
          <w:sz w:val="32"/>
          <w:szCs w:val="32"/>
          <w:cs/>
        </w:rPr>
        <w:t xml:space="preserve"> เดือนข้างหน้า</w:t>
      </w:r>
      <w:r w:rsidR="00321ED6" w:rsidRPr="00A34E20"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</w:t>
      </w:r>
      <w:r w:rsidR="00C77458" w:rsidRPr="00A34E20">
        <w:rPr>
          <w:rFonts w:ascii="TH SarabunPSK" w:hAnsi="TH SarabunPSK" w:cs="TH SarabunPSK"/>
          <w:sz w:val="32"/>
          <w:szCs w:val="32"/>
        </w:rPr>
        <w:t>2562</w:t>
      </w:r>
      <w:r w:rsidR="003C4643" w:rsidRPr="00A34E20">
        <w:rPr>
          <w:rFonts w:ascii="TH SarabunPSK" w:hAnsi="TH SarabunPSK" w:cs="TH SarabunPSK"/>
          <w:sz w:val="32"/>
          <w:szCs w:val="32"/>
          <w:highlight w:val="white"/>
        </w:rPr>
        <w:t xml:space="preserve"> </w:t>
      </w:r>
      <w:r w:rsidR="00C9561A" w:rsidRPr="00A34E20">
        <w:rPr>
          <w:rFonts w:ascii="TH SarabunPSK" w:hAnsi="TH SarabunPSK" w:cs="TH SarabunPSK"/>
          <w:sz w:val="32"/>
          <w:szCs w:val="32"/>
          <w:cs/>
        </w:rPr>
        <w:t>สคร</w:t>
      </w:r>
      <w:r w:rsidR="00CF798B" w:rsidRPr="00A34E20">
        <w:rPr>
          <w:rFonts w:ascii="TH SarabunPSK" w:hAnsi="TH SarabunPSK" w:cs="TH SarabunPSK"/>
          <w:sz w:val="32"/>
          <w:szCs w:val="32"/>
        </w:rPr>
        <w:t>.</w:t>
      </w:r>
      <w:r w:rsidR="002757F1" w:rsidRPr="00A34E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D67" w:rsidRPr="00A34E20">
        <w:rPr>
          <w:rFonts w:ascii="TH SarabunPSK" w:hAnsi="TH SarabunPSK" w:cs="TH SarabunPSK"/>
          <w:sz w:val="32"/>
          <w:szCs w:val="32"/>
          <w:cs/>
        </w:rPr>
        <w:t>มั่นใจ</w:t>
      </w:r>
      <w:r w:rsidR="00FE42C3" w:rsidRPr="00A34E20">
        <w:rPr>
          <w:rFonts w:ascii="TH SarabunPSK" w:hAnsi="TH SarabunPSK" w:cs="TH SarabunPSK"/>
          <w:sz w:val="32"/>
          <w:szCs w:val="32"/>
          <w:cs/>
        </w:rPr>
        <w:t>ว่า</w:t>
      </w:r>
      <w:r w:rsidR="00A712ED" w:rsidRPr="00A34E20">
        <w:rPr>
          <w:rFonts w:ascii="TH SarabunPSK" w:hAnsi="TH SarabunPSK" w:cs="TH SarabunPSK"/>
          <w:sz w:val="32"/>
          <w:szCs w:val="32"/>
          <w:cs/>
        </w:rPr>
        <w:t>ปีนี้</w:t>
      </w:r>
      <w:r w:rsidR="00321ED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A712ED" w:rsidRPr="00AE4F37">
        <w:rPr>
          <w:rFonts w:ascii="TH SarabunPSK" w:hAnsi="TH SarabunPSK" w:cs="TH SarabunPSK"/>
          <w:spacing w:val="6"/>
          <w:sz w:val="32"/>
          <w:szCs w:val="32"/>
          <w:cs/>
        </w:rPr>
        <w:t>จะจัดเก็บรายได้แผ่นดิน</w:t>
      </w:r>
      <w:r w:rsidR="0092334D" w:rsidRPr="00AE4F37">
        <w:rPr>
          <w:rFonts w:ascii="TH SarabunPSK" w:hAnsi="TH SarabunPSK" w:cs="TH SarabunPSK" w:hint="cs"/>
          <w:spacing w:val="6"/>
          <w:sz w:val="32"/>
          <w:szCs w:val="32"/>
          <w:cs/>
        </w:rPr>
        <w:t>เป็นไปตาม</w:t>
      </w:r>
      <w:r w:rsidR="00A712ED" w:rsidRPr="00AE4F37">
        <w:rPr>
          <w:rFonts w:ascii="TH SarabunPSK" w:hAnsi="TH SarabunPSK" w:cs="TH SarabunPSK"/>
          <w:spacing w:val="6"/>
          <w:sz w:val="32"/>
          <w:szCs w:val="32"/>
          <w:cs/>
        </w:rPr>
        <w:t>เป้าหมาย</w:t>
      </w:r>
      <w:r w:rsidR="00091955" w:rsidRPr="00AE4F37">
        <w:rPr>
          <w:rFonts w:ascii="TH SarabunPSK" w:hAnsi="TH SarabunPSK" w:cs="TH SarabunPSK"/>
          <w:spacing w:val="6"/>
          <w:sz w:val="32"/>
          <w:szCs w:val="32"/>
          <w:cs/>
        </w:rPr>
        <w:t>ที่กำหนดไว้</w:t>
      </w:r>
      <w:r w:rsidR="00321ED6" w:rsidRPr="00AE4F37">
        <w:rPr>
          <w:rFonts w:ascii="TH SarabunPSK" w:hAnsi="TH SarabunPSK" w:cs="TH SarabunPSK" w:hint="cs"/>
          <w:spacing w:val="6"/>
          <w:sz w:val="32"/>
          <w:szCs w:val="32"/>
          <w:cs/>
        </w:rPr>
        <w:t>จำนวน</w:t>
      </w:r>
      <w:r w:rsidR="00C77458" w:rsidRPr="003117E0">
        <w:rPr>
          <w:rFonts w:ascii="TH SarabunPSK" w:hAnsi="TH SarabunPSK" w:cs="TH SarabunPSK"/>
          <w:spacing w:val="-4"/>
          <w:sz w:val="32"/>
          <w:szCs w:val="32"/>
          <w:highlight w:val="white"/>
        </w:rPr>
        <w:t xml:space="preserve"> </w:t>
      </w:r>
      <w:r w:rsidR="00A712ED" w:rsidRPr="00AE4F37">
        <w:rPr>
          <w:rFonts w:ascii="TH SarabunPSK" w:hAnsi="TH SarabunPSK" w:cs="TH SarabunPSK"/>
          <w:spacing w:val="6"/>
          <w:sz w:val="32"/>
          <w:szCs w:val="32"/>
          <w:cs/>
        </w:rPr>
        <w:t>168</w:t>
      </w:r>
      <w:r w:rsidR="00A712ED" w:rsidRPr="00AE4F37">
        <w:rPr>
          <w:rFonts w:ascii="TH SarabunPSK" w:hAnsi="TH SarabunPSK" w:cs="TH SarabunPSK"/>
          <w:spacing w:val="6"/>
          <w:sz w:val="32"/>
          <w:szCs w:val="32"/>
        </w:rPr>
        <w:t>,000</w:t>
      </w:r>
      <w:r w:rsidR="00A712ED" w:rsidRPr="00AE4F37">
        <w:rPr>
          <w:rFonts w:ascii="TH SarabunPSK" w:hAnsi="TH SarabunPSK" w:cs="TH SarabunPSK"/>
          <w:spacing w:val="6"/>
          <w:sz w:val="32"/>
          <w:szCs w:val="32"/>
          <w:cs/>
        </w:rPr>
        <w:t xml:space="preserve"> ล้านบาท ซึ่งการจัดเก็บรายได้แผ่นดิน</w:t>
      </w:r>
      <w:r w:rsidR="00321ED6" w:rsidRPr="00AE4F37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92334D">
        <w:rPr>
          <w:rFonts w:ascii="TH SarabunPSK" w:hAnsi="TH SarabunPSK" w:cs="TH SarabunPSK" w:hint="cs"/>
          <w:sz w:val="32"/>
          <w:szCs w:val="32"/>
          <w:cs/>
        </w:rPr>
        <w:t>จากรัฐวิสาหกิจยังคงมีส่วนสำคัญ</w:t>
      </w:r>
      <w:r w:rsidR="00A712ED" w:rsidRPr="00091955">
        <w:rPr>
          <w:rFonts w:ascii="TH SarabunPSK" w:hAnsi="TH SarabunPSK" w:cs="TH SarabunPSK"/>
          <w:sz w:val="32"/>
          <w:szCs w:val="32"/>
          <w:cs/>
        </w:rPr>
        <w:t>ในการช่วยรักษาเสถียรภาพการคลังให้แก่ประเทศ</w:t>
      </w:r>
      <w:r w:rsidR="00F97B7C" w:rsidRPr="000919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34D">
        <w:rPr>
          <w:rFonts w:ascii="TH SarabunPSK" w:hAnsi="TH SarabunPSK" w:cs="TH SarabunPSK" w:hint="cs"/>
          <w:sz w:val="32"/>
          <w:szCs w:val="32"/>
          <w:cs/>
        </w:rPr>
        <w:t>รวมทั้งลดความไม่แน่นอน</w:t>
      </w:r>
      <w:r w:rsidR="00321ED6">
        <w:rPr>
          <w:rFonts w:ascii="TH SarabunPSK" w:hAnsi="TH SarabunPSK" w:cs="TH SarabunPSK"/>
          <w:sz w:val="32"/>
          <w:szCs w:val="32"/>
          <w:cs/>
        </w:rPr>
        <w:br/>
      </w:r>
      <w:r w:rsidR="0092334D">
        <w:rPr>
          <w:rFonts w:ascii="TH SarabunPSK" w:hAnsi="TH SarabunPSK" w:cs="TH SarabunPSK" w:hint="cs"/>
          <w:sz w:val="32"/>
          <w:szCs w:val="32"/>
          <w:cs/>
        </w:rPr>
        <w:t>จากการจัดเก็บภาษีของกรมจัดเก็บภาษีต่างๆ</w:t>
      </w:r>
      <w:r w:rsidR="00321ED6">
        <w:rPr>
          <w:rFonts w:ascii="TH SarabunPSK" w:hAnsi="TH SarabunPSK" w:cs="TH SarabunPSK" w:hint="cs"/>
          <w:sz w:val="32"/>
          <w:szCs w:val="32"/>
          <w:cs/>
        </w:rPr>
        <w:t xml:space="preserve"> ซึ่ง </w:t>
      </w:r>
      <w:r w:rsidR="00D300C0" w:rsidRPr="00D300C0">
        <w:rPr>
          <w:rFonts w:ascii="TH SarabunPSK" w:hAnsi="TH SarabunPSK" w:cs="TH SarabunPSK"/>
          <w:sz w:val="32"/>
          <w:szCs w:val="32"/>
          <w:cs/>
        </w:rPr>
        <w:t xml:space="preserve">สคร. </w:t>
      </w:r>
      <w:r w:rsidR="00321ED6">
        <w:rPr>
          <w:rFonts w:ascii="TH SarabunPSK" w:hAnsi="TH SarabunPSK" w:cs="TH SarabunPSK" w:hint="cs"/>
          <w:sz w:val="32"/>
          <w:szCs w:val="32"/>
          <w:cs/>
        </w:rPr>
        <w:t>จะ</w:t>
      </w:r>
      <w:r w:rsidR="00D300C0" w:rsidRPr="00D300C0">
        <w:rPr>
          <w:rFonts w:ascii="TH SarabunPSK" w:hAnsi="TH SarabunPSK" w:cs="TH SarabunPSK"/>
          <w:sz w:val="32"/>
          <w:szCs w:val="32"/>
          <w:cs/>
        </w:rPr>
        <w:t>ดำเนินการติดตามการนำส่งรายได้แผ่นดินจากรัฐวิสาหกิจอย่างใกล้ชิด</w:t>
      </w:r>
      <w:r w:rsidR="00321ED6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156278E2" w14:textId="77777777" w:rsidR="00D82D7D" w:rsidRPr="00BD0F41" w:rsidRDefault="001D14F1" w:rsidP="0080492C">
      <w:pPr>
        <w:spacing w:after="120" w:line="240" w:lineRule="auto"/>
        <w:jc w:val="center"/>
        <w:rPr>
          <w:rFonts w:ascii="TH SarabunPSK" w:hAnsi="TH SarabunPSK" w:cs="TH SarabunPSK"/>
          <w:sz w:val="30"/>
          <w:szCs w:val="30"/>
          <w:highlight w:val="white"/>
        </w:rPr>
      </w:pPr>
      <w:r w:rsidRPr="00BD0F41"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14:paraId="100F5D7A" w14:textId="77777777" w:rsidR="00C272E8" w:rsidRDefault="00C272E8" w:rsidP="007C4354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AD32030" w14:textId="77777777" w:rsidR="00321ED6" w:rsidRDefault="00321ED6" w:rsidP="007C4354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 w:hint="cs"/>
          <w:b/>
          <w:sz w:val="30"/>
          <w:szCs w:val="30"/>
          <w:cs/>
        </w:rPr>
        <w:t>สำนักงานคณะกรรมการนโยบายรัฐวิสาหกิจ</w:t>
      </w:r>
    </w:p>
    <w:p w14:paraId="02E02DAB" w14:textId="7086BC6F" w:rsidR="00321ED6" w:rsidRDefault="00321ED6" w:rsidP="007C4354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 w:hint="cs"/>
          <w:b/>
          <w:sz w:val="30"/>
          <w:szCs w:val="30"/>
          <w:cs/>
        </w:rPr>
        <w:t>สำนักนโยบายและแผนรัฐวิสาหกิจ</w:t>
      </w:r>
    </w:p>
    <w:p w14:paraId="7DC43F74" w14:textId="6DFA2BA7" w:rsidR="00D82D7D" w:rsidRPr="00BD0F41" w:rsidRDefault="001D7706" w:rsidP="007C4354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30"/>
          <w:szCs w:val="30"/>
        </w:rPr>
      </w:pPr>
      <w:r w:rsidRPr="001D7706">
        <w:rPr>
          <w:rFonts w:ascii="TH SarabunPSK" w:hAnsi="TH SarabunPSK" w:cs="TH SarabunPSK"/>
          <w:sz w:val="30"/>
          <w:szCs w:val="30"/>
          <w:cs/>
        </w:rPr>
        <w:t>โทร.</w:t>
      </w:r>
      <w:r w:rsidR="00321E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D7706">
        <w:rPr>
          <w:rFonts w:ascii="TH SarabunPSK" w:hAnsi="TH SarabunPSK" w:cs="TH SarabunPSK"/>
          <w:sz w:val="30"/>
          <w:szCs w:val="30"/>
          <w:cs/>
        </w:rPr>
        <w:t>0 22</w:t>
      </w:r>
      <w:r w:rsidR="00944CB0">
        <w:rPr>
          <w:rFonts w:ascii="TH SarabunPSK" w:hAnsi="TH SarabunPSK" w:cs="TH SarabunPSK" w:hint="cs"/>
          <w:sz w:val="30"/>
          <w:szCs w:val="30"/>
          <w:cs/>
        </w:rPr>
        <w:t>9</w:t>
      </w:r>
      <w:r w:rsidRPr="001D7706">
        <w:rPr>
          <w:rFonts w:ascii="TH SarabunPSK" w:hAnsi="TH SarabunPSK" w:cs="TH SarabunPSK"/>
          <w:sz w:val="30"/>
          <w:szCs w:val="30"/>
          <w:cs/>
        </w:rPr>
        <w:t>8 5880-7 ต่อ 3157</w:t>
      </w:r>
      <w:r w:rsidR="00BB492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sectPr w:rsidR="00D82D7D" w:rsidRPr="00BD0F41" w:rsidSect="003B6EAC">
      <w:headerReference w:type="default" r:id="rId9"/>
      <w:pgSz w:w="11906" w:h="16838"/>
      <w:pgMar w:top="-146" w:right="991" w:bottom="0" w:left="1276" w:header="28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B7F4" w14:textId="77777777" w:rsidR="005505DE" w:rsidRDefault="005505DE" w:rsidP="00D82D7D">
      <w:pPr>
        <w:spacing w:after="0" w:line="240" w:lineRule="auto"/>
      </w:pPr>
      <w:r>
        <w:separator/>
      </w:r>
    </w:p>
  </w:endnote>
  <w:endnote w:type="continuationSeparator" w:id="0">
    <w:p w14:paraId="58703675" w14:textId="77777777" w:rsidR="005505DE" w:rsidRDefault="005505DE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EBB0B" w14:textId="77777777" w:rsidR="005505DE" w:rsidRDefault="005505DE" w:rsidP="00D82D7D">
      <w:pPr>
        <w:spacing w:after="0" w:line="240" w:lineRule="auto"/>
      </w:pPr>
      <w:r>
        <w:separator/>
      </w:r>
    </w:p>
  </w:footnote>
  <w:footnote w:type="continuationSeparator" w:id="0">
    <w:p w14:paraId="7E03EF40" w14:textId="77777777" w:rsidR="005505DE" w:rsidRDefault="005505DE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2B1E" w14:textId="77777777" w:rsidR="005505DE" w:rsidRDefault="005505DE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i/>
        <w:sz w:val="48"/>
        <w:szCs w:val="48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4F5C9136" wp14:editId="736C16D9">
          <wp:simplePos x="0" y="0"/>
          <wp:positionH relativeFrom="column">
            <wp:posOffset>16510</wp:posOffset>
          </wp:positionH>
          <wp:positionV relativeFrom="paragraph">
            <wp:posOffset>97155</wp:posOffset>
          </wp:positionV>
          <wp:extent cx="1097280" cy="1056005"/>
          <wp:effectExtent l="0" t="0" r="7620" b="0"/>
          <wp:wrapSquare wrapText="bothSides"/>
          <wp:docPr id="4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89A15" w14:textId="0FD7A0E3" w:rsidR="005505DE" w:rsidRPr="00F86590" w:rsidRDefault="005505DE" w:rsidP="00F8659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            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</w:p>
  <w:p w14:paraId="65805106" w14:textId="77777777" w:rsidR="005505DE" w:rsidRPr="00991D77" w:rsidRDefault="005505DE" w:rsidP="00F86590">
    <w:pPr>
      <w:tabs>
        <w:tab w:val="left" w:pos="1843"/>
      </w:tabs>
      <w:spacing w:after="0" w:line="240" w:lineRule="auto"/>
      <w:ind w:left="1890" w:firstLine="450"/>
      <w:rPr>
        <w:rFonts w:ascii="TH SarabunPSK" w:eastAsia="Sarabun" w:hAnsi="TH SarabunPSK" w:cs="TH SarabunPSK"/>
        <w:sz w:val="12"/>
        <w:szCs w:val="12"/>
      </w:rPr>
    </w:pPr>
  </w:p>
  <w:p w14:paraId="00EBD85F" w14:textId="77777777" w:rsidR="005505DE" w:rsidRPr="00F86590" w:rsidRDefault="005505DE" w:rsidP="00F86590">
    <w:pPr>
      <w:tabs>
        <w:tab w:val="left" w:pos="1843"/>
      </w:tabs>
      <w:spacing w:after="0" w:line="240" w:lineRule="auto"/>
      <w:ind w:left="1890" w:firstLine="450"/>
      <w:rPr>
        <w:rFonts w:ascii="TH SarabunPSK" w:eastAsia="Sarabun" w:hAnsi="TH SarabunPSK" w:cs="TH SarabunPSK"/>
        <w:sz w:val="32"/>
        <w:szCs w:val="32"/>
      </w:rPr>
    </w:pPr>
    <w:r w:rsidRPr="00F86590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  <w:p w14:paraId="72D86596" w14:textId="77777777" w:rsidR="005505DE" w:rsidRPr="00BD0F41" w:rsidRDefault="005505DE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rFonts w:ascii="TH SarabunPSK" w:hAnsi="TH SarabunPSK" w:cs="TH SarabunPSK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63BBA"/>
    <w:rsid w:val="00066386"/>
    <w:rsid w:val="00080048"/>
    <w:rsid w:val="0009155E"/>
    <w:rsid w:val="00091955"/>
    <w:rsid w:val="000D3F9A"/>
    <w:rsid w:val="000E26C9"/>
    <w:rsid w:val="000E4747"/>
    <w:rsid w:val="000E6BFB"/>
    <w:rsid w:val="000F2488"/>
    <w:rsid w:val="000F50E1"/>
    <w:rsid w:val="001000D4"/>
    <w:rsid w:val="00101CC3"/>
    <w:rsid w:val="00131B6E"/>
    <w:rsid w:val="00133574"/>
    <w:rsid w:val="0014313E"/>
    <w:rsid w:val="00146A54"/>
    <w:rsid w:val="0015100C"/>
    <w:rsid w:val="00161DA7"/>
    <w:rsid w:val="00181E23"/>
    <w:rsid w:val="00183175"/>
    <w:rsid w:val="0018341B"/>
    <w:rsid w:val="00183B23"/>
    <w:rsid w:val="00186BAF"/>
    <w:rsid w:val="00192F1E"/>
    <w:rsid w:val="001A08A0"/>
    <w:rsid w:val="001C309C"/>
    <w:rsid w:val="001D14F1"/>
    <w:rsid w:val="001D7706"/>
    <w:rsid w:val="00213EF1"/>
    <w:rsid w:val="002178AE"/>
    <w:rsid w:val="002219CD"/>
    <w:rsid w:val="00255551"/>
    <w:rsid w:val="00272C54"/>
    <w:rsid w:val="002757F1"/>
    <w:rsid w:val="0028596D"/>
    <w:rsid w:val="002972C5"/>
    <w:rsid w:val="002D1D68"/>
    <w:rsid w:val="002D1ED3"/>
    <w:rsid w:val="002E1416"/>
    <w:rsid w:val="002F1560"/>
    <w:rsid w:val="002F7AC6"/>
    <w:rsid w:val="003117E0"/>
    <w:rsid w:val="00314008"/>
    <w:rsid w:val="003157E8"/>
    <w:rsid w:val="00321ED6"/>
    <w:rsid w:val="003233C4"/>
    <w:rsid w:val="00356881"/>
    <w:rsid w:val="003712D0"/>
    <w:rsid w:val="0039473A"/>
    <w:rsid w:val="00395198"/>
    <w:rsid w:val="003B5F3A"/>
    <w:rsid w:val="003B6EAC"/>
    <w:rsid w:val="003C4643"/>
    <w:rsid w:val="003E671C"/>
    <w:rsid w:val="003F1ED1"/>
    <w:rsid w:val="003F3FA9"/>
    <w:rsid w:val="00402C40"/>
    <w:rsid w:val="0040725D"/>
    <w:rsid w:val="00422568"/>
    <w:rsid w:val="004271DE"/>
    <w:rsid w:val="0043263E"/>
    <w:rsid w:val="00436BAB"/>
    <w:rsid w:val="00444B8F"/>
    <w:rsid w:val="00453206"/>
    <w:rsid w:val="00463D67"/>
    <w:rsid w:val="0046561C"/>
    <w:rsid w:val="00465685"/>
    <w:rsid w:val="004676E8"/>
    <w:rsid w:val="00480510"/>
    <w:rsid w:val="004935E4"/>
    <w:rsid w:val="004A1B23"/>
    <w:rsid w:val="004B2168"/>
    <w:rsid w:val="004D252E"/>
    <w:rsid w:val="004E7916"/>
    <w:rsid w:val="005057B9"/>
    <w:rsid w:val="00516381"/>
    <w:rsid w:val="005231B2"/>
    <w:rsid w:val="0053462D"/>
    <w:rsid w:val="005505DE"/>
    <w:rsid w:val="00555C3F"/>
    <w:rsid w:val="00576883"/>
    <w:rsid w:val="005901D9"/>
    <w:rsid w:val="0059345E"/>
    <w:rsid w:val="005C7763"/>
    <w:rsid w:val="005D7959"/>
    <w:rsid w:val="005D7F74"/>
    <w:rsid w:val="005F0CD4"/>
    <w:rsid w:val="00602E49"/>
    <w:rsid w:val="006135B2"/>
    <w:rsid w:val="006303AB"/>
    <w:rsid w:val="00673725"/>
    <w:rsid w:val="006957E6"/>
    <w:rsid w:val="0069620C"/>
    <w:rsid w:val="006A06BD"/>
    <w:rsid w:val="006B1A97"/>
    <w:rsid w:val="006B4219"/>
    <w:rsid w:val="006C2BE0"/>
    <w:rsid w:val="006C7972"/>
    <w:rsid w:val="006D6748"/>
    <w:rsid w:val="006F5E96"/>
    <w:rsid w:val="0071431D"/>
    <w:rsid w:val="007179BD"/>
    <w:rsid w:val="00720871"/>
    <w:rsid w:val="00770259"/>
    <w:rsid w:val="007971F2"/>
    <w:rsid w:val="007A528F"/>
    <w:rsid w:val="007A632F"/>
    <w:rsid w:val="007B09B7"/>
    <w:rsid w:val="007C4354"/>
    <w:rsid w:val="007D3B67"/>
    <w:rsid w:val="007E4279"/>
    <w:rsid w:val="007E5108"/>
    <w:rsid w:val="0080492C"/>
    <w:rsid w:val="008117BD"/>
    <w:rsid w:val="0081656C"/>
    <w:rsid w:val="008233AB"/>
    <w:rsid w:val="00825FA7"/>
    <w:rsid w:val="008362CB"/>
    <w:rsid w:val="00847498"/>
    <w:rsid w:val="008520E0"/>
    <w:rsid w:val="0086201B"/>
    <w:rsid w:val="0087695A"/>
    <w:rsid w:val="00887843"/>
    <w:rsid w:val="008A6773"/>
    <w:rsid w:val="008A6C6A"/>
    <w:rsid w:val="008B291A"/>
    <w:rsid w:val="008C1071"/>
    <w:rsid w:val="008C521C"/>
    <w:rsid w:val="008F1F24"/>
    <w:rsid w:val="008F555A"/>
    <w:rsid w:val="0092334D"/>
    <w:rsid w:val="00931FC7"/>
    <w:rsid w:val="0094222A"/>
    <w:rsid w:val="00944190"/>
    <w:rsid w:val="00944CB0"/>
    <w:rsid w:val="0096319A"/>
    <w:rsid w:val="00966684"/>
    <w:rsid w:val="00970741"/>
    <w:rsid w:val="0098099A"/>
    <w:rsid w:val="0099028E"/>
    <w:rsid w:val="00991D77"/>
    <w:rsid w:val="00994911"/>
    <w:rsid w:val="009A1506"/>
    <w:rsid w:val="009B0361"/>
    <w:rsid w:val="009D05DE"/>
    <w:rsid w:val="009F0397"/>
    <w:rsid w:val="00A11B53"/>
    <w:rsid w:val="00A14789"/>
    <w:rsid w:val="00A34E20"/>
    <w:rsid w:val="00A5050F"/>
    <w:rsid w:val="00A60584"/>
    <w:rsid w:val="00A712ED"/>
    <w:rsid w:val="00A71585"/>
    <w:rsid w:val="00A76974"/>
    <w:rsid w:val="00A85F0C"/>
    <w:rsid w:val="00A8776B"/>
    <w:rsid w:val="00A91B1B"/>
    <w:rsid w:val="00AC045E"/>
    <w:rsid w:val="00AC3D48"/>
    <w:rsid w:val="00AC6C6B"/>
    <w:rsid w:val="00AD4A70"/>
    <w:rsid w:val="00AE4F37"/>
    <w:rsid w:val="00B011AF"/>
    <w:rsid w:val="00B16EF8"/>
    <w:rsid w:val="00B23BE2"/>
    <w:rsid w:val="00B3174E"/>
    <w:rsid w:val="00B6764E"/>
    <w:rsid w:val="00B971A9"/>
    <w:rsid w:val="00BA4569"/>
    <w:rsid w:val="00BB4925"/>
    <w:rsid w:val="00BC7526"/>
    <w:rsid w:val="00BD0F41"/>
    <w:rsid w:val="00BD1D6A"/>
    <w:rsid w:val="00BE5BE1"/>
    <w:rsid w:val="00BE6DE0"/>
    <w:rsid w:val="00BF03BC"/>
    <w:rsid w:val="00BF1278"/>
    <w:rsid w:val="00BF22EF"/>
    <w:rsid w:val="00C01F45"/>
    <w:rsid w:val="00C0612A"/>
    <w:rsid w:val="00C11BDC"/>
    <w:rsid w:val="00C155A8"/>
    <w:rsid w:val="00C272E8"/>
    <w:rsid w:val="00C55DBD"/>
    <w:rsid w:val="00C56F0A"/>
    <w:rsid w:val="00C77458"/>
    <w:rsid w:val="00C84C62"/>
    <w:rsid w:val="00C9561A"/>
    <w:rsid w:val="00CB18C3"/>
    <w:rsid w:val="00CC25BF"/>
    <w:rsid w:val="00CC4592"/>
    <w:rsid w:val="00CC6C6D"/>
    <w:rsid w:val="00CF64F4"/>
    <w:rsid w:val="00CF798B"/>
    <w:rsid w:val="00D23443"/>
    <w:rsid w:val="00D300C0"/>
    <w:rsid w:val="00D37CD1"/>
    <w:rsid w:val="00D41305"/>
    <w:rsid w:val="00D42589"/>
    <w:rsid w:val="00D51D87"/>
    <w:rsid w:val="00D70B67"/>
    <w:rsid w:val="00D82D7D"/>
    <w:rsid w:val="00DB41B8"/>
    <w:rsid w:val="00E05340"/>
    <w:rsid w:val="00E31969"/>
    <w:rsid w:val="00E34853"/>
    <w:rsid w:val="00E411E0"/>
    <w:rsid w:val="00E420EF"/>
    <w:rsid w:val="00E57AB2"/>
    <w:rsid w:val="00E850EA"/>
    <w:rsid w:val="00E87E3D"/>
    <w:rsid w:val="00EA2BA2"/>
    <w:rsid w:val="00EB2BC9"/>
    <w:rsid w:val="00EB4439"/>
    <w:rsid w:val="00EB748D"/>
    <w:rsid w:val="00EC765A"/>
    <w:rsid w:val="00ED255B"/>
    <w:rsid w:val="00EE0DD2"/>
    <w:rsid w:val="00EF667D"/>
    <w:rsid w:val="00F01CCB"/>
    <w:rsid w:val="00F129A1"/>
    <w:rsid w:val="00F2684E"/>
    <w:rsid w:val="00F409A4"/>
    <w:rsid w:val="00F55770"/>
    <w:rsid w:val="00F55A12"/>
    <w:rsid w:val="00F61AF6"/>
    <w:rsid w:val="00F622B8"/>
    <w:rsid w:val="00F72221"/>
    <w:rsid w:val="00F748FD"/>
    <w:rsid w:val="00F84545"/>
    <w:rsid w:val="00F855A3"/>
    <w:rsid w:val="00F86590"/>
    <w:rsid w:val="00F97B7C"/>
    <w:rsid w:val="00FA75C8"/>
    <w:rsid w:val="00FB457C"/>
    <w:rsid w:val="00FB74AA"/>
    <w:rsid w:val="00FC5C5B"/>
    <w:rsid w:val="00FC68F8"/>
    <w:rsid w:val="00FD1AF2"/>
    <w:rsid w:val="00FD6D48"/>
    <w:rsid w:val="00FE42C3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599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A9CC-0E62-4E24-AD08-9BBA963F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7</cp:revision>
  <cp:lastPrinted>2019-09-09T09:04:00Z</cp:lastPrinted>
  <dcterms:created xsi:type="dcterms:W3CDTF">2019-09-09T09:03:00Z</dcterms:created>
  <dcterms:modified xsi:type="dcterms:W3CDTF">2019-09-10T08:21:00Z</dcterms:modified>
</cp:coreProperties>
</file>