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BC1BEB" w14:textId="4AB55BC4" w:rsidR="00D348D2" w:rsidRPr="00135C33" w:rsidRDefault="006D052A">
      <w:pPr>
        <w:pStyle w:val="BodyA"/>
        <w:rPr>
          <w:rFonts w:ascii="Crodi" w:hAnsi="Crodi"/>
        </w:rPr>
      </w:pPr>
      <w:r>
        <w:rPr>
          <w:rFonts w:ascii="Crodi" w:eastAsia="Cordia New" w:hAnsi="Crodi" w:cs="Cordia New"/>
          <w:b/>
          <w:bCs/>
          <w:noProof/>
          <w:sz w:val="30"/>
          <w:szCs w:val="30"/>
        </w:rPr>
        <w:drawing>
          <wp:inline distT="0" distB="0" distL="0" distR="0" wp14:anchorId="08EA354B" wp14:editId="12B0643E">
            <wp:extent cx="1713600" cy="53366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763" cy="541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473C" w:rsidRPr="00135C33">
        <w:rPr>
          <w:rFonts w:ascii="Crodi" w:eastAsia="Cordia New" w:hAnsi="Crodi" w:cs="Cordia New"/>
          <w:b/>
          <w:bCs/>
          <w:sz w:val="30"/>
          <w:szCs w:val="30"/>
        </w:rPr>
        <w:t>                                                      </w:t>
      </w:r>
    </w:p>
    <w:p w14:paraId="2087F711" w14:textId="77777777" w:rsidR="00D348D2" w:rsidRPr="00E14B95" w:rsidRDefault="00C0473C">
      <w:pPr>
        <w:pStyle w:val="BodyA"/>
        <w:jc w:val="right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  <w:r w:rsidRPr="00E14B95"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4A41DA5F" w14:textId="77777777" w:rsidR="00135C33" w:rsidRPr="00E14B95" w:rsidRDefault="00135C33">
      <w:pPr>
        <w:pStyle w:val="BodyA"/>
        <w:jc w:val="both"/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</w:rPr>
      </w:pPr>
    </w:p>
    <w:p w14:paraId="69399DEC" w14:textId="29F86652" w:rsidR="00D348D2" w:rsidRPr="00E14B95" w:rsidRDefault="00C0473C">
      <w:pPr>
        <w:pStyle w:val="BodyA"/>
        <w:jc w:val="both"/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  <w:cs/>
        </w:rPr>
      </w:pPr>
      <w:bookmarkStart w:id="0" w:name="_GoBack"/>
      <w:r w:rsidRPr="00E14B95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  <w:cs/>
        </w:rPr>
        <w:t>กรุงไทย</w:t>
      </w:r>
      <w:r w:rsidR="003B406C" w:rsidRPr="00E14B95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  <w:cs/>
        </w:rPr>
        <w:t>ปรับลด</w:t>
      </w:r>
      <w:r w:rsidR="00DE5565">
        <w:rPr>
          <w:rFonts w:ascii="Cordia New" w:eastAsia="Arial Unicode MS" w:hAnsi="Cordia New" w:cs="Cordia New" w:hint="cs"/>
          <w:b/>
          <w:bCs/>
          <w:color w:val="auto"/>
          <w:sz w:val="30"/>
          <w:szCs w:val="30"/>
          <w:u w:color="0D0D0D"/>
          <w:cs/>
        </w:rPr>
        <w:t>ประมาณการ</w:t>
      </w:r>
      <w:r w:rsidRPr="00E14B95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  <w:cs/>
        </w:rPr>
        <w:t>เศรษฐกิจไทยปีนี้</w:t>
      </w:r>
      <w:r w:rsidR="00482BA6">
        <w:rPr>
          <w:rFonts w:ascii="Cordia New" w:eastAsia="Arial Unicode MS" w:hAnsi="Cordia New" w:cs="Cordia New" w:hint="cs"/>
          <w:b/>
          <w:bCs/>
          <w:color w:val="auto"/>
          <w:sz w:val="30"/>
          <w:szCs w:val="30"/>
          <w:u w:color="0D0D0D"/>
          <w:cs/>
        </w:rPr>
        <w:t xml:space="preserve">จาก </w:t>
      </w:r>
      <w:r w:rsidR="00482BA6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</w:rPr>
        <w:t>3</w:t>
      </w:r>
      <w:r w:rsidR="00482BA6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  <w:cs/>
        </w:rPr>
        <w:t>.</w:t>
      </w:r>
      <w:r w:rsidR="00482BA6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</w:rPr>
        <w:t>8</w:t>
      </w:r>
      <w:r w:rsidR="00482BA6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  <w:cs/>
        </w:rPr>
        <w:t>%</w:t>
      </w:r>
      <w:r w:rsidR="00DE5565">
        <w:rPr>
          <w:rFonts w:ascii="Cordia New" w:eastAsia="Arial Unicode MS" w:hAnsi="Cordia New" w:cs="Cordia New" w:hint="cs"/>
          <w:b/>
          <w:bCs/>
          <w:color w:val="auto"/>
          <w:sz w:val="30"/>
          <w:szCs w:val="30"/>
          <w:u w:color="0D0D0D"/>
          <w:cs/>
        </w:rPr>
        <w:t xml:space="preserve"> </w:t>
      </w:r>
      <w:r w:rsidR="00462592" w:rsidRPr="00E14B95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  <w:cs/>
        </w:rPr>
        <w:t>เหลือ</w:t>
      </w:r>
      <w:r w:rsidRPr="00E14B95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  <w:cs/>
        </w:rPr>
        <w:t xml:space="preserve"> </w:t>
      </w:r>
      <w:r w:rsidR="00341E64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</w:rPr>
        <w:t>3</w:t>
      </w:r>
      <w:r w:rsidR="00341E64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  <w:cs/>
        </w:rPr>
        <w:t>.</w:t>
      </w:r>
      <w:r w:rsidR="00341E64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</w:rPr>
        <w:t>3</w:t>
      </w:r>
      <w:r w:rsidRPr="00E14B95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  <w:cs/>
        </w:rPr>
        <w:t>%</w:t>
      </w:r>
      <w:r w:rsidR="003240A4">
        <w:rPr>
          <w:rFonts w:ascii="Cordia New" w:eastAsia="Arial Unicode MS" w:hAnsi="Cordia New" w:cs="Cordia New" w:hint="cs"/>
          <w:b/>
          <w:bCs/>
          <w:color w:val="auto"/>
          <w:sz w:val="30"/>
          <w:szCs w:val="30"/>
          <w:u w:color="0D0D0D"/>
          <w:cs/>
        </w:rPr>
        <w:t xml:space="preserve"> </w:t>
      </w:r>
      <w:r w:rsidRPr="00E14B95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  <w:cs/>
        </w:rPr>
        <w:t xml:space="preserve"> </w:t>
      </w:r>
    </w:p>
    <w:bookmarkEnd w:id="0"/>
    <w:p w14:paraId="51C4CFF6" w14:textId="73690C75" w:rsidR="00135C33" w:rsidRPr="00E14B95" w:rsidRDefault="00A60E81" w:rsidP="00135C33">
      <w:pPr>
        <w:pStyle w:val="Default"/>
        <w:spacing w:line="460" w:lineRule="atLeast"/>
        <w:ind w:firstLine="720"/>
        <w:jc w:val="thaiDistribute"/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</w:pP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ธนาคารกรุงไทยประเมิน</w:t>
      </w:r>
      <w:r w:rsidR="003E1949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การเติบโตของ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เศรษฐกิจไทย</w:t>
      </w:r>
      <w:r w:rsidR="003E1949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ปีนี้ที่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3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.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3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% และปีหน้าโต 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3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.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6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% โดยปรับลดประมาณ</w:t>
      </w:r>
      <w:r w:rsidR="000759D3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การ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ปีนี้ลงจาก</w:t>
      </w:r>
      <w:r w:rsidR="00341E64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ที่ประเมินไว้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เดิม 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3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.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8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% </w:t>
      </w:r>
      <w:r w:rsidR="00831A23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หลัง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สง</w:t>
      </w:r>
      <w:r w:rsidR="008A4B32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ครามการค้าระหว่างสหรัฐฯและจีน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ทวีความรุนแรง</w:t>
      </w:r>
      <w:r w:rsidR="008A4B32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ขึ้น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ส่งผลให้การค้าระหว</w:t>
      </w:r>
      <w:r w:rsidR="00831A23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่างประเ</w:t>
      </w:r>
      <w:r w:rsidR="008A4B32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ทศและการลงทุนภาคเอกชนชะลอตัว เผย</w:t>
      </w:r>
      <w:r w:rsidR="007E4B83" w:rsidRPr="007E4B83">
        <w:rPr>
          <w:rFonts w:ascii="Cordia New" w:hAnsi="Cordia New" w:cs="Cordia New" w:hint="eastAsia"/>
          <w:color w:val="auto"/>
          <w:sz w:val="30"/>
          <w:szCs w:val="30"/>
          <w:shd w:val="clear" w:color="auto" w:fill="FFFFFF"/>
          <w:cs/>
        </w:rPr>
        <w:t>นโยบายการเงินทั่วโลกจะผ่อนคลายล</w:t>
      </w:r>
      <w:r w:rsidR="007E4B83">
        <w:rPr>
          <w:rFonts w:ascii="Cordia New" w:hAnsi="Cordia New" w:cs="Cordia New" w:hint="eastAsia"/>
          <w:color w:val="auto"/>
          <w:sz w:val="30"/>
          <w:szCs w:val="30"/>
          <w:shd w:val="clear" w:color="auto" w:fill="FFFFFF"/>
          <w:cs/>
        </w:rPr>
        <w:t>ง ทุกธนาคารกลางพร้อมใช้นโยบายการเงิน</w:t>
      </w:r>
      <w:r w:rsidR="007E4B83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 xml:space="preserve"> </w:t>
      </w:r>
      <w:r w:rsidR="007E4B83">
        <w:rPr>
          <w:rFonts w:ascii="Cordia New" w:hAnsi="Cordia New" w:cs="Cordia New" w:hint="eastAsia"/>
          <w:color w:val="auto"/>
          <w:sz w:val="30"/>
          <w:szCs w:val="30"/>
          <w:shd w:val="clear" w:color="auto" w:fill="FFFFFF"/>
          <w:cs/>
        </w:rPr>
        <w:t>เพื่อรับมือกับปัญหา</w:t>
      </w:r>
      <w:r w:rsidR="008C2634" w:rsidRPr="008C2634">
        <w:rPr>
          <w:rFonts w:ascii="Cordia New" w:hAnsi="Cordia New" w:cs="Cordia New" w:hint="eastAsia"/>
          <w:color w:val="auto"/>
          <w:sz w:val="30"/>
          <w:szCs w:val="30"/>
          <w:shd w:val="clear" w:color="auto" w:fill="FFFFFF"/>
          <w:cs/>
        </w:rPr>
        <w:t>ภาวะเศรษฐกิจขาลงที่มาพร้อมกับเงินเฟ้อระดับต่ำ</w:t>
      </w:r>
      <w:r w:rsidR="007D454B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 xml:space="preserve"> ส่งผลบาทแข็ง</w:t>
      </w:r>
      <w:r w:rsidR="008C2634" w:rsidRPr="008C2634">
        <w:rPr>
          <w:rFonts w:ascii="Cordia New" w:hAnsi="Cordia New" w:cs="Cordia New" w:hint="eastAsia"/>
          <w:color w:val="auto"/>
          <w:sz w:val="30"/>
          <w:szCs w:val="30"/>
          <w:shd w:val="clear" w:color="auto" w:fill="FFFFFF"/>
          <w:cs/>
        </w:rPr>
        <w:t xml:space="preserve"> </w:t>
      </w:r>
      <w:r w:rsidR="008C2634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แนะ</w:t>
      </w:r>
      <w:r w:rsidR="00735E6B">
        <w:rPr>
          <w:rFonts w:ascii="Cordia New" w:hAnsi="Cordia New" w:cs="Cordia New" w:hint="eastAsia"/>
          <w:color w:val="auto"/>
          <w:sz w:val="30"/>
          <w:szCs w:val="30"/>
          <w:shd w:val="clear" w:color="auto" w:fill="FFFFFF"/>
          <w:cs/>
        </w:rPr>
        <w:t>จับตา</w:t>
      </w:r>
      <w:r w:rsidR="00C71F94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 xml:space="preserve">การเบิกจ่ายงบประมาณรัฐ ทั้งในส่วนการลงทุนโครงสร้างพื้นฐาน และงบประมาณประจำปี </w:t>
      </w:r>
      <w:r w:rsidR="00C71F94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2563</w:t>
      </w:r>
      <w:r w:rsidR="00735E6B">
        <w:rPr>
          <w:rFonts w:ascii="Cordia New" w:hAnsi="Cordia New" w:cs="Cordia New" w:hint="eastAsia"/>
          <w:color w:val="auto"/>
          <w:sz w:val="30"/>
          <w:szCs w:val="30"/>
          <w:shd w:val="clear" w:color="auto" w:fill="FFFFFF"/>
          <w:cs/>
        </w:rPr>
        <w:t xml:space="preserve"> </w:t>
      </w:r>
    </w:p>
    <w:p w14:paraId="61E6CEE6" w14:textId="53A54B5F" w:rsidR="00644C0C" w:rsidRPr="00C71F94" w:rsidRDefault="00C0473C" w:rsidP="00135C33">
      <w:pPr>
        <w:pStyle w:val="Default"/>
        <w:spacing w:line="460" w:lineRule="atLeast"/>
        <w:ind w:firstLine="720"/>
        <w:jc w:val="thaiDistribute"/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</w:pPr>
      <w:r w:rsidRPr="00E14B95">
        <w:rPr>
          <w:rFonts w:ascii="Cordia New" w:hAnsi="Cordia New" w:cs="Cordia New"/>
          <w:b/>
          <w:bCs/>
          <w:color w:val="auto"/>
          <w:sz w:val="30"/>
          <w:szCs w:val="30"/>
          <w:shd w:val="clear" w:color="auto" w:fill="FFFFFF"/>
          <w:cs/>
        </w:rPr>
        <w:t xml:space="preserve">ดร.พชรพจน์ นันทรามาศ </w:t>
      </w:r>
      <w:r w:rsidRPr="00E14B95">
        <w:rPr>
          <w:rFonts w:ascii="Cordia New" w:hAnsi="Cordia New" w:cs="Cordia New"/>
          <w:sz w:val="30"/>
          <w:szCs w:val="30"/>
          <w:shd w:val="clear" w:color="auto" w:fill="FFFFFF"/>
          <w:cs/>
        </w:rPr>
        <w:t>ผู้อำนวยการฝ่ายอาวุโส สายงาน</w:t>
      </w:r>
      <w:r w:rsidRPr="00E14B95">
        <w:rPr>
          <w:rFonts w:ascii="Cordia New" w:hAnsi="Cordia New" w:cs="Cordia New"/>
          <w:sz w:val="30"/>
          <w:szCs w:val="30"/>
          <w:shd w:val="clear" w:color="auto" w:fill="FFFFFF"/>
        </w:rPr>
        <w:t xml:space="preserve"> Global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 xml:space="preserve">Business Development and Strategy </w:t>
      </w:r>
      <w:r w:rsidR="00644C0C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ธนาคารกรุงไทย </w:t>
      </w:r>
      <w:r w:rsidR="006A4C69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เปิด</w:t>
      </w:r>
      <w:r w:rsidR="00644C0C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เ</w:t>
      </w:r>
      <w:r w:rsidR="006A4C69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ผ</w:t>
      </w:r>
      <w:r w:rsidR="00644C0C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ยว่า </w:t>
      </w:r>
      <w:r w:rsidR="00240F15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จากความขัดแย้งของสงครามการค้าระหว่างสหรัฐฯและจีนที่ชัดเจนและรุนแรงมากขึ้น ทั้งการเพิ่มจำนวนสินค้าที่เรียกเก็บภาษี </w:t>
      </w:r>
      <w:r w:rsidR="00831A23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และ</w:t>
      </w:r>
      <w:r w:rsidR="00240F15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การขยายขอบเขตเพื่อชิงความได้ปรียบด้านเทคโนโลยีแห่งอนาคต ทำให้การค้าระหว่างประเทศและการลงทุนภาคเอกชน</w:t>
      </w:r>
      <w:r w:rsidR="009A36B5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ทั่วโลก</w:t>
      </w:r>
      <w:r w:rsidR="00240F15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ชะลอตัว </w:t>
      </w:r>
      <w:r w:rsidR="00F55362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ส่งผลกระทบต่อ</w:t>
      </w:r>
      <w:r w:rsidR="006A4C69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ผู้ประกอบการไทยที่พึ่งพาจีน</w:t>
      </w:r>
      <w:r w:rsidR="009A36B5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ทั้งซัพพลายเชนในอุ</w:t>
      </w:r>
      <w:r w:rsidR="00CC33C7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ตสาหกรรม</w:t>
      </w:r>
      <w:r w:rsidR="000759D3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 xml:space="preserve">อิเล็กทรอนิกส์ </w:t>
      </w:r>
      <w:r w:rsidR="00CC33C7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รถ</w:t>
      </w:r>
      <w:r w:rsidR="00831A23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ยนต์ </w:t>
      </w:r>
      <w:r w:rsidR="006A4C69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และ</w:t>
      </w:r>
      <w:r w:rsidR="009A36B5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ธุรกิจอสังหาริมทรัพย์ </w:t>
      </w:r>
      <w:r w:rsidR="006A4C69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ประกอบกับการบริโภคภาคเอกชน</w:t>
      </w:r>
      <w:r w:rsidR="00F55362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ในประเทศ</w:t>
      </w:r>
      <w:r w:rsidR="006A4C69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มีแรงกดดันจากหนี้ครัวเรือนที่เร่งตัวขึ้น และรายได้เกษ</w:t>
      </w:r>
      <w:r w:rsidR="00F55362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ตรกรที่ชะลอลงจากภัยแล้งช่วงต้นปี</w:t>
      </w:r>
      <w:r w:rsidR="00092001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 xml:space="preserve"> </w:t>
      </w:r>
      <w:r w:rsidR="009A36B5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ธนาคารจึง</w:t>
      </w:r>
      <w:r w:rsidR="00240F15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ประเมินว่าเศรษฐกิจไทยปีนี้</w:t>
      </w:r>
      <w:r w:rsidR="00F55362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จะ</w:t>
      </w:r>
      <w:r w:rsidR="00240F15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เติบโต</w:t>
      </w:r>
      <w:r w:rsidR="006A4C69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</w:t>
      </w:r>
      <w:r w:rsidR="006A4C69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3</w:t>
      </w:r>
      <w:r w:rsidR="006A4C69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.</w:t>
      </w:r>
      <w:r w:rsidR="006A4C69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3</w:t>
      </w:r>
      <w:r w:rsidR="00644C0C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% </w:t>
      </w:r>
      <w:r w:rsidR="00C62E2B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จากที่</w:t>
      </w:r>
      <w:r w:rsidR="00C62E2B">
        <w:rPr>
          <w:rFonts w:ascii="Cordia New" w:hAnsi="Cordia New" w:cs="Cordia New" w:hint="eastAsia"/>
          <w:color w:val="auto"/>
          <w:sz w:val="30"/>
          <w:szCs w:val="30"/>
          <w:shd w:val="clear" w:color="auto" w:fill="FFFFFF"/>
          <w:cs/>
        </w:rPr>
        <w:t xml:space="preserve">ประเมินไว้เดิม </w:t>
      </w:r>
      <w:r w:rsidR="00C62E2B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3</w:t>
      </w:r>
      <w:r w:rsidR="00C62E2B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.</w:t>
      </w:r>
      <w:r w:rsidR="00C62E2B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8</w:t>
      </w:r>
      <w:r w:rsidR="00C62E2B" w:rsidRPr="00C62E2B">
        <w:rPr>
          <w:rFonts w:ascii="Cordia New" w:hAnsi="Cordia New" w:cs="Cordia New" w:hint="eastAsia"/>
          <w:color w:val="auto"/>
          <w:sz w:val="30"/>
          <w:szCs w:val="30"/>
          <w:shd w:val="clear" w:color="auto" w:fill="FFFFFF"/>
          <w:cs/>
        </w:rPr>
        <w:t xml:space="preserve">% </w:t>
      </w:r>
      <w:r w:rsidR="00644C0C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และปีหน้า</w:t>
      </w:r>
      <w:r w:rsidR="002D7FA8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คาดจะ</w:t>
      </w:r>
      <w:r w:rsidR="00240F15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เติบ</w:t>
      </w:r>
      <w:r w:rsidR="006A4C69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โต </w:t>
      </w:r>
      <w:r w:rsidR="006A4C69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3</w:t>
      </w:r>
      <w:r w:rsidR="006A4C69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.</w:t>
      </w:r>
      <w:r w:rsidR="006A4C69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6</w:t>
      </w:r>
      <w:r w:rsidR="00644C0C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% </w:t>
      </w:r>
      <w:r w:rsidR="00C71F94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พร้อมปรับลดการส่งออก</w:t>
      </w:r>
      <w:r w:rsidR="009B6D91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เหลือ</w:t>
      </w:r>
      <w:r w:rsidR="00C71F94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เติบโตเพียง</w:t>
      </w:r>
      <w:r w:rsidR="009B6D91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 xml:space="preserve"> </w:t>
      </w:r>
      <w:r w:rsidR="009B6D91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0</w:t>
      </w:r>
      <w:r w:rsidR="009B6D91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.</w:t>
      </w:r>
      <w:r w:rsidR="009B6D91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8</w:t>
      </w:r>
      <w:r w:rsidR="009B6D91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% </w:t>
      </w:r>
      <w:r w:rsidR="00C71F94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 xml:space="preserve">จากเดิม </w:t>
      </w:r>
      <w:r w:rsidR="00C71F94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4</w:t>
      </w:r>
      <w:r w:rsidR="00C71F94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% </w:t>
      </w:r>
      <w:r w:rsidR="00C71F94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 xml:space="preserve">ส่วนปีหน้าคาดส่งออกจะเติบโต </w:t>
      </w:r>
      <w:r w:rsidR="00C71F94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2</w:t>
      </w:r>
      <w:r w:rsidR="00C71F94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.</w:t>
      </w:r>
      <w:r w:rsidR="00C71F94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5</w:t>
      </w:r>
      <w:r w:rsidR="00C71F94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%</w:t>
      </w:r>
      <w:r w:rsidR="00C71F94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 xml:space="preserve"> โดยมีความท้าทายเพิ่มเติมจากการที่เวียดนามได้</w:t>
      </w:r>
      <w:r w:rsidR="00C71F94" w:rsidRPr="006E74CD">
        <w:rPr>
          <w:rFonts w:ascii="Cordia New" w:hAnsi="Cordia New" w:cs="Cordia New" w:hint="eastAsia"/>
          <w:color w:val="auto"/>
          <w:sz w:val="30"/>
          <w:szCs w:val="30"/>
          <w:shd w:val="clear" w:color="auto" w:fill="FFFFFF"/>
          <w:cs/>
        </w:rPr>
        <w:t>รับสิทธิประโยชน์ด้านภาษีในการส่งออกไปยุโรปเพิ่มขึ้น</w:t>
      </w:r>
    </w:p>
    <w:p w14:paraId="590340EA" w14:textId="595A9BF0" w:rsidR="00135C33" w:rsidRDefault="00E41B4A" w:rsidP="00135C33">
      <w:pPr>
        <w:pStyle w:val="Default"/>
        <w:spacing w:line="460" w:lineRule="atLeast"/>
        <w:ind w:firstLine="720"/>
        <w:jc w:val="thaiDistribute"/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</w:pP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“</w:t>
      </w:r>
      <w:r w:rsidR="000759D3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แม้</w:t>
      </w:r>
      <w:r w:rsidR="00092001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สหรัฐฯและจีนตกลง</w:t>
      </w:r>
      <w:r w:rsidR="000759D3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 xml:space="preserve">พักรบชั่วคราวหลังการประชุม </w:t>
      </w:r>
      <w:r w:rsidR="000759D3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G</w:t>
      </w:r>
      <w:r w:rsidR="000759D3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-</w:t>
      </w:r>
      <w:r w:rsidR="000759D3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 xml:space="preserve">20 </w:t>
      </w:r>
      <w:r w:rsidR="000759D3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เมื่อต้นเดือนกรกฎาคม</w:t>
      </w:r>
      <w:r w:rsidR="00240F15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</w:t>
      </w:r>
      <w:r w:rsidR="000759D3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แต่</w:t>
      </w:r>
      <w:r w:rsidR="00D94FC2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คาดว่าสหรัฐฯ</w:t>
      </w:r>
      <w:r w:rsidR="006A4C69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จะ</w:t>
      </w:r>
      <w:r w:rsidR="00092001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ยัง</w:t>
      </w:r>
      <w:r w:rsidR="006A4C69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เก็บภาษี</w:t>
      </w:r>
      <w:r w:rsidR="00B3464A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กับสินค้า</w:t>
      </w:r>
      <w:r w:rsidR="006A4C69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มูลค่า </w:t>
      </w:r>
      <w:r w:rsidR="006A4C69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3</w:t>
      </w:r>
      <w:r w:rsidR="00D94FC2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แสนล้านดอลลาร์จากจีนในช่วงไตรมาสที่ </w:t>
      </w:r>
      <w:r w:rsidR="00D94FC2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4</w:t>
      </w:r>
      <w:r w:rsidR="00D94FC2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</w:t>
      </w:r>
      <w:r w:rsidR="00B3464A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ซึ่งจะกดดัน</w:t>
      </w:r>
      <w:r w:rsidR="00D94FC2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ภาคการส่งออก</w:t>
      </w:r>
      <w:r w:rsidR="00B3464A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ต่อไป</w:t>
      </w:r>
      <w:r w:rsidR="00F1390A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</w:t>
      </w:r>
      <w:r w:rsidR="00B3464A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 xml:space="preserve">สำหรับแรงกระตุ้นจากภาครัฐมีค่อนข้างจำกัด </w:t>
      </w:r>
      <w:r w:rsidR="006E74CD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 xml:space="preserve">นอกจากมาตรการช่วยเหลือผู้มีรายได้น้อยแล้ว </w:t>
      </w:r>
      <w:r w:rsidR="00B3464A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คาดว่า</w:t>
      </w:r>
      <w:r w:rsidR="000F1393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เม็ดเงินลงทุนภายใต้แผนปฏิบัติการด้านคมนาคมเพื่อขับเคลื่อนโครงสร้างพื้นฐานของประเทศ </w:t>
      </w:r>
      <w:r w:rsidR="00B3464A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จะเบิกจ่ายได้</w:t>
      </w:r>
      <w:r w:rsidR="006E74CD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เพียง</w:t>
      </w:r>
      <w:r w:rsidR="00B3464A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 xml:space="preserve"> </w:t>
      </w:r>
      <w:r w:rsidR="00B3464A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7</w:t>
      </w:r>
      <w:r w:rsidR="00B3464A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.</w:t>
      </w:r>
      <w:r w:rsidR="00B3464A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7</w:t>
      </w:r>
      <w:r w:rsidR="00B3464A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หมื่นล้านบาท</w:t>
      </w:r>
      <w:r w:rsidR="00B3464A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ในปีนี้</w:t>
      </w:r>
      <w:r w:rsidR="00B3464A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</w:t>
      </w:r>
      <w:r w:rsidR="00B3464A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ซึ่งน้อย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กว่า</w:t>
      </w:r>
      <w:r w:rsidR="00B3464A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แผนฯ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แต่</w:t>
      </w:r>
      <w:r w:rsidR="00B3464A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จะ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เพิ่มขึ้นเรื่อยๆ</w:t>
      </w:r>
      <w:r w:rsidR="00B3464A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ในปีถัดไป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</w:t>
      </w:r>
      <w:r w:rsidR="000A0189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ส่วน</w:t>
      </w:r>
      <w:r w:rsidR="00D94FC2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งบประมาณ</w:t>
      </w:r>
      <w:r w:rsidR="000A0189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รายจ่าย</w:t>
      </w:r>
      <w:r w:rsidR="00D94FC2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ประจำปี</w:t>
      </w:r>
      <w:r w:rsidR="00B3464A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 xml:space="preserve"> </w:t>
      </w:r>
      <w:r w:rsidR="00B3464A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2563</w:t>
      </w:r>
      <w:r w:rsidR="00B3464A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 xml:space="preserve"> </w:t>
      </w:r>
      <w:r w:rsidR="00D94FC2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อาจ</w:t>
      </w:r>
      <w:r w:rsidR="00B3464A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เบิกจ่ายได้ไม่เต็มที่ในช่วงต้นปีงบประมาณ</w:t>
      </w:r>
      <w:r w:rsidR="00C666B2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</w:t>
      </w:r>
      <w:r w:rsidR="00C666B2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 xml:space="preserve"> </w:t>
      </w:r>
      <w:r w:rsidR="00B3464A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 xml:space="preserve">นอกจากนี้ </w:t>
      </w:r>
      <w:r w:rsidR="00E91790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มาตรการกระตุ้นตลาดที่อยู่อาศัย </w:t>
      </w:r>
      <w:r w:rsidR="00B3464A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กลับจูงใจแค่</w:t>
      </w:r>
      <w:r w:rsidR="00D4616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ระดับ</w:t>
      </w:r>
      <w:r w:rsidR="004D188D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ราคาต่ำกว่า </w:t>
      </w:r>
      <w:r w:rsidR="004D188D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1</w:t>
      </w:r>
      <w:r w:rsidR="00E91790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ล้านบาท </w:t>
      </w:r>
      <w:r w:rsidR="004D188D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ขณะที่</w:t>
      </w:r>
      <w:r w:rsidR="00E91790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ยูนิตเหล</w:t>
      </w:r>
      <w:r w:rsidR="004D188D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ือขายสะสมและเปิดขายใหม่กระจุกตัว</w:t>
      </w:r>
      <w:r w:rsidR="00D4616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ในระดับราคา </w:t>
      </w:r>
      <w:r w:rsidR="00D46165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1</w:t>
      </w:r>
      <w:r w:rsidR="00D4616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-</w:t>
      </w:r>
      <w:r w:rsidR="00D46165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5</w:t>
      </w:r>
      <w:r w:rsidR="00E91790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ล้านบาท </w:t>
      </w:r>
      <w:r w:rsidR="004D188D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จึงอาจต้อง</w:t>
      </w:r>
      <w:r w:rsidR="00E91790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เตรียม</w:t>
      </w:r>
      <w:r w:rsidR="00B3464A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รับมือกับภาวะตลาดที่อยู่อาศัยที</w:t>
      </w:r>
      <w:r w:rsidR="00B3464A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่ชะลอตัว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”</w:t>
      </w:r>
      <w:r w:rsidR="00D94FC2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</w:t>
      </w:r>
    </w:p>
    <w:p w14:paraId="6613B456" w14:textId="77777777" w:rsidR="006636ED" w:rsidRDefault="006636ED" w:rsidP="00135C33">
      <w:pPr>
        <w:pStyle w:val="Default"/>
        <w:spacing w:line="460" w:lineRule="atLeast"/>
        <w:ind w:firstLine="720"/>
        <w:jc w:val="thaiDistribute"/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</w:pPr>
    </w:p>
    <w:p w14:paraId="1CFA2B0D" w14:textId="77777777" w:rsidR="006636ED" w:rsidRPr="00E14B95" w:rsidRDefault="006636ED" w:rsidP="00135C33">
      <w:pPr>
        <w:pStyle w:val="Default"/>
        <w:spacing w:line="460" w:lineRule="atLeast"/>
        <w:ind w:firstLine="720"/>
        <w:jc w:val="thaiDistribute"/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</w:pPr>
    </w:p>
    <w:p w14:paraId="01AF6501" w14:textId="29698344" w:rsidR="00CF3AC9" w:rsidRPr="008C20E7" w:rsidRDefault="00420219" w:rsidP="00135C33">
      <w:pPr>
        <w:pStyle w:val="Default"/>
        <w:spacing w:line="460" w:lineRule="atLeast"/>
        <w:jc w:val="thaiDistribute"/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</w:pP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lastRenderedPageBreak/>
        <w:t xml:space="preserve">            </w:t>
      </w:r>
      <w:r w:rsidR="00C0473C" w:rsidRPr="00E14B95">
        <w:rPr>
          <w:rFonts w:ascii="Cordia New" w:hAnsi="Cordia New" w:cs="Cordia New"/>
          <w:b/>
          <w:bCs/>
          <w:color w:val="auto"/>
          <w:sz w:val="30"/>
          <w:szCs w:val="30"/>
          <w:shd w:val="clear" w:color="auto" w:fill="FFFFFF"/>
          <w:cs/>
        </w:rPr>
        <w:t>ดร.</w:t>
      </w:r>
      <w:r w:rsidR="007A455D" w:rsidRPr="00E14B95">
        <w:rPr>
          <w:rFonts w:ascii="Cordia New" w:hAnsi="Cordia New" w:cs="Cordia New"/>
          <w:b/>
          <w:bCs/>
          <w:color w:val="auto"/>
          <w:sz w:val="30"/>
          <w:szCs w:val="30"/>
          <w:shd w:val="clear" w:color="auto" w:fill="FFFFFF"/>
          <w:cs/>
        </w:rPr>
        <w:t>มานะ นิมิตรวานิช</w:t>
      </w:r>
      <w:r w:rsidR="00C0473C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ผู้อำนวยการฝ่าย สายงาน</w:t>
      </w:r>
      <w:r w:rsidR="00C0473C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 xml:space="preserve"> Global Business Development and Strategy</w:t>
      </w:r>
      <w:r w:rsidR="00C0473C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กล่าว</w:t>
      </w:r>
      <w:r w:rsidR="00240F15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เพิ่มเติม</w:t>
      </w:r>
      <w:r w:rsidR="00E91790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เกี่ยวกับ</w:t>
      </w:r>
      <w:r w:rsidR="00CF3AC9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มุมมองตลาด</w:t>
      </w:r>
      <w:r w:rsidR="00BE7F14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เ</w:t>
      </w:r>
      <w:r w:rsidR="00E91790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งินและตลาดทุน</w:t>
      </w:r>
      <w:r w:rsidR="00F22AA3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ว่า</w:t>
      </w:r>
      <w:r w:rsidR="00E91790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</w:t>
      </w:r>
      <w:r w:rsidR="00BE7F14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ในครึ่งปีหลัง</w:t>
      </w:r>
      <w:r w:rsidR="009577F2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 xml:space="preserve"> </w:t>
      </w:r>
      <w:r w:rsidR="00BE7F14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นโยบายการเงินทั่วโลกจะผ่อนคลายลง </w:t>
      </w:r>
      <w:r w:rsidR="008C20E7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 xml:space="preserve">ธนาคารกลางสหรัฐฯ </w:t>
      </w:r>
      <w:r w:rsidR="008C20E7">
        <w:rPr>
          <w:rFonts w:ascii="Cordia New" w:hAnsi="Cordia New" w:cs="Cordia New" w:hint="eastAsia"/>
          <w:color w:val="auto"/>
          <w:sz w:val="30"/>
          <w:szCs w:val="30"/>
          <w:shd w:val="clear" w:color="auto" w:fill="FFFFFF"/>
          <w:cs/>
        </w:rPr>
        <w:t>ได้กลับลำ</w:t>
      </w:r>
      <w:r w:rsidR="008C20E7" w:rsidRPr="008C20E7">
        <w:rPr>
          <w:rFonts w:ascii="Cordia New" w:hAnsi="Cordia New" w:cs="Cordia New" w:hint="eastAsia"/>
          <w:color w:val="auto"/>
          <w:sz w:val="30"/>
          <w:szCs w:val="30"/>
          <w:shd w:val="clear" w:color="auto" w:fill="FFFFFF"/>
          <w:cs/>
        </w:rPr>
        <w:t>นโยบายการเงินไปในทิศทางผ่อนคลาย รวมทั้งได้ประกาศที่จะยุติการลดขนาดงบดุลในเดือนกันยายน</w:t>
      </w:r>
      <w:r w:rsidR="00C301EF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นี้</w:t>
      </w:r>
      <w:r w:rsidR="008C20E7" w:rsidRPr="008C20E7">
        <w:rPr>
          <w:rFonts w:ascii="Cordia New" w:hAnsi="Cordia New" w:cs="Cordia New" w:hint="eastAsia"/>
          <w:color w:val="auto"/>
          <w:sz w:val="30"/>
          <w:szCs w:val="30"/>
          <w:shd w:val="clear" w:color="auto" w:fill="FFFFFF"/>
          <w:cs/>
        </w:rPr>
        <w:t xml:space="preserve"> และจากการประชุมครั้งล่าสุดในเดือนมิถุนายน </w:t>
      </w:r>
      <w:r w:rsidR="00C301EF">
        <w:rPr>
          <w:rFonts w:ascii="Cordia New" w:hAnsi="Cordia New" w:cs="Cordia New" w:hint="eastAsia"/>
          <w:color w:val="auto"/>
          <w:sz w:val="30"/>
          <w:szCs w:val="30"/>
          <w:shd w:val="clear" w:color="auto" w:fill="FFFFFF"/>
          <w:cs/>
        </w:rPr>
        <w:t>ได้ระบุชัดเจนว่าพร้อมจะดำ</w:t>
      </w:r>
      <w:r w:rsidR="008C20E7" w:rsidRPr="008C20E7">
        <w:rPr>
          <w:rFonts w:ascii="Cordia New" w:hAnsi="Cordia New" w:cs="Cordia New" w:hint="eastAsia"/>
          <w:color w:val="auto"/>
          <w:sz w:val="30"/>
          <w:szCs w:val="30"/>
          <w:shd w:val="clear" w:color="auto" w:fill="FFFFFF"/>
          <w:cs/>
        </w:rPr>
        <w:t>เนินการที่เหมาะสมเพื่อรักษาระดับการขยายตัวของเศรษฐกิจ</w:t>
      </w:r>
      <w:r w:rsidR="00C301EF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 xml:space="preserve">สหรัฐฯ </w:t>
      </w:r>
      <w:r w:rsidR="00C301EF" w:rsidRPr="00C301EF">
        <w:rPr>
          <w:rFonts w:ascii="Cordia New" w:hAnsi="Cordia New" w:cs="Cordia New" w:hint="eastAsia"/>
          <w:color w:val="auto"/>
          <w:sz w:val="30"/>
          <w:szCs w:val="30"/>
          <w:shd w:val="clear" w:color="auto" w:fill="FFFFFF"/>
          <w:cs/>
        </w:rPr>
        <w:t>สอดคล้องกับประเทศหลักอย่างสหภาพยุโรป ญี่ปุ่น และจีนที่ส่งสัญญาณพร้อมผ่อนคลายนโยบายการเงินเพิ่มเติม</w:t>
      </w:r>
    </w:p>
    <w:p w14:paraId="14CE2D53" w14:textId="58D7A557" w:rsidR="00D348D2" w:rsidRPr="00E14B95" w:rsidRDefault="00420219" w:rsidP="00135C33">
      <w:pPr>
        <w:pStyle w:val="Default"/>
        <w:spacing w:line="460" w:lineRule="atLeast"/>
        <w:jc w:val="thaiDistribute"/>
        <w:rPr>
          <w:rFonts w:ascii="Cordia New" w:hAnsi="Cordia New" w:cs="Cordia New"/>
          <w:color w:val="FF0000"/>
          <w:sz w:val="30"/>
          <w:szCs w:val="30"/>
        </w:rPr>
      </w:pP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           </w:t>
      </w:r>
      <w:r w:rsidR="00E41B4A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“</w:t>
      </w:r>
      <w:r w:rsidR="00E91790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สำหรับทิศทางดอกเบี้ย</w:t>
      </w:r>
      <w:r w:rsidR="00A0753F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นโยบาย</w:t>
      </w:r>
      <w:r w:rsidR="00C301EF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ของไทย</w:t>
      </w:r>
      <w:r w:rsidR="00A0753F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มองว่าคณะกรรมการนโยบายการเงิน จะคงอัตราดอกเบี้ยที่ </w:t>
      </w:r>
      <w:r w:rsidR="00A0753F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1</w:t>
      </w:r>
      <w:r w:rsidR="00A0753F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.</w:t>
      </w:r>
      <w:r w:rsidR="00A0753F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75</w:t>
      </w:r>
      <w:r w:rsidR="00A0753F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% ตลอดปี เพื่อ</w:t>
      </w:r>
      <w:r w:rsidR="00C301EF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พยุงเศรษฐกิจภายใต้</w:t>
      </w:r>
      <w:r w:rsidR="00C301EF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แรงกดดันทางด้านเงินเฟ้อในระดับต่ำ</w:t>
      </w:r>
      <w:r w:rsidR="00C301EF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 xml:space="preserve"> คาดว่าจะไม่มีการขึ้นดอกเบี้ย</w:t>
      </w:r>
      <w:r w:rsidR="00A0753F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</w:t>
      </w:r>
      <w:r w:rsidR="00C301EF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เพราะ</w:t>
      </w:r>
      <w:r w:rsidR="00C301EF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การปรับขึ้นดอกเบี้ยจะ</w:t>
      </w:r>
      <w:r w:rsidR="00C301EF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 xml:space="preserve">ยิ่งทำให้เงินบาทแข็งค่า </w:t>
      </w:r>
      <w:r w:rsidR="00C301EF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ซ้ำเติม</w:t>
      </w:r>
      <w:r w:rsidR="00C301EF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ธุรกิจ</w:t>
      </w:r>
      <w:r w:rsidR="00C301EF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ส่งออก</w:t>
      </w:r>
      <w:r w:rsidR="00C301EF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 xml:space="preserve"> แม้จะกังวลเกี่ยวกับหนี้ครัวเรือนแต่มองว่า</w:t>
      </w:r>
      <w:r w:rsidR="009577F2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ธนาคารแห่งประเทศไทย</w:t>
      </w:r>
      <w:r w:rsidR="00A0753F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มีแนวโน้มแก้ปัญหาเฉพาะกลุ่มผ่าน </w:t>
      </w:r>
      <w:r w:rsidR="00A0753F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 xml:space="preserve">Macro Prudential </w:t>
      </w:r>
      <w:r w:rsidR="00A0753F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มากขึ้น</w:t>
      </w:r>
      <w:r w:rsidR="00C71F94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 xml:space="preserve"> ซึ่งในครึ่งปีหลังอาจมีมาตรการเพิ่มเติม</w:t>
      </w:r>
      <w:r w:rsidR="000A0189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นอกเหนือ</w:t>
      </w:r>
      <w:r w:rsidR="00C71F94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จากการควบคุมสินเชื่ออสังหาฯ</w:t>
      </w:r>
      <w:r w:rsidR="003853CA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</w:t>
      </w:r>
      <w:r w:rsidR="004A6A6D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</w:t>
      </w:r>
      <w:r w:rsidR="00C301EF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ด้วยความผันผวนของอัตราแลกเปลี่ยนที่เพิ่มขึ้นในระยะหลัง</w:t>
      </w:r>
      <w:r w:rsidR="00A0753F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</w:t>
      </w:r>
      <w:r w:rsidR="004A6A6D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ภาคธุรกิจ</w:t>
      </w:r>
      <w:r w:rsidR="00BB3976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ที่เกี่ยวข้องกับการส่งออก</w:t>
      </w:r>
      <w:r w:rsidR="00A0753F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และ</w:t>
      </w:r>
      <w:r w:rsidR="00F1390A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นำเข้า </w:t>
      </w:r>
      <w:r w:rsidR="009577F2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ควร</w:t>
      </w:r>
      <w:r w:rsidR="00BB3976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ใ</w:t>
      </w:r>
      <w:r w:rsidR="004A6A6D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ห้ความสำคัญ</w:t>
      </w:r>
      <w:r w:rsidR="00C5529F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กับ</w:t>
      </w:r>
      <w:r w:rsidR="004A6A6D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การบริหารความเสี่ยง</w:t>
      </w:r>
      <w:r w:rsidR="001C61D6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อัตรา</w:t>
      </w:r>
      <w:r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แลกเปลี่ยน</w:t>
      </w:r>
      <w:r w:rsidR="00C301EF">
        <w:rPr>
          <w:rFonts w:ascii="Cordia New" w:hAnsi="Cordia New" w:cs="Cordia New" w:hint="cs"/>
          <w:color w:val="auto"/>
          <w:sz w:val="30"/>
          <w:szCs w:val="30"/>
          <w:shd w:val="clear" w:color="auto" w:fill="FFFFFF"/>
          <w:cs/>
        </w:rPr>
        <w:t>มาก</w:t>
      </w:r>
      <w:r w:rsidR="00BB3976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ขึ้น</w:t>
      </w:r>
      <w:r w:rsidR="001D5380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”</w:t>
      </w:r>
      <w:r w:rsidR="00BB3976" w:rsidRPr="00E14B95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</w:t>
      </w:r>
    </w:p>
    <w:p w14:paraId="7FED33AB" w14:textId="49E411D2" w:rsidR="00E41B4A" w:rsidRPr="00E14B95" w:rsidRDefault="00E41B4A" w:rsidP="00135C33">
      <w:pPr>
        <w:pStyle w:val="Default"/>
        <w:spacing w:line="460" w:lineRule="atLeast"/>
        <w:jc w:val="thaiDistribute"/>
        <w:rPr>
          <w:rFonts w:ascii="Cordia New" w:hAnsi="Cordia New" w:cs="Cordia New"/>
          <w:color w:val="auto"/>
          <w:sz w:val="30"/>
          <w:szCs w:val="30"/>
        </w:rPr>
      </w:pPr>
    </w:p>
    <w:p w14:paraId="4D8C71F1" w14:textId="4BB0A2BB" w:rsidR="00E41B4A" w:rsidRPr="00784CF4" w:rsidRDefault="00E41B4A" w:rsidP="00135C33">
      <w:pPr>
        <w:pStyle w:val="Default"/>
        <w:spacing w:line="460" w:lineRule="atLeast"/>
        <w:jc w:val="thaiDistribute"/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</w:pPr>
      <w:r w:rsidRPr="00784CF4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ฝ่ายกลยุทธ์การตลาด</w:t>
      </w:r>
    </w:p>
    <w:p w14:paraId="525FAF5B" w14:textId="1747A728" w:rsidR="00E41B4A" w:rsidRPr="00784CF4" w:rsidRDefault="00E41B4A" w:rsidP="00135C33">
      <w:pPr>
        <w:pStyle w:val="Default"/>
        <w:spacing w:line="460" w:lineRule="atLeast"/>
        <w:jc w:val="thaiDistribute"/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</w:pPr>
      <w:r w:rsidRPr="00784CF4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โทร. </w:t>
      </w:r>
      <w:r w:rsidRPr="00784CF4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02 208 4174</w:t>
      </w:r>
      <w:r w:rsidR="003C023B" w:rsidRPr="00784CF4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 xml:space="preserve"> </w:t>
      </w:r>
      <w:r w:rsidRPr="00784CF4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>8</w:t>
      </w:r>
    </w:p>
    <w:p w14:paraId="1CB1E8D1" w14:textId="241E1615" w:rsidR="00E41B4A" w:rsidRPr="00784CF4" w:rsidRDefault="00E41B4A" w:rsidP="00135C33">
      <w:pPr>
        <w:pStyle w:val="Default"/>
        <w:spacing w:line="460" w:lineRule="atLeast"/>
        <w:jc w:val="thaiDistribute"/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</w:pPr>
      <w:r w:rsidRPr="00784CF4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 xml:space="preserve">4 </w:t>
      </w:r>
      <w:r w:rsidRPr="00784CF4">
        <w:rPr>
          <w:rFonts w:ascii="Cordia New" w:hAnsi="Cordia New" w:cs="Cordia New"/>
          <w:color w:val="auto"/>
          <w:sz w:val="30"/>
          <w:szCs w:val="30"/>
          <w:shd w:val="clear" w:color="auto" w:fill="FFFFFF"/>
          <w:cs/>
        </w:rPr>
        <w:t>กรกฎาคม</w:t>
      </w:r>
      <w:r w:rsidRPr="00784CF4"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  <w:t xml:space="preserve"> 2562</w:t>
      </w:r>
    </w:p>
    <w:sectPr w:rsidR="00E41B4A" w:rsidRPr="00784CF4" w:rsidSect="00E14B95">
      <w:headerReference w:type="default" r:id="rId8"/>
      <w:footerReference w:type="default" r:id="rId9"/>
      <w:pgSz w:w="11900" w:h="16840"/>
      <w:pgMar w:top="567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97B8F" w14:textId="77777777" w:rsidR="002D264A" w:rsidRDefault="002D264A">
      <w:r>
        <w:separator/>
      </w:r>
    </w:p>
  </w:endnote>
  <w:endnote w:type="continuationSeparator" w:id="0">
    <w:p w14:paraId="38660E67" w14:textId="77777777" w:rsidR="002D264A" w:rsidRDefault="002D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rodi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4E418" w14:textId="77777777" w:rsidR="00D348D2" w:rsidRDefault="00D348D2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D9FDE" w14:textId="77777777" w:rsidR="002D264A" w:rsidRDefault="002D264A">
      <w:r>
        <w:separator/>
      </w:r>
    </w:p>
  </w:footnote>
  <w:footnote w:type="continuationSeparator" w:id="0">
    <w:p w14:paraId="68127CC7" w14:textId="77777777" w:rsidR="002D264A" w:rsidRDefault="002D2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DEB54" w14:textId="77777777" w:rsidR="00D348D2" w:rsidRDefault="00D348D2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D2"/>
    <w:rsid w:val="00033883"/>
    <w:rsid w:val="000759D3"/>
    <w:rsid w:val="00092001"/>
    <w:rsid w:val="000A0189"/>
    <w:rsid w:val="000F1393"/>
    <w:rsid w:val="00135C33"/>
    <w:rsid w:val="00151AB1"/>
    <w:rsid w:val="001C61D6"/>
    <w:rsid w:val="001C7235"/>
    <w:rsid w:val="001D5380"/>
    <w:rsid w:val="001F5FC9"/>
    <w:rsid w:val="00201166"/>
    <w:rsid w:val="00240F15"/>
    <w:rsid w:val="00266A54"/>
    <w:rsid w:val="00295F57"/>
    <w:rsid w:val="002D264A"/>
    <w:rsid w:val="002D7FA8"/>
    <w:rsid w:val="003240A4"/>
    <w:rsid w:val="00341E64"/>
    <w:rsid w:val="003453F9"/>
    <w:rsid w:val="003853CA"/>
    <w:rsid w:val="003B406C"/>
    <w:rsid w:val="003C023B"/>
    <w:rsid w:val="003E1949"/>
    <w:rsid w:val="00420219"/>
    <w:rsid w:val="0043367F"/>
    <w:rsid w:val="00462592"/>
    <w:rsid w:val="0047026F"/>
    <w:rsid w:val="00482BA6"/>
    <w:rsid w:val="004A1C58"/>
    <w:rsid w:val="004A6A6D"/>
    <w:rsid w:val="004C2FBA"/>
    <w:rsid w:val="004D188D"/>
    <w:rsid w:val="004D3750"/>
    <w:rsid w:val="004F2132"/>
    <w:rsid w:val="0053001E"/>
    <w:rsid w:val="0054577B"/>
    <w:rsid w:val="005961F0"/>
    <w:rsid w:val="00644C0C"/>
    <w:rsid w:val="006636ED"/>
    <w:rsid w:val="006A4C69"/>
    <w:rsid w:val="006D052A"/>
    <w:rsid w:val="006D66BB"/>
    <w:rsid w:val="006E74CD"/>
    <w:rsid w:val="006F1A12"/>
    <w:rsid w:val="00711FCF"/>
    <w:rsid w:val="00735E6B"/>
    <w:rsid w:val="00737178"/>
    <w:rsid w:val="0074550D"/>
    <w:rsid w:val="00751001"/>
    <w:rsid w:val="00784CF4"/>
    <w:rsid w:val="007A455D"/>
    <w:rsid w:val="007D454B"/>
    <w:rsid w:val="007E4B83"/>
    <w:rsid w:val="00823F2A"/>
    <w:rsid w:val="00831A23"/>
    <w:rsid w:val="008544FC"/>
    <w:rsid w:val="00887417"/>
    <w:rsid w:val="008A4B32"/>
    <w:rsid w:val="008B0679"/>
    <w:rsid w:val="008C20E7"/>
    <w:rsid w:val="008C2634"/>
    <w:rsid w:val="008F7F79"/>
    <w:rsid w:val="00925BDD"/>
    <w:rsid w:val="00944AF6"/>
    <w:rsid w:val="009577F2"/>
    <w:rsid w:val="0098086C"/>
    <w:rsid w:val="00997DAA"/>
    <w:rsid w:val="009A36B5"/>
    <w:rsid w:val="009B6D91"/>
    <w:rsid w:val="009C5EE7"/>
    <w:rsid w:val="009E0512"/>
    <w:rsid w:val="009F7DE1"/>
    <w:rsid w:val="00A0753F"/>
    <w:rsid w:val="00A34AFD"/>
    <w:rsid w:val="00A469CB"/>
    <w:rsid w:val="00A60E81"/>
    <w:rsid w:val="00A63A45"/>
    <w:rsid w:val="00B13D64"/>
    <w:rsid w:val="00B3464A"/>
    <w:rsid w:val="00B750AA"/>
    <w:rsid w:val="00B94F64"/>
    <w:rsid w:val="00BB3976"/>
    <w:rsid w:val="00BC3944"/>
    <w:rsid w:val="00BD7B25"/>
    <w:rsid w:val="00BE7F14"/>
    <w:rsid w:val="00C0473C"/>
    <w:rsid w:val="00C22528"/>
    <w:rsid w:val="00C22DF9"/>
    <w:rsid w:val="00C301EF"/>
    <w:rsid w:val="00C5507B"/>
    <w:rsid w:val="00C5529F"/>
    <w:rsid w:val="00C62E2B"/>
    <w:rsid w:val="00C666B2"/>
    <w:rsid w:val="00C71F94"/>
    <w:rsid w:val="00C7406B"/>
    <w:rsid w:val="00CC2AF7"/>
    <w:rsid w:val="00CC33C7"/>
    <w:rsid w:val="00CF3AC9"/>
    <w:rsid w:val="00D00CAF"/>
    <w:rsid w:val="00D348D2"/>
    <w:rsid w:val="00D46165"/>
    <w:rsid w:val="00D94FC2"/>
    <w:rsid w:val="00DE5565"/>
    <w:rsid w:val="00E1226F"/>
    <w:rsid w:val="00E13DD4"/>
    <w:rsid w:val="00E14B95"/>
    <w:rsid w:val="00E41B4A"/>
    <w:rsid w:val="00E479D7"/>
    <w:rsid w:val="00E605ED"/>
    <w:rsid w:val="00E91790"/>
    <w:rsid w:val="00F1390A"/>
    <w:rsid w:val="00F22AA3"/>
    <w:rsid w:val="00F55362"/>
    <w:rsid w:val="00F907FE"/>
    <w:rsid w:val="00FA7AD8"/>
    <w:rsid w:val="00FC0BC8"/>
    <w:rsid w:val="00FE26AD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DD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66A5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A54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A54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54"/>
    <w:rPr>
      <w:rFonts w:ascii="Segoe UI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7510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66A5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A54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A54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54"/>
    <w:rPr>
      <w:rFonts w:ascii="Segoe UI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7510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 Nimitvanich</dc:creator>
  <cp:lastModifiedBy>Administrator</cp:lastModifiedBy>
  <cp:revision>2</cp:revision>
  <cp:lastPrinted>2019-07-04T09:08:00Z</cp:lastPrinted>
  <dcterms:created xsi:type="dcterms:W3CDTF">2019-07-04T09:09:00Z</dcterms:created>
  <dcterms:modified xsi:type="dcterms:W3CDTF">2019-07-04T09:09:00Z</dcterms:modified>
</cp:coreProperties>
</file>