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CC" w:rsidRPr="00623171" w:rsidRDefault="00C46BD6" w:rsidP="00E97323">
      <w:pPr>
        <w:spacing w:after="0" w:line="380" w:lineRule="exact"/>
        <w:ind w:right="-613"/>
        <w:jc w:val="center"/>
        <w:rPr>
          <w:rFonts w:asciiTheme="minorBidi" w:hAnsiTheme="minorBidi"/>
          <w:b/>
          <w:bCs/>
          <w:sz w:val="32"/>
          <w:szCs w:val="32"/>
          <w:u w:val="single"/>
          <w:cs/>
        </w:rPr>
      </w:pPr>
      <w:r w:rsidRPr="003B670F">
        <w:rPr>
          <w:rFonts w:asciiTheme="minorBidi" w:hAnsiTheme="minorBidi" w:hint="cs"/>
          <w:b/>
          <w:bCs/>
          <w:noProof/>
          <w:sz w:val="32"/>
          <w:szCs w:val="32"/>
          <w:u w:val="single"/>
        </w:rPr>
        <w:drawing>
          <wp:anchor distT="0" distB="0" distL="114300" distR="114300" simplePos="0" relativeHeight="251664384" behindDoc="0" locked="0" layoutInCell="1" allowOverlap="1" wp14:anchorId="296C3F7A" wp14:editId="38CC0563">
            <wp:simplePos x="0" y="0"/>
            <wp:positionH relativeFrom="margin">
              <wp:align>left</wp:align>
            </wp:positionH>
            <wp:positionV relativeFrom="paragraph">
              <wp:posOffset>-635</wp:posOffset>
            </wp:positionV>
            <wp:extent cx="2091690" cy="568960"/>
            <wp:effectExtent l="0" t="0" r="3810" b="254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1690" cy="568960"/>
                    </a:xfrm>
                    <a:prstGeom prst="rect">
                      <a:avLst/>
                    </a:prstGeom>
                    <a:noFill/>
                    <a:ln w="9525">
                      <a:noFill/>
                      <a:miter lim="800000"/>
                      <a:headEnd/>
                      <a:tailEnd/>
                    </a:ln>
                  </pic:spPr>
                </pic:pic>
              </a:graphicData>
            </a:graphic>
          </wp:anchor>
        </w:drawing>
      </w:r>
    </w:p>
    <w:p w:rsidR="008F4BCC" w:rsidRPr="003B670F" w:rsidRDefault="008F4BCC" w:rsidP="00E97323">
      <w:pPr>
        <w:spacing w:after="0" w:line="380" w:lineRule="exact"/>
        <w:ind w:right="-613"/>
        <w:jc w:val="center"/>
        <w:rPr>
          <w:rFonts w:asciiTheme="minorBidi" w:hAnsiTheme="minorBidi"/>
          <w:b/>
          <w:bCs/>
          <w:sz w:val="32"/>
          <w:szCs w:val="32"/>
          <w:u w:val="single"/>
          <w:lang w:val="en-GB"/>
        </w:rPr>
      </w:pPr>
    </w:p>
    <w:p w:rsidR="007E74CB" w:rsidRPr="003B670F" w:rsidRDefault="007E74CB" w:rsidP="00E97323">
      <w:pPr>
        <w:spacing w:after="0" w:line="400" w:lineRule="exact"/>
        <w:ind w:right="-613"/>
        <w:jc w:val="center"/>
        <w:rPr>
          <w:rFonts w:asciiTheme="minorBidi" w:hAnsiTheme="minorBidi"/>
          <w:b/>
          <w:bCs/>
          <w:sz w:val="32"/>
          <w:szCs w:val="32"/>
          <w:u w:val="single"/>
          <w:lang w:val="en-GB"/>
        </w:rPr>
      </w:pPr>
    </w:p>
    <w:p w:rsidR="009E51CA" w:rsidRPr="003B670F" w:rsidRDefault="0081780A" w:rsidP="00E97323">
      <w:pPr>
        <w:spacing w:after="0" w:line="400" w:lineRule="exact"/>
        <w:ind w:right="-613"/>
        <w:jc w:val="center"/>
        <w:rPr>
          <w:rFonts w:asciiTheme="minorBidi" w:hAnsiTheme="minorBidi"/>
          <w:b/>
          <w:bCs/>
          <w:sz w:val="32"/>
          <w:szCs w:val="32"/>
          <w:u w:val="single"/>
          <w:cs/>
        </w:rPr>
      </w:pPr>
      <w:bookmarkStart w:id="0" w:name="_GoBack"/>
      <w:r w:rsidRPr="003B670F">
        <w:rPr>
          <w:rFonts w:asciiTheme="minorBidi" w:hAnsiTheme="minorBidi"/>
          <w:b/>
          <w:bCs/>
          <w:sz w:val="32"/>
          <w:szCs w:val="32"/>
          <w:u w:val="single"/>
          <w:lang w:val="en-GB"/>
        </w:rPr>
        <w:t>EXIM BANK</w:t>
      </w:r>
      <w:r w:rsidR="00D07A4D" w:rsidRPr="003B670F">
        <w:rPr>
          <w:rFonts w:asciiTheme="minorBidi" w:hAnsiTheme="minorBidi" w:hint="cs"/>
          <w:b/>
          <w:bCs/>
          <w:sz w:val="32"/>
          <w:szCs w:val="32"/>
          <w:u w:val="single"/>
          <w:cs/>
          <w:lang w:val="en-GB"/>
        </w:rPr>
        <w:t xml:space="preserve"> พัฒนา</w:t>
      </w:r>
      <w:r w:rsidR="009E51CA" w:rsidRPr="003B670F">
        <w:rPr>
          <w:rFonts w:asciiTheme="minorBidi" w:hAnsiTheme="minorBidi" w:hint="cs"/>
          <w:b/>
          <w:bCs/>
          <w:sz w:val="32"/>
          <w:szCs w:val="32"/>
          <w:u w:val="single"/>
          <w:cs/>
          <w:lang w:val="en-GB"/>
        </w:rPr>
        <w:t>บริการ</w:t>
      </w:r>
      <w:r w:rsidR="00D07A4D" w:rsidRPr="003B670F">
        <w:rPr>
          <w:rFonts w:asciiTheme="minorBidi" w:hAnsiTheme="minorBidi" w:hint="cs"/>
          <w:b/>
          <w:bCs/>
          <w:sz w:val="32"/>
          <w:szCs w:val="32"/>
          <w:u w:val="single"/>
          <w:cs/>
          <w:lang w:val="en-GB"/>
        </w:rPr>
        <w:t xml:space="preserve">สนับสนุน </w:t>
      </w:r>
      <w:r w:rsidR="00D07A4D" w:rsidRPr="003B670F">
        <w:rPr>
          <w:rFonts w:asciiTheme="minorBidi" w:hAnsiTheme="minorBidi"/>
          <w:b/>
          <w:bCs/>
          <w:sz w:val="32"/>
          <w:szCs w:val="32"/>
          <w:u w:val="single"/>
        </w:rPr>
        <w:t xml:space="preserve">SMEs </w:t>
      </w:r>
      <w:r w:rsidR="00D07A4D" w:rsidRPr="003B670F">
        <w:rPr>
          <w:rFonts w:asciiTheme="minorBidi" w:hAnsiTheme="minorBidi" w:hint="cs"/>
          <w:b/>
          <w:bCs/>
          <w:sz w:val="32"/>
          <w:szCs w:val="32"/>
          <w:u w:val="single"/>
          <w:cs/>
        </w:rPr>
        <w:t xml:space="preserve">ส่งออกไป </w:t>
      </w:r>
      <w:r w:rsidR="00D07A4D" w:rsidRPr="003B670F">
        <w:rPr>
          <w:rFonts w:asciiTheme="minorBidi" w:hAnsiTheme="minorBidi"/>
          <w:b/>
          <w:bCs/>
          <w:sz w:val="32"/>
          <w:szCs w:val="32"/>
          <w:u w:val="single"/>
        </w:rPr>
        <w:t>CLMV</w:t>
      </w:r>
      <w:r w:rsidR="00E97323" w:rsidRPr="003B670F">
        <w:rPr>
          <w:rFonts w:asciiTheme="minorBidi" w:hAnsiTheme="minorBidi" w:hint="cs"/>
          <w:b/>
          <w:bCs/>
          <w:sz w:val="32"/>
          <w:szCs w:val="32"/>
          <w:u w:val="single"/>
          <w:cs/>
          <w:lang w:val="en-GB"/>
        </w:rPr>
        <w:t xml:space="preserve"> </w:t>
      </w:r>
    </w:p>
    <w:bookmarkEnd w:id="0"/>
    <w:p w:rsidR="009E51CA" w:rsidRPr="003B670F" w:rsidRDefault="009E51CA" w:rsidP="00E97323">
      <w:pPr>
        <w:spacing w:after="0" w:line="400" w:lineRule="exact"/>
        <w:ind w:right="-613"/>
        <w:jc w:val="center"/>
        <w:rPr>
          <w:rFonts w:asciiTheme="minorBidi" w:hAnsiTheme="minorBidi"/>
          <w:b/>
          <w:bCs/>
          <w:sz w:val="32"/>
          <w:szCs w:val="32"/>
          <w:u w:val="single"/>
        </w:rPr>
      </w:pPr>
      <w:r w:rsidRPr="003B670F">
        <w:rPr>
          <w:rFonts w:asciiTheme="minorBidi" w:hAnsiTheme="minorBidi" w:hint="cs"/>
          <w:b/>
          <w:bCs/>
          <w:sz w:val="32"/>
          <w:szCs w:val="32"/>
          <w:u w:val="single"/>
          <w:cs/>
        </w:rPr>
        <w:t>ขับเคลื่อน</w:t>
      </w:r>
      <w:r w:rsidR="00C26AC0" w:rsidRPr="003B670F">
        <w:rPr>
          <w:rFonts w:asciiTheme="minorBidi" w:hAnsiTheme="minorBidi" w:hint="cs"/>
          <w:b/>
          <w:bCs/>
          <w:sz w:val="32"/>
          <w:szCs w:val="32"/>
          <w:u w:val="single"/>
          <w:cs/>
        </w:rPr>
        <w:t>การค้าการลงทุนระหว่างประเทศและ</w:t>
      </w:r>
      <w:r w:rsidR="00D07A4D" w:rsidRPr="003B670F">
        <w:rPr>
          <w:rFonts w:asciiTheme="minorBidi" w:hAnsiTheme="minorBidi" w:hint="cs"/>
          <w:b/>
          <w:bCs/>
          <w:sz w:val="32"/>
          <w:szCs w:val="32"/>
          <w:u w:val="single"/>
          <w:cs/>
        </w:rPr>
        <w:t>การเติบโตของภาคส่งออก</w:t>
      </w:r>
      <w:r w:rsidRPr="003B670F">
        <w:rPr>
          <w:rFonts w:asciiTheme="minorBidi" w:hAnsiTheme="minorBidi" w:hint="cs"/>
          <w:b/>
          <w:bCs/>
          <w:sz w:val="32"/>
          <w:szCs w:val="32"/>
          <w:u w:val="single"/>
          <w:cs/>
        </w:rPr>
        <w:t>ไทย</w:t>
      </w:r>
    </w:p>
    <w:p w:rsidR="00AF1E1C" w:rsidRPr="003B670F" w:rsidRDefault="00AF1E1C" w:rsidP="00E97323">
      <w:pPr>
        <w:spacing w:after="0" w:line="320" w:lineRule="exact"/>
        <w:ind w:right="-613"/>
        <w:jc w:val="thaiDistribute"/>
        <w:rPr>
          <w:rFonts w:asciiTheme="minorBidi" w:hAnsiTheme="minorBidi"/>
          <w:sz w:val="30"/>
          <w:szCs w:val="30"/>
        </w:rPr>
      </w:pPr>
    </w:p>
    <w:p w:rsidR="00B70F6C" w:rsidRPr="003B670F" w:rsidRDefault="004A33F7" w:rsidP="004B29D2">
      <w:pPr>
        <w:spacing w:after="0" w:line="360" w:lineRule="exact"/>
        <w:ind w:right="-619" w:firstLine="720"/>
        <w:jc w:val="thaiDistribute"/>
        <w:rPr>
          <w:rFonts w:ascii="CordiaUPC" w:hAnsi="CordiaUPC" w:cs="CordiaUPC"/>
          <w:sz w:val="30"/>
          <w:szCs w:val="30"/>
        </w:rPr>
      </w:pPr>
      <w:r w:rsidRPr="003B670F">
        <w:rPr>
          <w:rFonts w:ascii="CordiaUPC" w:hAnsi="CordiaUPC" w:cs="CordiaUPC"/>
          <w:sz w:val="30"/>
          <w:szCs w:val="30"/>
          <w:cs/>
        </w:rPr>
        <w:t>นาย</w:t>
      </w:r>
      <w:proofErr w:type="spellStart"/>
      <w:r w:rsidRPr="003B670F">
        <w:rPr>
          <w:rFonts w:ascii="CordiaUPC" w:hAnsi="CordiaUPC" w:cs="CordiaUPC"/>
          <w:sz w:val="30"/>
          <w:szCs w:val="30"/>
          <w:cs/>
        </w:rPr>
        <w:t>พิศิษฐ์</w:t>
      </w:r>
      <w:proofErr w:type="spellEnd"/>
      <w:r w:rsidRPr="003B670F">
        <w:rPr>
          <w:rFonts w:ascii="CordiaUPC" w:hAnsi="CordiaUPC" w:cs="CordiaUPC"/>
          <w:sz w:val="30"/>
          <w:szCs w:val="30"/>
          <w:cs/>
        </w:rPr>
        <w:t xml:space="preserve"> เสรีวิวัฒนา กรรมการผู้จัดการ ธนาคารเพื่อการส่งออกและนำเข้าแห่งประเทศไทย</w:t>
      </w:r>
      <w:r w:rsidRPr="003B670F">
        <w:rPr>
          <w:rFonts w:ascii="CordiaUPC" w:hAnsi="CordiaUPC" w:cs="CordiaUPC"/>
          <w:sz w:val="30"/>
          <w:szCs w:val="30"/>
          <w:lang w:val="en-GB"/>
        </w:rPr>
        <w:t xml:space="preserve"> (EXIM BANK)</w:t>
      </w:r>
      <w:r w:rsidRPr="003B670F">
        <w:rPr>
          <w:rFonts w:ascii="CordiaUPC" w:hAnsi="CordiaUPC" w:cs="CordiaUPC"/>
          <w:sz w:val="30"/>
          <w:szCs w:val="30"/>
        </w:rPr>
        <w:t xml:space="preserve"> </w:t>
      </w:r>
      <w:r w:rsidRPr="003B670F">
        <w:rPr>
          <w:rFonts w:ascii="CordiaUPC" w:hAnsi="CordiaUPC" w:cs="CordiaUPC"/>
          <w:sz w:val="30"/>
          <w:szCs w:val="30"/>
          <w:cs/>
        </w:rPr>
        <w:t>เปิดเผย</w:t>
      </w:r>
      <w:r w:rsidRPr="003B670F">
        <w:rPr>
          <w:rFonts w:ascii="CordiaUPC" w:hAnsi="CordiaUPC" w:cs="CordiaUPC"/>
          <w:sz w:val="30"/>
          <w:szCs w:val="30"/>
          <w:cs/>
          <w:lang w:val="en-GB"/>
        </w:rPr>
        <w:t>ว่า</w:t>
      </w:r>
      <w:r w:rsidR="009E51CA" w:rsidRPr="003B670F">
        <w:rPr>
          <w:rFonts w:ascii="CordiaUPC" w:hAnsi="CordiaUPC" w:cs="CordiaUPC"/>
          <w:sz w:val="30"/>
          <w:szCs w:val="30"/>
          <w:cs/>
          <w:lang w:val="en-GB"/>
        </w:rPr>
        <w:t xml:space="preserve"> การส่งออกของไทยปี </w:t>
      </w:r>
      <w:r w:rsidR="00FF3353" w:rsidRPr="003B670F">
        <w:rPr>
          <w:rFonts w:ascii="CordiaUPC" w:hAnsi="CordiaUPC" w:cs="CordiaUPC"/>
          <w:sz w:val="30"/>
          <w:szCs w:val="30"/>
          <w:lang w:val="en-GB"/>
        </w:rPr>
        <w:t>2562</w:t>
      </w:r>
      <w:r w:rsidR="009E51CA" w:rsidRPr="003B670F">
        <w:rPr>
          <w:rFonts w:ascii="CordiaUPC" w:hAnsi="CordiaUPC" w:cs="CordiaUPC"/>
          <w:sz w:val="30"/>
          <w:szCs w:val="30"/>
          <w:cs/>
          <w:lang w:val="en-GB"/>
        </w:rPr>
        <w:t xml:space="preserve"> ยังมีแนวโน้มขยายตัวต่อเนื่อง </w:t>
      </w:r>
      <w:r w:rsidR="009E51CA" w:rsidRPr="00C46BD6">
        <w:rPr>
          <w:rFonts w:ascii="CordiaUPC" w:hAnsi="CordiaUPC" w:cs="CordiaUPC"/>
          <w:sz w:val="30"/>
          <w:szCs w:val="30"/>
          <w:cs/>
          <w:lang w:val="en-GB"/>
        </w:rPr>
        <w:t>แม้</w:t>
      </w:r>
      <w:r w:rsidR="00D4421F" w:rsidRPr="00C46BD6">
        <w:rPr>
          <w:rFonts w:ascii="CordiaUPC" w:hAnsi="CordiaUPC" w:cs="CordiaUPC" w:hint="cs"/>
          <w:sz w:val="30"/>
          <w:szCs w:val="30"/>
          <w:cs/>
          <w:lang w:val="en-GB"/>
        </w:rPr>
        <w:t>อาจ</w:t>
      </w:r>
      <w:r w:rsidR="00D4421F" w:rsidRPr="00C46BD6">
        <w:rPr>
          <w:rFonts w:ascii="CordiaUPC" w:hAnsi="CordiaUPC" w:cs="CordiaUPC"/>
          <w:sz w:val="30"/>
          <w:szCs w:val="30"/>
          <w:cs/>
          <w:lang w:val="en-GB"/>
        </w:rPr>
        <w:t>จะชะลอลงจากปีก่อน</w:t>
      </w:r>
      <w:r w:rsidR="003D3E47">
        <w:rPr>
          <w:rFonts w:ascii="CordiaUPC" w:hAnsi="CordiaUPC" w:cs="CordiaUPC"/>
          <w:sz w:val="30"/>
          <w:szCs w:val="30"/>
          <w:cs/>
          <w:lang w:val="en-GB"/>
        </w:rPr>
        <w:t>ซึ่ง</w:t>
      </w:r>
      <w:r w:rsidR="003D3E47">
        <w:rPr>
          <w:rFonts w:ascii="CordiaUPC" w:hAnsi="CordiaUPC" w:cs="CordiaUPC" w:hint="cs"/>
          <w:sz w:val="30"/>
          <w:szCs w:val="30"/>
          <w:cs/>
          <w:lang w:val="en-GB"/>
        </w:rPr>
        <w:t>มี</w:t>
      </w:r>
      <w:r w:rsidR="009E51CA" w:rsidRPr="003B670F">
        <w:rPr>
          <w:rFonts w:ascii="CordiaUPC" w:hAnsi="CordiaUPC" w:cs="CordiaUPC"/>
          <w:spacing w:val="6"/>
          <w:sz w:val="30"/>
          <w:szCs w:val="30"/>
          <w:cs/>
          <w:lang w:val="en-GB"/>
        </w:rPr>
        <w:t xml:space="preserve">มูลค่ากว่า </w:t>
      </w:r>
      <w:r w:rsidR="00FF3353" w:rsidRPr="003B670F">
        <w:rPr>
          <w:rFonts w:ascii="CordiaUPC" w:hAnsi="CordiaUPC" w:cs="CordiaUPC"/>
          <w:spacing w:val="6"/>
          <w:sz w:val="30"/>
          <w:szCs w:val="30"/>
          <w:lang w:val="en-GB"/>
        </w:rPr>
        <w:t>2.5</w:t>
      </w:r>
      <w:r w:rsidR="009E51CA" w:rsidRPr="003B670F">
        <w:rPr>
          <w:rFonts w:ascii="CordiaUPC" w:hAnsi="CordiaUPC" w:cs="CordiaUPC"/>
          <w:spacing w:val="6"/>
          <w:sz w:val="30"/>
          <w:szCs w:val="30"/>
          <w:cs/>
          <w:lang w:val="en-GB"/>
        </w:rPr>
        <w:t xml:space="preserve"> แสน</w:t>
      </w:r>
      <w:r w:rsidR="00FD78BF" w:rsidRPr="003B670F">
        <w:rPr>
          <w:rFonts w:ascii="CordiaUPC" w:hAnsi="CordiaUPC" w:cs="CordiaUPC"/>
          <w:spacing w:val="6"/>
          <w:sz w:val="30"/>
          <w:szCs w:val="30"/>
          <w:cs/>
          <w:lang w:val="en-GB"/>
        </w:rPr>
        <w:t xml:space="preserve">ล้านดอลลาร์สหรัฐ หรือขยายตัว </w:t>
      </w:r>
      <w:r w:rsidR="00FD78BF" w:rsidRPr="003B670F">
        <w:rPr>
          <w:rFonts w:ascii="CordiaUPC" w:hAnsi="CordiaUPC" w:cs="CordiaUPC"/>
          <w:spacing w:val="6"/>
          <w:sz w:val="30"/>
          <w:szCs w:val="30"/>
        </w:rPr>
        <w:t>6.7%</w:t>
      </w:r>
      <w:r w:rsidR="009E51CA" w:rsidRPr="003B670F">
        <w:rPr>
          <w:rFonts w:ascii="CordiaUPC" w:hAnsi="CordiaUPC" w:cs="CordiaUPC"/>
          <w:spacing w:val="6"/>
          <w:sz w:val="30"/>
          <w:szCs w:val="30"/>
          <w:cs/>
          <w:lang w:val="en-GB"/>
        </w:rPr>
        <w:t xml:space="preserve"> ท่ามกลางสถานการณ์ความไม่แน่นอน</w:t>
      </w:r>
      <w:r w:rsidR="009E51CA" w:rsidRPr="003B670F">
        <w:rPr>
          <w:rFonts w:ascii="CordiaUPC" w:hAnsi="CordiaUPC" w:cs="CordiaUPC"/>
          <w:spacing w:val="-2"/>
          <w:sz w:val="30"/>
          <w:szCs w:val="30"/>
          <w:cs/>
          <w:lang w:val="en-GB"/>
        </w:rPr>
        <w:t>ทางการค้าและการเมืองระหว่างประเทศ ตลอดจนราคาน้ำมันและค่าเงินบาทยังผันผวนสูง แต่โอกาสในการส่งออกของไทย</w:t>
      </w:r>
      <w:r w:rsidR="009E51CA" w:rsidRPr="003B670F">
        <w:rPr>
          <w:rFonts w:ascii="CordiaUPC" w:hAnsi="CordiaUPC" w:cs="CordiaUPC"/>
          <w:sz w:val="30"/>
          <w:szCs w:val="30"/>
          <w:cs/>
          <w:lang w:val="en-GB"/>
        </w:rPr>
        <w:t>ไปยังตลาดประเทศเกิดใหม่ รวมทั้ง</w:t>
      </w:r>
      <w:r w:rsidR="009E51CA" w:rsidRPr="003B670F">
        <w:rPr>
          <w:rFonts w:ascii="CordiaUPC" w:hAnsi="CordiaUPC" w:cs="CordiaUPC"/>
          <w:sz w:val="30"/>
          <w:szCs w:val="30"/>
        </w:rPr>
        <w:t xml:space="preserve"> CLMV (</w:t>
      </w:r>
      <w:r w:rsidR="009E51CA" w:rsidRPr="003B670F">
        <w:rPr>
          <w:rFonts w:ascii="CordiaUPC" w:hAnsi="CordiaUPC" w:cs="CordiaUPC"/>
          <w:sz w:val="30"/>
          <w:szCs w:val="30"/>
          <w:cs/>
        </w:rPr>
        <w:t xml:space="preserve">กัมพูชา </w:t>
      </w:r>
      <w:proofErr w:type="spellStart"/>
      <w:r w:rsidR="009E51CA" w:rsidRPr="003B670F">
        <w:rPr>
          <w:rFonts w:ascii="CordiaUPC" w:hAnsi="CordiaUPC" w:cs="CordiaUPC"/>
          <w:sz w:val="30"/>
          <w:szCs w:val="30"/>
          <w:cs/>
        </w:rPr>
        <w:t>สปป</w:t>
      </w:r>
      <w:proofErr w:type="spellEnd"/>
      <w:r w:rsidR="009E51CA" w:rsidRPr="003B670F">
        <w:rPr>
          <w:rFonts w:ascii="CordiaUPC" w:hAnsi="CordiaUPC" w:cs="CordiaUPC"/>
          <w:sz w:val="30"/>
          <w:szCs w:val="30"/>
          <w:cs/>
        </w:rPr>
        <w:t xml:space="preserve">.ลาว </w:t>
      </w:r>
      <w:proofErr w:type="spellStart"/>
      <w:r w:rsidR="009E51CA" w:rsidRPr="003B670F">
        <w:rPr>
          <w:rFonts w:ascii="CordiaUPC" w:hAnsi="CordiaUPC" w:cs="CordiaUPC"/>
          <w:sz w:val="30"/>
          <w:szCs w:val="30"/>
          <w:cs/>
        </w:rPr>
        <w:t>เมียน</w:t>
      </w:r>
      <w:proofErr w:type="spellEnd"/>
      <w:r w:rsidR="009E51CA" w:rsidRPr="003B670F">
        <w:rPr>
          <w:rFonts w:ascii="CordiaUPC" w:hAnsi="CordiaUPC" w:cs="CordiaUPC"/>
          <w:sz w:val="30"/>
          <w:szCs w:val="30"/>
          <w:cs/>
        </w:rPr>
        <w:t xml:space="preserve">มา และเวียดนาม) ยังมีอยู่มาก </w:t>
      </w:r>
      <w:r w:rsidR="009E51CA" w:rsidRPr="003B670F">
        <w:rPr>
          <w:rFonts w:ascii="CordiaUPC" w:hAnsi="CordiaUPC" w:cs="CordiaUPC"/>
          <w:sz w:val="30"/>
          <w:szCs w:val="30"/>
        </w:rPr>
        <w:t xml:space="preserve">EXIM BANK </w:t>
      </w:r>
      <w:r w:rsidR="00D4421F">
        <w:rPr>
          <w:rFonts w:ascii="CordiaUPC" w:hAnsi="CordiaUPC" w:cs="CordiaUPC"/>
          <w:spacing w:val="-4"/>
          <w:sz w:val="30"/>
          <w:szCs w:val="30"/>
          <w:cs/>
        </w:rPr>
        <w:t>จึงได้พัฒนาบริการ</w:t>
      </w:r>
      <w:r w:rsidR="009E51CA" w:rsidRPr="003B670F">
        <w:rPr>
          <w:rFonts w:ascii="CordiaUPC" w:hAnsi="CordiaUPC" w:cs="CordiaUPC"/>
          <w:spacing w:val="-4"/>
          <w:sz w:val="30"/>
          <w:szCs w:val="30"/>
          <w:cs/>
        </w:rPr>
        <w:t>สินเชื่อระยะสั้น</w:t>
      </w:r>
      <w:r w:rsidR="004B29D2" w:rsidRPr="003B670F">
        <w:rPr>
          <w:rFonts w:ascii="CordiaUPC" w:hAnsi="CordiaUPC" w:cs="CordiaUPC"/>
          <w:spacing w:val="-4"/>
          <w:sz w:val="30"/>
          <w:szCs w:val="30"/>
          <w:cs/>
        </w:rPr>
        <w:t>ครบวงจร</w:t>
      </w:r>
      <w:r w:rsidR="009E51CA" w:rsidRPr="003B670F">
        <w:rPr>
          <w:rFonts w:ascii="CordiaUPC" w:hAnsi="CordiaUPC" w:cs="CordiaUPC"/>
          <w:spacing w:val="-4"/>
          <w:sz w:val="30"/>
          <w:szCs w:val="30"/>
          <w:cs/>
        </w:rPr>
        <w:t>สำหรับใช้หมุนเวียนช่วงก่อนและหลังการส่งออก</w:t>
      </w:r>
      <w:r w:rsidR="004B29D2" w:rsidRPr="003B670F">
        <w:rPr>
          <w:rFonts w:ascii="CordiaUPC" w:hAnsi="CordiaUPC" w:cs="CordiaUPC"/>
          <w:spacing w:val="-4"/>
          <w:sz w:val="30"/>
          <w:szCs w:val="30"/>
          <w:cs/>
        </w:rPr>
        <w:t xml:space="preserve"> รวมถึงการนำเข้า</w:t>
      </w:r>
      <w:r w:rsidR="009E51CA" w:rsidRPr="003B670F">
        <w:rPr>
          <w:rFonts w:ascii="CordiaUPC" w:hAnsi="CordiaUPC" w:cs="CordiaUPC"/>
          <w:spacing w:val="-4"/>
          <w:sz w:val="30"/>
          <w:szCs w:val="30"/>
          <w:cs/>
        </w:rPr>
        <w:t xml:space="preserve"> </w:t>
      </w:r>
      <w:r w:rsidR="004B29D2" w:rsidRPr="003B670F">
        <w:rPr>
          <w:rFonts w:ascii="CordiaUPC" w:hAnsi="CordiaUPC" w:cs="CordiaUPC"/>
          <w:spacing w:val="-4"/>
          <w:sz w:val="30"/>
          <w:szCs w:val="30"/>
          <w:cs/>
        </w:rPr>
        <w:t>พร้อมบริการ</w:t>
      </w:r>
      <w:r w:rsidR="009E51CA" w:rsidRPr="003B670F">
        <w:rPr>
          <w:rFonts w:ascii="CordiaUPC" w:hAnsi="CordiaUPC" w:cs="CordiaUPC"/>
          <w:sz w:val="30"/>
          <w:szCs w:val="30"/>
          <w:cs/>
        </w:rPr>
        <w:t>ประกันการส่งออกสำหรับ</w:t>
      </w:r>
      <w:r w:rsidR="009E51CA" w:rsidRPr="003B670F">
        <w:rPr>
          <w:rFonts w:ascii="CordiaUPC" w:hAnsi="CordiaUPC" w:cs="CordiaUPC"/>
          <w:sz w:val="30"/>
          <w:szCs w:val="30"/>
        </w:rPr>
        <w:t xml:space="preserve"> SMEs</w:t>
      </w:r>
      <w:r w:rsidR="009E51CA" w:rsidRPr="003B670F">
        <w:rPr>
          <w:rFonts w:ascii="CordiaUPC" w:hAnsi="CordiaUPC" w:cs="CordiaUPC"/>
          <w:sz w:val="30"/>
          <w:szCs w:val="30"/>
          <w:cs/>
        </w:rPr>
        <w:t xml:space="preserve"> ที่ต้องการเริ่มต้นหรือขยายการส่งออก</w:t>
      </w:r>
      <w:r w:rsidR="009E51CA" w:rsidRPr="003B670F">
        <w:rPr>
          <w:rFonts w:ascii="CordiaUPC" w:hAnsi="CordiaUPC" w:cs="CordiaUPC"/>
          <w:sz w:val="30"/>
          <w:szCs w:val="30"/>
        </w:rPr>
        <w:t xml:space="preserve"> </w:t>
      </w:r>
      <w:r w:rsidR="00D4421F">
        <w:rPr>
          <w:rFonts w:ascii="CordiaUPC" w:hAnsi="CordiaUPC" w:cs="CordiaUPC"/>
          <w:sz w:val="30"/>
          <w:szCs w:val="30"/>
          <w:cs/>
        </w:rPr>
        <w:t>โดยให้สิทธิพิเศษ</w:t>
      </w:r>
      <w:r w:rsidR="009E51CA" w:rsidRPr="003B670F">
        <w:rPr>
          <w:rFonts w:ascii="CordiaUPC" w:hAnsi="CordiaUPC" w:cs="CordiaUPC"/>
          <w:sz w:val="30"/>
          <w:szCs w:val="30"/>
          <w:cs/>
        </w:rPr>
        <w:t>สำหรับผู้ที่ต้องการส่งออกไปยัง</w:t>
      </w:r>
      <w:r w:rsidR="009E51CA" w:rsidRPr="003B670F">
        <w:rPr>
          <w:rFonts w:ascii="CordiaUPC" w:hAnsi="CordiaUPC" w:cs="CordiaUPC"/>
          <w:sz w:val="30"/>
          <w:szCs w:val="30"/>
        </w:rPr>
        <w:t xml:space="preserve"> CLMV</w:t>
      </w:r>
      <w:r w:rsidR="00B70F6C" w:rsidRPr="003B670F">
        <w:rPr>
          <w:rFonts w:ascii="CordiaUPC" w:hAnsi="CordiaUPC" w:cs="CordiaUPC"/>
          <w:sz w:val="30"/>
          <w:szCs w:val="30"/>
          <w:cs/>
        </w:rPr>
        <w:t xml:space="preserve"> ซึ่งเป็น</w:t>
      </w:r>
      <w:r w:rsidR="00B70F6C" w:rsidRPr="00406B32">
        <w:rPr>
          <w:rFonts w:ascii="CordiaUPC" w:hAnsi="CordiaUPC" w:cs="CordiaUPC"/>
          <w:sz w:val="30"/>
          <w:szCs w:val="30"/>
          <w:cs/>
        </w:rPr>
        <w:t>ตลาดใหม่ที่มี</w:t>
      </w:r>
      <w:r w:rsidR="00B70F6C" w:rsidRPr="00406B32">
        <w:rPr>
          <w:rFonts w:ascii="CordiaUPC" w:hAnsi="CordiaUPC" w:cs="CordiaUPC"/>
          <w:spacing w:val="-8"/>
          <w:sz w:val="30"/>
          <w:szCs w:val="30"/>
          <w:cs/>
        </w:rPr>
        <w:t>ศักยภาพสูงจากอัตราการขยายตัวทางเศรษฐกิจสูงเป็นอันดับต้นๆ ของโลก จำนวนประชากรและแรงงานในวัยทำงาน</w:t>
      </w:r>
      <w:r w:rsidR="008E1FFB" w:rsidRPr="00406B32">
        <w:rPr>
          <w:rFonts w:ascii="CordiaUPC" w:hAnsi="CordiaUPC" w:cs="CordiaUPC" w:hint="cs"/>
          <w:spacing w:val="-8"/>
          <w:sz w:val="30"/>
          <w:szCs w:val="30"/>
          <w:cs/>
        </w:rPr>
        <w:t>ที่มีอยู่มาก</w:t>
      </w:r>
      <w:r w:rsidR="00B70F6C" w:rsidRPr="003B670F">
        <w:rPr>
          <w:rFonts w:ascii="CordiaUPC" w:hAnsi="CordiaUPC" w:cs="CordiaUPC"/>
          <w:sz w:val="30"/>
          <w:szCs w:val="30"/>
          <w:cs/>
        </w:rPr>
        <w:t xml:space="preserve"> และความอุดมสมบูรณ์ของทรัพยากร โดยภูมิภาคนี้ได้รับผลกระทบจากความผันผวนของเศรษฐกิจและการเงินโลกค่อนข้างน้อย ขณะที่ผู้ประกอบการไทยที่ค้าขายใน </w:t>
      </w:r>
      <w:proofErr w:type="spellStart"/>
      <w:r w:rsidR="00B70F6C" w:rsidRPr="003B670F">
        <w:rPr>
          <w:rFonts w:ascii="CordiaUPC" w:hAnsi="CordiaUPC" w:cs="CordiaUPC"/>
          <w:sz w:val="30"/>
          <w:szCs w:val="30"/>
          <w:cs/>
        </w:rPr>
        <w:t>CLMV</w:t>
      </w:r>
      <w:proofErr w:type="spellEnd"/>
      <w:r w:rsidR="00B70F6C" w:rsidRPr="003B670F">
        <w:rPr>
          <w:rFonts w:ascii="CordiaUPC" w:hAnsi="CordiaUPC" w:cs="CordiaUPC"/>
          <w:sz w:val="30"/>
          <w:szCs w:val="30"/>
          <w:cs/>
        </w:rPr>
        <w:t xml:space="preserve"> มีความได้เปรียบกว่า</w:t>
      </w:r>
      <w:r w:rsidR="00B70F6C" w:rsidRPr="003B670F">
        <w:rPr>
          <w:rFonts w:ascii="CordiaUPC" w:hAnsi="CordiaUPC" w:cs="CordiaUPC"/>
          <w:spacing w:val="-4"/>
          <w:sz w:val="30"/>
          <w:szCs w:val="30"/>
          <w:cs/>
        </w:rPr>
        <w:t>คู่แข่งชาติอื่นด้าน</w:t>
      </w:r>
      <w:proofErr w:type="spellStart"/>
      <w:r w:rsidR="00B70F6C" w:rsidRPr="003B670F">
        <w:rPr>
          <w:rFonts w:ascii="CordiaUPC" w:hAnsi="CordiaUPC" w:cs="CordiaUPC"/>
          <w:spacing w:val="-4"/>
          <w:sz w:val="30"/>
          <w:szCs w:val="30"/>
          <w:cs/>
        </w:rPr>
        <w:t>ทำเล</w:t>
      </w:r>
      <w:proofErr w:type="spellEnd"/>
      <w:r w:rsidR="00B70F6C" w:rsidRPr="003B670F">
        <w:rPr>
          <w:rFonts w:ascii="CordiaUPC" w:hAnsi="CordiaUPC" w:cs="CordiaUPC"/>
          <w:spacing w:val="-4"/>
          <w:sz w:val="30"/>
          <w:szCs w:val="30"/>
          <w:cs/>
        </w:rPr>
        <w:t>ที่ตั้งของไทย ความคล้ายคลึง</w:t>
      </w:r>
      <w:r w:rsidR="003F1192" w:rsidRPr="003B670F">
        <w:rPr>
          <w:rFonts w:ascii="CordiaUPC" w:hAnsi="CordiaUPC" w:cs="CordiaUPC"/>
          <w:spacing w:val="-4"/>
          <w:sz w:val="30"/>
          <w:szCs w:val="30"/>
          <w:cs/>
        </w:rPr>
        <w:t>ของ</w:t>
      </w:r>
      <w:r w:rsidR="00B70F6C" w:rsidRPr="003B670F">
        <w:rPr>
          <w:rFonts w:ascii="CordiaUPC" w:hAnsi="CordiaUPC" w:cs="CordiaUPC"/>
          <w:spacing w:val="-4"/>
          <w:sz w:val="30"/>
          <w:szCs w:val="30"/>
          <w:cs/>
        </w:rPr>
        <w:t>ขนบธรรมเนียมและวัฒนธรรม และความนิยมในสินค้าไทย ทำให้</w:t>
      </w:r>
      <w:r w:rsidR="00B70F6C" w:rsidRPr="003B670F">
        <w:rPr>
          <w:rFonts w:ascii="CordiaUPC" w:hAnsi="CordiaUPC" w:cs="CordiaUPC"/>
          <w:sz w:val="30"/>
          <w:szCs w:val="30"/>
          <w:cs/>
        </w:rPr>
        <w:t>มูลค่าการส่งออกของไทยไปยัง</w:t>
      </w:r>
      <w:r w:rsidR="00B70F6C" w:rsidRPr="003B670F">
        <w:rPr>
          <w:rFonts w:ascii="CordiaUPC" w:hAnsi="CordiaUPC" w:cs="CordiaUPC"/>
          <w:sz w:val="30"/>
          <w:szCs w:val="30"/>
        </w:rPr>
        <w:t xml:space="preserve"> CLMV </w:t>
      </w:r>
      <w:r w:rsidR="00B70F6C" w:rsidRPr="003B670F">
        <w:rPr>
          <w:rFonts w:ascii="CordiaUPC" w:hAnsi="CordiaUPC" w:cs="CordiaUPC"/>
          <w:sz w:val="30"/>
          <w:szCs w:val="30"/>
          <w:cs/>
        </w:rPr>
        <w:t>เติบโต</w:t>
      </w:r>
      <w:r w:rsidR="00FD78BF" w:rsidRPr="003B670F">
        <w:rPr>
          <w:rFonts w:ascii="CordiaUPC" w:hAnsi="CordiaUPC" w:cs="CordiaUPC"/>
          <w:sz w:val="30"/>
          <w:szCs w:val="30"/>
        </w:rPr>
        <w:t xml:space="preserve"> 16.6%</w:t>
      </w:r>
      <w:r w:rsidR="00CF43FA" w:rsidRPr="003B670F">
        <w:rPr>
          <w:rFonts w:ascii="CordiaUPC" w:hAnsi="CordiaUPC" w:cs="CordiaUPC"/>
          <w:sz w:val="30"/>
          <w:szCs w:val="30"/>
          <w:cs/>
        </w:rPr>
        <w:t xml:space="preserve"> ในปี </w:t>
      </w:r>
      <w:r w:rsidR="00FF3353" w:rsidRPr="003B670F">
        <w:rPr>
          <w:rFonts w:ascii="CordiaUPC" w:hAnsi="CordiaUPC" w:cs="CordiaUPC"/>
          <w:sz w:val="30"/>
          <w:szCs w:val="30"/>
        </w:rPr>
        <w:t>2561</w:t>
      </w:r>
      <w:r w:rsidR="00CF43FA" w:rsidRPr="003B670F">
        <w:rPr>
          <w:rFonts w:ascii="CordiaUPC" w:hAnsi="CordiaUPC" w:cs="CordiaUPC"/>
          <w:sz w:val="30"/>
          <w:szCs w:val="30"/>
          <w:cs/>
        </w:rPr>
        <w:t xml:space="preserve"> โดยสินค้าไทยที่มีแนวโน้มขยายตัวดีได้แก่ </w:t>
      </w:r>
      <w:r w:rsidR="00FF3353" w:rsidRPr="003B670F">
        <w:rPr>
          <w:rFonts w:ascii="CordiaUPC" w:hAnsi="CordiaUPC" w:cs="CordiaUPC"/>
          <w:sz w:val="30"/>
          <w:szCs w:val="30"/>
        </w:rPr>
        <w:t>1</w:t>
      </w:r>
      <w:r w:rsidR="00CF43FA" w:rsidRPr="003B670F">
        <w:rPr>
          <w:rFonts w:ascii="CordiaUPC" w:hAnsi="CordiaUPC" w:cs="CordiaUPC"/>
          <w:sz w:val="30"/>
          <w:szCs w:val="30"/>
          <w:cs/>
        </w:rPr>
        <w:t xml:space="preserve">) สินค้าทุน อาทิ </w:t>
      </w:r>
      <w:r w:rsidR="00CF43FA" w:rsidRPr="003B670F">
        <w:rPr>
          <w:rFonts w:ascii="CordiaUPC" w:hAnsi="CordiaUPC" w:cs="CordiaUPC"/>
          <w:spacing w:val="6"/>
          <w:sz w:val="30"/>
          <w:szCs w:val="30"/>
          <w:cs/>
        </w:rPr>
        <w:t xml:space="preserve">เครื่องจักรกลและส่วนประกอบ เครื่องจักรกลการเกษตร </w:t>
      </w:r>
      <w:r w:rsidR="00FF3353" w:rsidRPr="003B670F">
        <w:rPr>
          <w:rFonts w:ascii="CordiaUPC" w:hAnsi="CordiaUPC" w:cs="CordiaUPC"/>
          <w:spacing w:val="6"/>
          <w:sz w:val="30"/>
          <w:szCs w:val="30"/>
        </w:rPr>
        <w:t>2</w:t>
      </w:r>
      <w:r w:rsidR="00CF43FA" w:rsidRPr="003B670F">
        <w:rPr>
          <w:rFonts w:ascii="CordiaUPC" w:hAnsi="CordiaUPC" w:cs="CordiaUPC"/>
          <w:spacing w:val="6"/>
          <w:sz w:val="30"/>
          <w:szCs w:val="30"/>
          <w:cs/>
        </w:rPr>
        <w:t>) วัตถุดิบ อาทิ เคมีภัณฑ์ เม็ดพลาสติก และวัสดุก่อสร้าง</w:t>
      </w:r>
      <w:r w:rsidR="00CF43FA" w:rsidRPr="003B670F">
        <w:rPr>
          <w:rFonts w:ascii="CordiaUPC" w:hAnsi="CordiaUPC" w:cs="CordiaUPC"/>
          <w:sz w:val="30"/>
          <w:szCs w:val="30"/>
          <w:cs/>
        </w:rPr>
        <w:t xml:space="preserve"> </w:t>
      </w:r>
      <w:r w:rsidR="00FF3353" w:rsidRPr="003B670F">
        <w:rPr>
          <w:rFonts w:ascii="CordiaUPC" w:hAnsi="CordiaUPC" w:cs="CordiaUPC"/>
          <w:sz w:val="30"/>
          <w:szCs w:val="30"/>
        </w:rPr>
        <w:t>3</w:t>
      </w:r>
      <w:r w:rsidR="00CF43FA" w:rsidRPr="003B670F">
        <w:rPr>
          <w:rFonts w:ascii="CordiaUPC" w:hAnsi="CordiaUPC" w:cs="CordiaUPC"/>
          <w:sz w:val="30"/>
          <w:szCs w:val="30"/>
          <w:cs/>
        </w:rPr>
        <w:t xml:space="preserve">) สินค้าอุปโภคบริโภค </w:t>
      </w:r>
      <w:r w:rsidR="004B29D2" w:rsidRPr="003B670F">
        <w:rPr>
          <w:rFonts w:ascii="CordiaUPC" w:hAnsi="CordiaUPC" w:cs="CordiaUPC"/>
          <w:sz w:val="30"/>
          <w:szCs w:val="30"/>
          <w:cs/>
        </w:rPr>
        <w:t xml:space="preserve">อาทิ </w:t>
      </w:r>
      <w:r w:rsidR="00CF43FA" w:rsidRPr="003B670F">
        <w:rPr>
          <w:rFonts w:ascii="CordiaUPC" w:hAnsi="CordiaUPC" w:cs="CordiaUPC"/>
          <w:sz w:val="30"/>
          <w:szCs w:val="30"/>
          <w:cs/>
        </w:rPr>
        <w:t xml:space="preserve">เครื่องดื่ม ผลไม้สด อาหารสำเร็จรูป เสื้อผ้า เครื่องสำอาง และเครื่องประดับ </w:t>
      </w:r>
    </w:p>
    <w:p w:rsidR="00CF43FA" w:rsidRPr="003B670F" w:rsidRDefault="00CF43FA" w:rsidP="004B29D2">
      <w:pPr>
        <w:spacing w:after="0" w:line="360" w:lineRule="exact"/>
        <w:ind w:right="-619" w:firstLine="720"/>
        <w:jc w:val="thaiDistribute"/>
        <w:rPr>
          <w:rFonts w:ascii="CordiaUPC" w:hAnsi="CordiaUPC" w:cs="CordiaUPC"/>
          <w:sz w:val="30"/>
          <w:szCs w:val="30"/>
        </w:rPr>
      </w:pPr>
    </w:p>
    <w:p w:rsidR="009E51CA" w:rsidRPr="003B670F" w:rsidRDefault="00CF43FA" w:rsidP="004B29D2">
      <w:pPr>
        <w:spacing w:after="0" w:line="360" w:lineRule="exact"/>
        <w:ind w:right="-619" w:firstLine="720"/>
        <w:jc w:val="thaiDistribute"/>
        <w:rPr>
          <w:rFonts w:ascii="CordiaUPC" w:hAnsi="CordiaUPC" w:cs="CordiaUPC"/>
          <w:sz w:val="30"/>
          <w:szCs w:val="30"/>
          <w:lang w:val="en-GB"/>
        </w:rPr>
      </w:pPr>
      <w:r w:rsidRPr="003B670F">
        <w:rPr>
          <w:rFonts w:ascii="CordiaUPC" w:hAnsi="CordiaUPC" w:cs="CordiaUPC"/>
          <w:sz w:val="30"/>
          <w:szCs w:val="30"/>
          <w:cs/>
        </w:rPr>
        <w:t>กรรมการผู้จัดการ</w:t>
      </w:r>
      <w:r w:rsidRPr="003B670F">
        <w:rPr>
          <w:rFonts w:ascii="CordiaUPC" w:hAnsi="CordiaUPC" w:cs="CordiaUPC"/>
          <w:sz w:val="30"/>
          <w:szCs w:val="30"/>
        </w:rPr>
        <w:t xml:space="preserve"> EXIM BANK </w:t>
      </w:r>
      <w:r w:rsidRPr="003B670F">
        <w:rPr>
          <w:rFonts w:ascii="CordiaUPC" w:hAnsi="CordiaUPC" w:cs="CordiaUPC"/>
          <w:sz w:val="30"/>
          <w:szCs w:val="30"/>
          <w:cs/>
        </w:rPr>
        <w:t xml:space="preserve">กล่าวว่า จากการพบปะหารือกับภาครัฐและเอกชนไทยที่สนใจขยายธุรกิจเข้าสู่ตลาด </w:t>
      </w:r>
      <w:r w:rsidRPr="003B670F">
        <w:rPr>
          <w:rFonts w:ascii="CordiaUPC" w:hAnsi="CordiaUPC" w:cs="CordiaUPC"/>
          <w:sz w:val="30"/>
          <w:szCs w:val="30"/>
        </w:rPr>
        <w:t xml:space="preserve">CLMV </w:t>
      </w:r>
      <w:r w:rsidRPr="003B670F">
        <w:rPr>
          <w:rFonts w:ascii="CordiaUPC" w:hAnsi="CordiaUPC" w:cs="CordiaUPC"/>
          <w:sz w:val="30"/>
          <w:szCs w:val="30"/>
          <w:cs/>
        </w:rPr>
        <w:t>ปัญหาและอุปสรรคสำคัญของผู้ประกอบการไทย</w:t>
      </w:r>
      <w:r w:rsidR="00B46479">
        <w:rPr>
          <w:rFonts w:ascii="CordiaUPC" w:hAnsi="CordiaUPC" w:cs="CordiaUPC"/>
          <w:sz w:val="30"/>
          <w:szCs w:val="30"/>
        </w:rPr>
        <w:t xml:space="preserve"> </w:t>
      </w:r>
      <w:r w:rsidRPr="003B670F">
        <w:rPr>
          <w:rFonts w:ascii="CordiaUPC" w:hAnsi="CordiaUPC" w:cs="CordiaUPC"/>
          <w:sz w:val="30"/>
          <w:szCs w:val="30"/>
          <w:cs/>
        </w:rPr>
        <w:t xml:space="preserve">ได้แก่ การขาดเงินทุน </w:t>
      </w:r>
      <w:r w:rsidR="00D4421F">
        <w:rPr>
          <w:rFonts w:ascii="CordiaUPC" w:hAnsi="CordiaUPC" w:cs="CordiaUPC" w:hint="cs"/>
          <w:sz w:val="30"/>
          <w:szCs w:val="30"/>
          <w:cs/>
        </w:rPr>
        <w:t>การ</w:t>
      </w:r>
      <w:r w:rsidRPr="003B670F">
        <w:rPr>
          <w:rFonts w:ascii="CordiaUPC" w:hAnsi="CordiaUPC" w:cs="CordiaUPC"/>
          <w:sz w:val="30"/>
          <w:szCs w:val="30"/>
          <w:cs/>
        </w:rPr>
        <w:t>ขาดข้อมูลความรู้</w:t>
      </w:r>
      <w:r w:rsidR="00726550" w:rsidRPr="003B670F">
        <w:rPr>
          <w:rFonts w:ascii="CordiaUPC" w:hAnsi="CordiaUPC" w:cs="CordiaUPC"/>
          <w:sz w:val="30"/>
          <w:szCs w:val="30"/>
          <w:cs/>
        </w:rPr>
        <w:t>และทักษะ</w:t>
      </w:r>
      <w:r w:rsidRPr="003B670F">
        <w:rPr>
          <w:rFonts w:ascii="CordiaUPC" w:hAnsi="CordiaUPC" w:cs="CordiaUPC"/>
          <w:sz w:val="30"/>
          <w:szCs w:val="30"/>
          <w:cs/>
        </w:rPr>
        <w:t xml:space="preserve"> อาทิ ความรู้ด้านกฎระเบียบและวิธีการส่งออก</w:t>
      </w:r>
      <w:r w:rsidR="00726550" w:rsidRPr="003B670F">
        <w:rPr>
          <w:rFonts w:ascii="CordiaUPC" w:hAnsi="CordiaUPC" w:cs="CordiaUPC"/>
          <w:sz w:val="30"/>
          <w:szCs w:val="30"/>
          <w:cs/>
        </w:rPr>
        <w:t xml:space="preserve"> รวมทั้งทักษะด้านการบริหารจัดการความเสี่ยงทางการค้าระหว่างประเทศ และการ</w:t>
      </w:r>
      <w:r w:rsidRPr="003B670F">
        <w:rPr>
          <w:rFonts w:ascii="CordiaUPC" w:hAnsi="CordiaUPC" w:cs="CordiaUPC"/>
          <w:sz w:val="30"/>
          <w:szCs w:val="30"/>
          <w:cs/>
        </w:rPr>
        <w:t>ขาดคู่ค้า</w:t>
      </w:r>
      <w:r w:rsidR="00726550" w:rsidRPr="003B670F">
        <w:rPr>
          <w:rFonts w:ascii="CordiaUPC" w:hAnsi="CordiaUPC" w:cs="CordiaUPC"/>
          <w:sz w:val="30"/>
          <w:szCs w:val="30"/>
          <w:cs/>
        </w:rPr>
        <w:t xml:space="preserve"> </w:t>
      </w:r>
      <w:r w:rsidR="00726550" w:rsidRPr="003B670F">
        <w:rPr>
          <w:rFonts w:ascii="CordiaUPC" w:hAnsi="CordiaUPC" w:cs="CordiaUPC"/>
          <w:sz w:val="30"/>
          <w:szCs w:val="30"/>
        </w:rPr>
        <w:t xml:space="preserve">EXIM BANK </w:t>
      </w:r>
      <w:r w:rsidR="00726550" w:rsidRPr="003B670F">
        <w:rPr>
          <w:rFonts w:ascii="CordiaUPC" w:hAnsi="CordiaUPC" w:cs="CordiaUPC"/>
          <w:sz w:val="30"/>
          <w:szCs w:val="30"/>
          <w:cs/>
        </w:rPr>
        <w:t>จึงได้พัฒนาบริการเพื่อเสนอแนวทางแก้ไขปัญหาดังกล่าว</w:t>
      </w:r>
      <w:r w:rsidR="000C072A" w:rsidRPr="003B670F">
        <w:rPr>
          <w:rFonts w:ascii="CordiaUPC" w:hAnsi="CordiaUPC" w:cs="CordiaUPC"/>
          <w:sz w:val="30"/>
          <w:szCs w:val="30"/>
          <w:cs/>
        </w:rPr>
        <w:t xml:space="preserve"> </w:t>
      </w:r>
      <w:r w:rsidR="00726550" w:rsidRPr="003B670F">
        <w:rPr>
          <w:rFonts w:ascii="CordiaUPC" w:hAnsi="CordiaUPC" w:cs="CordiaUPC"/>
          <w:sz w:val="30"/>
          <w:szCs w:val="30"/>
          <w:cs/>
        </w:rPr>
        <w:t>โดยจัดให้มีบริการเงินทุนหมุนเวียน</w:t>
      </w:r>
      <w:r w:rsidR="000C072A" w:rsidRPr="003B670F">
        <w:rPr>
          <w:rFonts w:ascii="CordiaUPC" w:hAnsi="CordiaUPC" w:cs="CordiaUPC"/>
          <w:sz w:val="30"/>
          <w:szCs w:val="30"/>
          <w:cs/>
        </w:rPr>
        <w:t xml:space="preserve"> พร้อม</w:t>
      </w:r>
      <w:r w:rsidR="00726550" w:rsidRPr="003B670F">
        <w:rPr>
          <w:rFonts w:ascii="CordiaUPC" w:hAnsi="CordiaUPC" w:cs="CordiaUPC"/>
          <w:sz w:val="30"/>
          <w:szCs w:val="30"/>
          <w:cs/>
        </w:rPr>
        <w:t>ประกันการส่งออก</w:t>
      </w:r>
      <w:r w:rsidR="00FA54B2" w:rsidRPr="003B670F">
        <w:rPr>
          <w:rFonts w:ascii="CordiaUPC" w:hAnsi="CordiaUPC" w:cs="CordiaUPC"/>
          <w:sz w:val="30"/>
          <w:szCs w:val="30"/>
          <w:cs/>
        </w:rPr>
        <w:t>ในรูปแบบที่ไม่ยุ่งยาก</w:t>
      </w:r>
      <w:r w:rsidR="00726550" w:rsidRPr="003B670F">
        <w:rPr>
          <w:rFonts w:ascii="CordiaUPC" w:hAnsi="CordiaUPC" w:cs="CordiaUPC"/>
          <w:sz w:val="30"/>
          <w:szCs w:val="30"/>
          <w:cs/>
        </w:rPr>
        <w:t>สำหรับ</w:t>
      </w:r>
      <w:r w:rsidR="00726550" w:rsidRPr="003B670F">
        <w:rPr>
          <w:rFonts w:ascii="CordiaUPC" w:hAnsi="CordiaUPC" w:cs="CordiaUPC"/>
          <w:sz w:val="30"/>
          <w:szCs w:val="30"/>
        </w:rPr>
        <w:t xml:space="preserve"> SMEs </w:t>
      </w:r>
      <w:r w:rsidR="00726550" w:rsidRPr="003B670F">
        <w:rPr>
          <w:rFonts w:ascii="CordiaUPC" w:hAnsi="CordiaUPC" w:cs="CordiaUPC"/>
          <w:sz w:val="30"/>
          <w:szCs w:val="30"/>
          <w:cs/>
        </w:rPr>
        <w:t>ที่ต้องการส่งออก</w:t>
      </w:r>
      <w:r w:rsidR="00FA54B2" w:rsidRPr="003B670F">
        <w:rPr>
          <w:rFonts w:ascii="CordiaUPC" w:hAnsi="CordiaUPC" w:cs="CordiaUPC"/>
          <w:sz w:val="30"/>
          <w:szCs w:val="30"/>
          <w:cs/>
        </w:rPr>
        <w:t xml:space="preserve"> โดยเฉพาะการส่งออก</w:t>
      </w:r>
      <w:r w:rsidR="00726550" w:rsidRPr="003B670F">
        <w:rPr>
          <w:rFonts w:ascii="CordiaUPC" w:hAnsi="CordiaUPC" w:cs="CordiaUPC"/>
          <w:sz w:val="30"/>
          <w:szCs w:val="30"/>
          <w:cs/>
        </w:rPr>
        <w:t>ไป</w:t>
      </w:r>
      <w:r w:rsidR="00FA54B2" w:rsidRPr="003B670F">
        <w:rPr>
          <w:rFonts w:ascii="CordiaUPC" w:hAnsi="CordiaUPC" w:cs="CordiaUPC"/>
          <w:sz w:val="30"/>
          <w:szCs w:val="30"/>
          <w:cs/>
        </w:rPr>
        <w:t>ยัง</w:t>
      </w:r>
      <w:r w:rsidR="00726550" w:rsidRPr="003B670F">
        <w:rPr>
          <w:rFonts w:ascii="CordiaUPC" w:hAnsi="CordiaUPC" w:cs="CordiaUPC"/>
          <w:sz w:val="30"/>
          <w:szCs w:val="30"/>
        </w:rPr>
        <w:t xml:space="preserve"> CLMV</w:t>
      </w:r>
      <w:r w:rsidR="00D4421F">
        <w:rPr>
          <w:rFonts w:ascii="CordiaUPC" w:hAnsi="CordiaUPC" w:cs="CordiaUPC" w:hint="cs"/>
          <w:sz w:val="30"/>
          <w:szCs w:val="30"/>
          <w:cs/>
        </w:rPr>
        <w:t xml:space="preserve"> ขณะเดียวกัน </w:t>
      </w:r>
      <w:r w:rsidR="00D4421F">
        <w:rPr>
          <w:rFonts w:ascii="CordiaUPC" w:hAnsi="CordiaUPC" w:cs="CordiaUPC"/>
          <w:sz w:val="30"/>
          <w:szCs w:val="30"/>
        </w:rPr>
        <w:t xml:space="preserve">EXIM BANK </w:t>
      </w:r>
      <w:r w:rsidR="00726550" w:rsidRPr="003B670F">
        <w:rPr>
          <w:rFonts w:ascii="CordiaUPC" w:hAnsi="CordiaUPC" w:cs="CordiaUPC"/>
          <w:sz w:val="30"/>
          <w:szCs w:val="30"/>
          <w:cs/>
        </w:rPr>
        <w:t>จัดอบรมหลักสูตรบ่มเพาะผู้ประกอบการไทยให้พร้อมเริ่มต้นหรือขยายการส่งออก</w:t>
      </w:r>
      <w:r w:rsidR="000C072A" w:rsidRPr="003B670F">
        <w:rPr>
          <w:rFonts w:ascii="CordiaUPC" w:hAnsi="CordiaUPC" w:cs="CordiaUPC"/>
          <w:sz w:val="30"/>
          <w:szCs w:val="30"/>
          <w:cs/>
        </w:rPr>
        <w:t>ได้ รวมทั้งกิจกรรมจับคู่ธุรกิจ</w:t>
      </w:r>
      <w:r w:rsidR="000C072A" w:rsidRPr="003B670F">
        <w:rPr>
          <w:rFonts w:ascii="CordiaUPC" w:hAnsi="CordiaUPC" w:cs="CordiaUPC"/>
          <w:sz w:val="30"/>
          <w:szCs w:val="30"/>
        </w:rPr>
        <w:t xml:space="preserve"> (Business Matching) </w:t>
      </w:r>
      <w:r w:rsidR="000C072A" w:rsidRPr="003B670F">
        <w:rPr>
          <w:rFonts w:ascii="CordiaUPC" w:hAnsi="CordiaUPC" w:cs="CordiaUPC"/>
          <w:sz w:val="30"/>
          <w:szCs w:val="30"/>
          <w:cs/>
        </w:rPr>
        <w:t>ระหว่างผู้ส่งออก</w:t>
      </w:r>
      <w:r w:rsidR="000C072A" w:rsidRPr="003B670F">
        <w:rPr>
          <w:rFonts w:ascii="CordiaUPC" w:hAnsi="CordiaUPC" w:cs="CordiaUPC"/>
          <w:sz w:val="30"/>
          <w:szCs w:val="30"/>
        </w:rPr>
        <w:t xml:space="preserve"> SMEs </w:t>
      </w:r>
      <w:r w:rsidR="000C072A" w:rsidRPr="003B670F">
        <w:rPr>
          <w:rFonts w:ascii="CordiaUPC" w:hAnsi="CordiaUPC" w:cs="CordiaUPC"/>
          <w:sz w:val="30"/>
          <w:szCs w:val="30"/>
          <w:cs/>
        </w:rPr>
        <w:t xml:space="preserve">ของไทยกับคู่ค้าประเทศเพื่อนบ้าน </w:t>
      </w:r>
      <w:r w:rsidR="00207FC7" w:rsidRPr="003B670F">
        <w:rPr>
          <w:rFonts w:ascii="CordiaUPC" w:hAnsi="CordiaUPC" w:cs="CordiaUPC"/>
          <w:sz w:val="30"/>
          <w:szCs w:val="30"/>
          <w:cs/>
        </w:rPr>
        <w:t>เร</w:t>
      </w:r>
      <w:r w:rsidR="00FF3353" w:rsidRPr="003B670F">
        <w:rPr>
          <w:rFonts w:ascii="CordiaUPC" w:hAnsi="CordiaUPC" w:cs="CordiaUPC"/>
          <w:sz w:val="30"/>
          <w:szCs w:val="30"/>
          <w:cs/>
        </w:rPr>
        <w:t>ิ่มต้นจาก</w:t>
      </w:r>
      <w:proofErr w:type="spellStart"/>
      <w:r w:rsidR="00FF3353" w:rsidRPr="003B670F">
        <w:rPr>
          <w:rFonts w:ascii="CordiaUPC" w:hAnsi="CordiaUPC" w:cs="CordiaUPC"/>
          <w:sz w:val="30"/>
          <w:szCs w:val="30"/>
          <w:cs/>
        </w:rPr>
        <w:t>เมียน</w:t>
      </w:r>
      <w:proofErr w:type="spellEnd"/>
      <w:r w:rsidR="00FF3353" w:rsidRPr="003B670F">
        <w:rPr>
          <w:rFonts w:ascii="CordiaUPC" w:hAnsi="CordiaUPC" w:cs="CordiaUPC"/>
          <w:sz w:val="30"/>
          <w:szCs w:val="30"/>
          <w:cs/>
        </w:rPr>
        <w:t xml:space="preserve">มาในเดือนพฤษภาคม </w:t>
      </w:r>
      <w:r w:rsidR="00FF3353" w:rsidRPr="003B670F">
        <w:rPr>
          <w:rFonts w:ascii="CordiaUPC" w:hAnsi="CordiaUPC" w:cs="CordiaUPC"/>
          <w:sz w:val="30"/>
          <w:szCs w:val="30"/>
        </w:rPr>
        <w:t>2562</w:t>
      </w:r>
      <w:r w:rsidR="00207FC7" w:rsidRPr="003B670F">
        <w:rPr>
          <w:rFonts w:ascii="CordiaUPC" w:hAnsi="CordiaUPC" w:cs="CordiaUPC"/>
          <w:sz w:val="30"/>
          <w:szCs w:val="30"/>
          <w:cs/>
        </w:rPr>
        <w:t xml:space="preserve"> </w:t>
      </w:r>
      <w:r w:rsidR="000C072A" w:rsidRPr="003B670F">
        <w:rPr>
          <w:rFonts w:ascii="CordiaUPC" w:hAnsi="CordiaUPC" w:cs="CordiaUPC"/>
          <w:sz w:val="30"/>
          <w:szCs w:val="30"/>
          <w:cs/>
        </w:rPr>
        <w:t xml:space="preserve">ทั้งนี้ </w:t>
      </w:r>
      <w:r w:rsidR="009E51CA" w:rsidRPr="003B670F">
        <w:rPr>
          <w:rFonts w:ascii="CordiaUPC" w:hAnsi="CordiaUPC" w:cs="CordiaUPC"/>
          <w:sz w:val="30"/>
          <w:szCs w:val="30"/>
        </w:rPr>
        <w:t xml:space="preserve"> </w:t>
      </w:r>
      <w:r w:rsidR="009E51CA" w:rsidRPr="003B670F">
        <w:rPr>
          <w:rFonts w:ascii="CordiaUPC" w:hAnsi="CordiaUPC" w:cs="CordiaUPC"/>
          <w:sz w:val="30"/>
          <w:szCs w:val="30"/>
          <w:cs/>
        </w:rPr>
        <w:t>โดยสอดคล้องกับยุทธศาสตร์ของ</w:t>
      </w:r>
      <w:r w:rsidR="000C072A" w:rsidRPr="003B670F">
        <w:rPr>
          <w:rFonts w:ascii="CordiaUPC" w:hAnsi="CordiaUPC" w:cs="CordiaUPC"/>
          <w:sz w:val="30"/>
          <w:szCs w:val="30"/>
        </w:rPr>
        <w:t xml:space="preserve"> EXIM BANK</w:t>
      </w:r>
      <w:r w:rsidR="000C072A" w:rsidRPr="003B670F">
        <w:rPr>
          <w:rFonts w:ascii="CordiaUPC" w:hAnsi="CordiaUPC" w:cs="CordiaUPC"/>
          <w:sz w:val="30"/>
          <w:szCs w:val="30"/>
          <w:cs/>
        </w:rPr>
        <w:t xml:space="preserve"> ที่มีเป้าหมาย</w:t>
      </w:r>
      <w:r w:rsidR="00545C5E" w:rsidRPr="003B670F">
        <w:rPr>
          <w:rFonts w:ascii="CordiaUPC" w:hAnsi="CordiaUPC" w:cs="CordiaUPC"/>
          <w:sz w:val="30"/>
          <w:szCs w:val="30"/>
          <w:cs/>
        </w:rPr>
        <w:t>เ</w:t>
      </w:r>
      <w:r w:rsidR="00545C5E" w:rsidRPr="003B670F">
        <w:rPr>
          <w:rFonts w:ascii="CordiaUPC" w:hAnsi="CordiaUPC" w:cs="CordiaUPC"/>
          <w:sz w:val="30"/>
          <w:szCs w:val="30"/>
          <w:cs/>
          <w:lang w:val="en-GB"/>
        </w:rPr>
        <w:t>ชื่อมไทย เชื่อมโลก ด้ว</w:t>
      </w:r>
      <w:r w:rsidR="009E51CA" w:rsidRPr="003B670F">
        <w:rPr>
          <w:rFonts w:ascii="CordiaUPC" w:hAnsi="CordiaUPC" w:cs="CordiaUPC"/>
          <w:sz w:val="30"/>
          <w:szCs w:val="30"/>
          <w:cs/>
          <w:lang w:val="en-GB"/>
        </w:rPr>
        <w:t>ยการค้าและการลงทุนระหว่างประเทศ</w:t>
      </w:r>
    </w:p>
    <w:p w:rsidR="009E51CA" w:rsidRPr="003B670F" w:rsidRDefault="009E51CA" w:rsidP="004B29D2">
      <w:pPr>
        <w:spacing w:after="0" w:line="360" w:lineRule="exact"/>
        <w:ind w:right="-619" w:firstLine="720"/>
        <w:jc w:val="thaiDistribute"/>
        <w:rPr>
          <w:rFonts w:ascii="CordiaUPC" w:hAnsi="CordiaUPC" w:cs="CordiaUPC"/>
          <w:sz w:val="30"/>
          <w:szCs w:val="30"/>
          <w:lang w:val="en-GB"/>
        </w:rPr>
      </w:pPr>
    </w:p>
    <w:p w:rsidR="000C072A" w:rsidRPr="003B670F" w:rsidRDefault="00D55E1E" w:rsidP="004B29D2">
      <w:pPr>
        <w:spacing w:after="0" w:line="360" w:lineRule="exact"/>
        <w:ind w:right="-619" w:firstLine="720"/>
        <w:jc w:val="thaiDistribute"/>
        <w:rPr>
          <w:rFonts w:ascii="CordiaUPC" w:hAnsi="CordiaUPC" w:cs="CordiaUPC"/>
          <w:sz w:val="30"/>
          <w:szCs w:val="30"/>
          <w:cs/>
        </w:rPr>
      </w:pPr>
      <w:r w:rsidRPr="003B670F">
        <w:rPr>
          <w:rFonts w:ascii="CordiaUPC" w:hAnsi="CordiaUPC" w:cs="CordiaUPC"/>
          <w:noProof/>
          <w:sz w:val="30"/>
          <w:szCs w:val="30"/>
        </w:rPr>
        <mc:AlternateContent>
          <mc:Choice Requires="wps">
            <w:drawing>
              <wp:anchor distT="0" distB="0" distL="114300" distR="114300" simplePos="0" relativeHeight="251662336" behindDoc="0" locked="0" layoutInCell="1" allowOverlap="1" wp14:anchorId="5EF5F838" wp14:editId="1D40530A">
                <wp:simplePos x="0" y="0"/>
                <wp:positionH relativeFrom="margin">
                  <wp:posOffset>5651500</wp:posOffset>
                </wp:positionH>
                <wp:positionV relativeFrom="paragraph">
                  <wp:posOffset>1962150</wp:posOffset>
                </wp:positionV>
                <wp:extent cx="825500" cy="3683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68300"/>
                        </a:xfrm>
                        <a:prstGeom prst="rect">
                          <a:avLst/>
                        </a:prstGeom>
                        <a:solidFill>
                          <a:srgbClr val="FFFFFF"/>
                        </a:solidFill>
                        <a:ln w="9525">
                          <a:solidFill>
                            <a:schemeClr val="bg1">
                              <a:lumMod val="100000"/>
                              <a:lumOff val="0"/>
                            </a:schemeClr>
                          </a:solidFill>
                          <a:miter lim="800000"/>
                          <a:headEnd/>
                          <a:tailEnd/>
                        </a:ln>
                      </wps:spPr>
                      <wps:txbx>
                        <w:txbxContent>
                          <w:p w:rsidR="00D55E1E" w:rsidRPr="00D55E1E" w:rsidRDefault="00D55E1E" w:rsidP="00D55E1E">
                            <w:pPr>
                              <w:jc w:val="center"/>
                              <w:rPr>
                                <w:rFonts w:asciiTheme="minorBidi" w:hAnsiTheme="minorBidi"/>
                                <w:sz w:val="30"/>
                                <w:szCs w:val="30"/>
                              </w:rPr>
                            </w:pPr>
                            <w:r w:rsidRPr="00D55E1E">
                              <w:rPr>
                                <w:rFonts w:asciiTheme="minorBidi" w:hAnsiTheme="minorBidi"/>
                                <w:sz w:val="30"/>
                                <w:szCs w:val="3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pt;margin-top:154.5pt;width:65pt;height:2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" strokecolor="white [3212]">
                <v:textbox>
                  <w:txbxContent>
                    <w:p w:rsidR="00D55E1E" w:rsidRPr="00D55E1E" w:rsidRDefault="00D55E1E" w:rsidP="00D55E1E">
                      <w:pPr>
                        <w:jc w:val="center"/>
                        <w:rPr>
                          <w:rFonts w:asciiTheme="minorBidi" w:hAnsiTheme="minorBidi"/>
                          <w:sz w:val="30"/>
                          <w:szCs w:val="30"/>
                        </w:rPr>
                      </w:pPr>
                      <w:r w:rsidRPr="00D55E1E">
                        <w:rPr>
                          <w:rFonts w:asciiTheme="minorBidi" w:hAnsiTheme="minorBidi"/>
                          <w:sz w:val="30"/>
                          <w:szCs w:val="30"/>
                        </w:rPr>
                        <w:t>/2</w:t>
                      </w:r>
                    </w:p>
                  </w:txbxContent>
                </v:textbox>
                <w10:wrap anchorx="margin"/>
              </v:shape>
            </w:pict>
          </mc:Fallback>
        </mc:AlternateContent>
      </w:r>
      <w:r w:rsidR="000C072A" w:rsidRPr="003B670F">
        <w:rPr>
          <w:rFonts w:ascii="CordiaUPC" w:hAnsi="CordiaUPC" w:cs="CordiaUPC"/>
          <w:sz w:val="30"/>
          <w:szCs w:val="30"/>
          <w:cs/>
          <w:lang w:val="en-GB"/>
        </w:rPr>
        <w:t>บริการใหม่ของ</w:t>
      </w:r>
      <w:r w:rsidR="000C072A" w:rsidRPr="003B670F">
        <w:rPr>
          <w:rFonts w:ascii="CordiaUPC" w:hAnsi="CordiaUPC" w:cs="CordiaUPC"/>
          <w:sz w:val="30"/>
          <w:szCs w:val="30"/>
        </w:rPr>
        <w:t xml:space="preserve"> EXIM BANK </w:t>
      </w:r>
      <w:r w:rsidR="000C072A" w:rsidRPr="003B670F">
        <w:rPr>
          <w:rFonts w:ascii="CordiaUPC" w:hAnsi="CordiaUPC" w:cs="CordiaUPC"/>
          <w:sz w:val="30"/>
          <w:szCs w:val="30"/>
          <w:cs/>
        </w:rPr>
        <w:t xml:space="preserve">ด้านเงินทุนหมุนเวียนสำหรับ </w:t>
      </w:r>
      <w:r w:rsidR="000C072A" w:rsidRPr="003B670F">
        <w:rPr>
          <w:rFonts w:ascii="CordiaUPC" w:hAnsi="CordiaUPC" w:cs="CordiaUPC"/>
          <w:sz w:val="30"/>
          <w:szCs w:val="30"/>
        </w:rPr>
        <w:t xml:space="preserve">SMEs </w:t>
      </w:r>
      <w:r w:rsidR="000C072A" w:rsidRPr="003B670F">
        <w:rPr>
          <w:rFonts w:ascii="CordiaUPC" w:hAnsi="CordiaUPC" w:cs="CordiaUPC"/>
          <w:sz w:val="30"/>
          <w:szCs w:val="30"/>
          <w:cs/>
        </w:rPr>
        <w:t>ที่ต้องการเริ่มต้นส่งออกไป</w:t>
      </w:r>
      <w:r w:rsidR="004B29D2" w:rsidRPr="003B670F">
        <w:rPr>
          <w:rFonts w:ascii="CordiaUPC" w:hAnsi="CordiaUPC" w:cs="CordiaUPC"/>
          <w:sz w:val="30"/>
          <w:szCs w:val="30"/>
          <w:cs/>
        </w:rPr>
        <w:t>ยัง</w:t>
      </w:r>
      <w:r w:rsidR="000C072A" w:rsidRPr="003B670F">
        <w:rPr>
          <w:rFonts w:ascii="CordiaUPC" w:hAnsi="CordiaUPC" w:cs="CordiaUPC"/>
          <w:sz w:val="30"/>
          <w:szCs w:val="30"/>
        </w:rPr>
        <w:t xml:space="preserve"> CLMV </w:t>
      </w:r>
      <w:r w:rsidR="000C072A" w:rsidRPr="003B670F">
        <w:rPr>
          <w:rFonts w:ascii="CordiaUPC" w:hAnsi="CordiaUPC" w:cs="CordiaUPC"/>
          <w:sz w:val="30"/>
          <w:szCs w:val="30"/>
          <w:cs/>
        </w:rPr>
        <w:t xml:space="preserve">ได้แก่ </w:t>
      </w:r>
      <w:r w:rsidR="00DB0500" w:rsidRPr="003B670F">
        <w:rPr>
          <w:rFonts w:ascii="CordiaUPC" w:hAnsi="CordiaUPC" w:cs="CordiaUPC"/>
          <w:b/>
          <w:bCs/>
          <w:sz w:val="30"/>
          <w:szCs w:val="30"/>
        </w:rPr>
        <w:t>“</w:t>
      </w:r>
      <w:r w:rsidR="00DB0500" w:rsidRPr="003B670F">
        <w:rPr>
          <w:rFonts w:ascii="CordiaUPC" w:hAnsi="CordiaUPC" w:cs="CordiaUPC"/>
          <w:b/>
          <w:bCs/>
          <w:sz w:val="30"/>
          <w:szCs w:val="30"/>
          <w:cs/>
        </w:rPr>
        <w:t>สินเชื่อ</w:t>
      </w:r>
      <w:proofErr w:type="spellStart"/>
      <w:r w:rsidR="00DB0500" w:rsidRPr="003B670F">
        <w:rPr>
          <w:rFonts w:ascii="CordiaUPC" w:hAnsi="CordiaUPC" w:cs="CordiaUPC"/>
          <w:b/>
          <w:bCs/>
          <w:sz w:val="30"/>
          <w:szCs w:val="30"/>
          <w:cs/>
        </w:rPr>
        <w:t>เอ็กซิม</w:t>
      </w:r>
      <w:proofErr w:type="spellEnd"/>
      <w:r w:rsidR="00DB0500" w:rsidRPr="003B670F">
        <w:rPr>
          <w:rFonts w:ascii="CordiaUPC" w:hAnsi="CordiaUPC" w:cs="CordiaUPC"/>
          <w:b/>
          <w:bCs/>
          <w:sz w:val="30"/>
          <w:szCs w:val="30"/>
          <w:cs/>
        </w:rPr>
        <w:t>เชื่อม</w:t>
      </w:r>
      <w:r w:rsidR="00DB0500" w:rsidRPr="003B670F">
        <w:rPr>
          <w:rFonts w:ascii="CordiaUPC" w:hAnsi="CordiaUPC" w:cs="CordiaUPC"/>
          <w:b/>
          <w:bCs/>
          <w:sz w:val="30"/>
          <w:szCs w:val="30"/>
        </w:rPr>
        <w:t xml:space="preserve"> SMEs </w:t>
      </w:r>
      <w:r w:rsidR="00DB0500" w:rsidRPr="003B670F">
        <w:rPr>
          <w:rFonts w:ascii="CordiaUPC" w:hAnsi="CordiaUPC" w:cs="CordiaUPC"/>
          <w:b/>
          <w:bCs/>
          <w:sz w:val="30"/>
          <w:szCs w:val="30"/>
          <w:cs/>
        </w:rPr>
        <w:t xml:space="preserve">ไทยสู่ </w:t>
      </w:r>
      <w:proofErr w:type="spellStart"/>
      <w:r w:rsidR="00DB0500" w:rsidRPr="003B670F">
        <w:rPr>
          <w:rFonts w:ascii="CordiaUPC" w:hAnsi="CordiaUPC" w:cs="CordiaUPC"/>
          <w:b/>
          <w:bCs/>
          <w:sz w:val="30"/>
          <w:szCs w:val="30"/>
          <w:cs/>
        </w:rPr>
        <w:t>CLMV</w:t>
      </w:r>
      <w:proofErr w:type="spellEnd"/>
      <w:r w:rsidR="00DB0500" w:rsidRPr="003B670F">
        <w:rPr>
          <w:rFonts w:ascii="CordiaUPC" w:hAnsi="CordiaUPC" w:cs="CordiaUPC"/>
          <w:b/>
          <w:bCs/>
          <w:sz w:val="30"/>
          <w:szCs w:val="30"/>
        </w:rPr>
        <w:t xml:space="preserve"> (EXIM </w:t>
      </w:r>
      <w:proofErr w:type="spellStart"/>
      <w:r w:rsidR="00DB0500" w:rsidRPr="003B670F">
        <w:rPr>
          <w:rFonts w:ascii="CordiaUPC" w:hAnsi="CordiaUPC" w:cs="CordiaUPC"/>
          <w:b/>
          <w:bCs/>
          <w:sz w:val="30"/>
          <w:szCs w:val="30"/>
          <w:cs/>
        </w:rPr>
        <w:t>CLMV</w:t>
      </w:r>
      <w:proofErr w:type="spellEnd"/>
      <w:r w:rsidR="00DB0500" w:rsidRPr="003B670F">
        <w:rPr>
          <w:rFonts w:ascii="CordiaUPC" w:hAnsi="CordiaUPC" w:cs="CordiaUPC"/>
          <w:b/>
          <w:bCs/>
          <w:sz w:val="30"/>
          <w:szCs w:val="30"/>
          <w:cs/>
        </w:rPr>
        <w:t xml:space="preserve"> </w:t>
      </w:r>
      <w:r w:rsidR="002C3B69">
        <w:rPr>
          <w:rFonts w:ascii="CordiaUPC" w:hAnsi="CordiaUPC" w:cs="CordiaUPC"/>
          <w:b/>
          <w:bCs/>
          <w:sz w:val="30"/>
          <w:szCs w:val="30"/>
        </w:rPr>
        <w:t>SMEs Credit</w:t>
      </w:r>
      <w:r w:rsidR="00DB0500" w:rsidRPr="003B670F">
        <w:rPr>
          <w:rFonts w:ascii="CordiaUPC" w:hAnsi="CordiaUPC" w:cs="CordiaUPC"/>
          <w:b/>
          <w:bCs/>
          <w:sz w:val="30"/>
          <w:szCs w:val="30"/>
        </w:rPr>
        <w:t>)</w:t>
      </w:r>
      <w:r w:rsidR="00DB0500" w:rsidRPr="003B670F">
        <w:rPr>
          <w:rFonts w:ascii="CordiaUPC" w:hAnsi="CordiaUPC" w:cs="CordiaUPC"/>
          <w:b/>
          <w:bCs/>
          <w:sz w:val="30"/>
          <w:szCs w:val="30"/>
          <w:cs/>
        </w:rPr>
        <w:t>”</w:t>
      </w:r>
      <w:r w:rsidR="00DB0500" w:rsidRPr="003B670F">
        <w:rPr>
          <w:rFonts w:ascii="CordiaUPC" w:hAnsi="CordiaUPC" w:cs="CordiaUPC"/>
          <w:b/>
          <w:bCs/>
          <w:sz w:val="30"/>
          <w:szCs w:val="30"/>
        </w:rPr>
        <w:t xml:space="preserve"> </w:t>
      </w:r>
      <w:r w:rsidR="000C072A" w:rsidRPr="003B670F">
        <w:rPr>
          <w:rFonts w:ascii="CordiaUPC" w:hAnsi="CordiaUPC" w:cs="CordiaUPC"/>
          <w:sz w:val="30"/>
          <w:szCs w:val="30"/>
          <w:cs/>
        </w:rPr>
        <w:t>เป็นสินเชื่อหมุนเวียนก่อนและหลังการ</w:t>
      </w:r>
      <w:r w:rsidR="000C072A" w:rsidRPr="00B46479">
        <w:rPr>
          <w:rFonts w:ascii="CordiaUPC" w:hAnsi="CordiaUPC" w:cs="CordiaUPC"/>
          <w:spacing w:val="-4"/>
          <w:sz w:val="30"/>
          <w:szCs w:val="30"/>
          <w:cs/>
        </w:rPr>
        <w:t>ส่งออกไปยังกลุ่มประเทศ</w:t>
      </w:r>
      <w:r w:rsidR="000C072A" w:rsidRPr="00B46479">
        <w:rPr>
          <w:rFonts w:ascii="CordiaUPC" w:hAnsi="CordiaUPC" w:cs="CordiaUPC"/>
          <w:spacing w:val="-4"/>
          <w:sz w:val="30"/>
          <w:szCs w:val="30"/>
        </w:rPr>
        <w:t xml:space="preserve"> CLMV</w:t>
      </w:r>
      <w:r w:rsidR="000C072A" w:rsidRPr="00B46479">
        <w:rPr>
          <w:rFonts w:ascii="CordiaUPC" w:hAnsi="CordiaUPC" w:cs="CordiaUPC"/>
          <w:b/>
          <w:bCs/>
          <w:spacing w:val="-4"/>
          <w:sz w:val="30"/>
          <w:szCs w:val="30"/>
        </w:rPr>
        <w:t xml:space="preserve"> </w:t>
      </w:r>
      <w:r w:rsidR="000C072A" w:rsidRPr="00B46479">
        <w:rPr>
          <w:rFonts w:ascii="CordiaUPC" w:hAnsi="CordiaUPC" w:cs="CordiaUPC"/>
          <w:spacing w:val="-4"/>
          <w:sz w:val="30"/>
          <w:szCs w:val="30"/>
          <w:cs/>
        </w:rPr>
        <w:t xml:space="preserve">วงเงินสูงสุด </w:t>
      </w:r>
      <w:r w:rsidR="000C072A" w:rsidRPr="00B46479">
        <w:rPr>
          <w:rFonts w:ascii="CordiaUPC" w:hAnsi="CordiaUPC" w:cs="CordiaUPC"/>
          <w:spacing w:val="-4"/>
          <w:sz w:val="30"/>
          <w:szCs w:val="30"/>
        </w:rPr>
        <w:t xml:space="preserve">2 </w:t>
      </w:r>
      <w:r w:rsidR="000C072A" w:rsidRPr="00B46479">
        <w:rPr>
          <w:rFonts w:ascii="CordiaUPC" w:hAnsi="CordiaUPC" w:cs="CordiaUPC"/>
          <w:spacing w:val="-4"/>
          <w:sz w:val="30"/>
          <w:szCs w:val="30"/>
          <w:cs/>
        </w:rPr>
        <w:t xml:space="preserve">ล้านบาทต่อราย อัตราดอกเบี้ย </w:t>
      </w:r>
      <w:proofErr w:type="spellStart"/>
      <w:r w:rsidR="000C072A" w:rsidRPr="00B46479">
        <w:rPr>
          <w:rFonts w:ascii="CordiaUPC" w:hAnsi="CordiaUPC" w:cs="CordiaUPC"/>
          <w:spacing w:val="-4"/>
          <w:sz w:val="30"/>
          <w:szCs w:val="30"/>
          <w:cs/>
        </w:rPr>
        <w:t>Prime</w:t>
      </w:r>
      <w:proofErr w:type="spellEnd"/>
      <w:r w:rsidR="000C072A" w:rsidRPr="00B46479">
        <w:rPr>
          <w:rFonts w:ascii="CordiaUPC" w:hAnsi="CordiaUPC" w:cs="CordiaUPC"/>
          <w:spacing w:val="-4"/>
          <w:sz w:val="30"/>
          <w:szCs w:val="30"/>
          <w:cs/>
        </w:rPr>
        <w:t xml:space="preserve"> </w:t>
      </w:r>
      <w:proofErr w:type="spellStart"/>
      <w:r w:rsidR="000C072A" w:rsidRPr="00B46479">
        <w:rPr>
          <w:rFonts w:ascii="CordiaUPC" w:hAnsi="CordiaUPC" w:cs="CordiaUPC"/>
          <w:spacing w:val="-4"/>
          <w:sz w:val="30"/>
          <w:szCs w:val="30"/>
          <w:cs/>
        </w:rPr>
        <w:t>Rate</w:t>
      </w:r>
      <w:proofErr w:type="spellEnd"/>
      <w:r w:rsidR="000C072A" w:rsidRPr="00B46479">
        <w:rPr>
          <w:rFonts w:ascii="CordiaUPC" w:hAnsi="CordiaUPC" w:cs="CordiaUPC"/>
          <w:spacing w:val="-4"/>
          <w:sz w:val="30"/>
          <w:szCs w:val="30"/>
          <w:cs/>
        </w:rPr>
        <w:t xml:space="preserve"> -1.75</w:t>
      </w:r>
      <w:r w:rsidR="000C072A" w:rsidRPr="00B46479">
        <w:rPr>
          <w:rFonts w:ascii="CordiaUPC" w:hAnsi="CordiaUPC" w:cs="CordiaUPC"/>
          <w:spacing w:val="-4"/>
          <w:sz w:val="30"/>
          <w:szCs w:val="30"/>
        </w:rPr>
        <w:t>%</w:t>
      </w:r>
      <w:r w:rsidR="000C072A" w:rsidRPr="00B46479">
        <w:rPr>
          <w:rFonts w:ascii="CordiaUPC" w:hAnsi="CordiaUPC" w:cs="CordiaUPC"/>
          <w:spacing w:val="-4"/>
          <w:sz w:val="30"/>
          <w:szCs w:val="30"/>
          <w:cs/>
        </w:rPr>
        <w:t xml:space="preserve"> ต่อปี หรือ </w:t>
      </w:r>
      <w:r w:rsidR="00FF3353" w:rsidRPr="00B46479">
        <w:rPr>
          <w:rFonts w:ascii="CordiaUPC" w:hAnsi="CordiaUPC" w:cs="CordiaUPC"/>
          <w:spacing w:val="-4"/>
          <w:sz w:val="30"/>
          <w:szCs w:val="30"/>
        </w:rPr>
        <w:t>4.50</w:t>
      </w:r>
      <w:r w:rsidR="004B29D2" w:rsidRPr="00B46479">
        <w:rPr>
          <w:rFonts w:ascii="CordiaUPC" w:hAnsi="CordiaUPC" w:cs="CordiaUPC"/>
          <w:spacing w:val="-4"/>
          <w:sz w:val="30"/>
          <w:szCs w:val="30"/>
        </w:rPr>
        <w:t>%</w:t>
      </w:r>
      <w:r w:rsidR="000C072A" w:rsidRPr="00B46479">
        <w:rPr>
          <w:rFonts w:ascii="CordiaUPC" w:hAnsi="CordiaUPC" w:cs="CordiaUPC"/>
          <w:spacing w:val="-4"/>
          <w:sz w:val="30"/>
          <w:szCs w:val="30"/>
          <w:cs/>
        </w:rPr>
        <w:t xml:space="preserve"> ต่อปี</w:t>
      </w:r>
      <w:r w:rsidR="000C072A" w:rsidRPr="003B670F">
        <w:rPr>
          <w:rFonts w:ascii="CordiaUPC" w:hAnsi="CordiaUPC" w:cs="CordiaUPC"/>
          <w:sz w:val="30"/>
          <w:szCs w:val="30"/>
          <w:cs/>
        </w:rPr>
        <w:t xml:space="preserve"> (จากอัตรา</w:t>
      </w:r>
      <w:r w:rsidR="000C072A" w:rsidRPr="003B670F">
        <w:rPr>
          <w:rFonts w:ascii="CordiaUPC" w:hAnsi="CordiaUPC" w:cs="CordiaUPC"/>
          <w:sz w:val="30"/>
          <w:szCs w:val="30"/>
        </w:rPr>
        <w:t xml:space="preserve"> Prime Rate </w:t>
      </w:r>
      <w:r w:rsidR="000C072A" w:rsidRPr="003B670F">
        <w:rPr>
          <w:rFonts w:ascii="CordiaUPC" w:hAnsi="CordiaUPC" w:cs="CordiaUPC"/>
          <w:sz w:val="30"/>
          <w:szCs w:val="30"/>
          <w:cs/>
        </w:rPr>
        <w:t xml:space="preserve">ปัจจุบัน </w:t>
      </w:r>
      <w:r w:rsidR="000C072A" w:rsidRPr="003B670F">
        <w:rPr>
          <w:rFonts w:ascii="CordiaUPC" w:hAnsi="CordiaUPC" w:cs="CordiaUPC"/>
          <w:sz w:val="30"/>
          <w:szCs w:val="30"/>
        </w:rPr>
        <w:t xml:space="preserve">6.25% </w:t>
      </w:r>
      <w:r w:rsidR="000C072A" w:rsidRPr="003B670F">
        <w:rPr>
          <w:rFonts w:ascii="CordiaUPC" w:hAnsi="CordiaUPC" w:cs="CordiaUPC"/>
          <w:sz w:val="30"/>
          <w:szCs w:val="30"/>
          <w:cs/>
        </w:rPr>
        <w:t>ต่อปี</w:t>
      </w:r>
      <w:r w:rsidR="000C072A" w:rsidRPr="003B670F">
        <w:rPr>
          <w:rFonts w:ascii="CordiaUPC" w:hAnsi="CordiaUPC" w:cs="CordiaUPC"/>
          <w:sz w:val="30"/>
          <w:szCs w:val="30"/>
        </w:rPr>
        <w:t xml:space="preserve">) </w:t>
      </w:r>
      <w:r w:rsidR="000C072A" w:rsidRPr="003B670F">
        <w:rPr>
          <w:rFonts w:ascii="CordiaUPC" w:hAnsi="CordiaUPC" w:cs="CordiaUPC"/>
          <w:sz w:val="30"/>
          <w:szCs w:val="30"/>
          <w:cs/>
        </w:rPr>
        <w:t xml:space="preserve">และลดอัตราดอกเบี้ยอีก </w:t>
      </w:r>
      <w:r w:rsidR="000C072A" w:rsidRPr="003B670F">
        <w:rPr>
          <w:rFonts w:ascii="CordiaUPC" w:hAnsi="CordiaUPC" w:cs="CordiaUPC"/>
          <w:sz w:val="30"/>
          <w:szCs w:val="30"/>
        </w:rPr>
        <w:t>0</w:t>
      </w:r>
      <w:r w:rsidR="000C072A" w:rsidRPr="003B670F">
        <w:rPr>
          <w:rFonts w:ascii="CordiaUPC" w:hAnsi="CordiaUPC" w:cs="CordiaUPC"/>
          <w:sz w:val="30"/>
          <w:szCs w:val="30"/>
          <w:cs/>
        </w:rPr>
        <w:t>.50</w:t>
      </w:r>
      <w:r w:rsidR="000C072A" w:rsidRPr="003B670F">
        <w:rPr>
          <w:rFonts w:ascii="CordiaUPC" w:hAnsi="CordiaUPC" w:cs="CordiaUPC"/>
          <w:sz w:val="30"/>
          <w:szCs w:val="30"/>
        </w:rPr>
        <w:t xml:space="preserve">% </w:t>
      </w:r>
      <w:r w:rsidR="000C072A" w:rsidRPr="003B670F">
        <w:rPr>
          <w:rFonts w:ascii="CordiaUPC" w:hAnsi="CordiaUPC" w:cs="CordiaUPC"/>
          <w:sz w:val="30"/>
          <w:szCs w:val="30"/>
          <w:cs/>
        </w:rPr>
        <w:t>ต่อปีสำหรับลูกค้าประกันการส่งออกของ</w:t>
      </w:r>
      <w:r w:rsidR="000C072A" w:rsidRPr="003B670F">
        <w:rPr>
          <w:rFonts w:ascii="CordiaUPC" w:hAnsi="CordiaUPC" w:cs="CordiaUPC"/>
          <w:sz w:val="30"/>
          <w:szCs w:val="30"/>
        </w:rPr>
        <w:t xml:space="preserve"> EXIM BANK </w:t>
      </w:r>
      <w:r w:rsidR="00207FC7" w:rsidRPr="003B670F">
        <w:rPr>
          <w:rFonts w:ascii="CordiaUPC" w:hAnsi="CordiaUPC" w:cs="CordiaUPC"/>
          <w:sz w:val="30"/>
          <w:szCs w:val="30"/>
          <w:cs/>
        </w:rPr>
        <w:t xml:space="preserve">ซึ่งจะได้รับทั้งเงินทุนหมุนเวียนและความคุ้มครองความเสี่ยงจากการไม่ได้รับชำระเงินค่าสินค้าจากผู้ซื้อในต่างประเทศ รวมถึงวงเงินสัญญาซื้อขายเงินตราต่างประเทศล่วงหน้า </w:t>
      </w:r>
      <w:r w:rsidR="00207FC7" w:rsidRPr="003B670F">
        <w:rPr>
          <w:rFonts w:ascii="CordiaUPC" w:hAnsi="CordiaUPC" w:cs="CordiaUPC"/>
          <w:sz w:val="30"/>
          <w:szCs w:val="30"/>
        </w:rPr>
        <w:t>(Foreign Exchange</w:t>
      </w:r>
      <w:r w:rsidR="00207FC7" w:rsidRPr="003B670F">
        <w:rPr>
          <w:rFonts w:ascii="CordiaUPC" w:hAnsi="CordiaUPC" w:cs="CordiaUPC"/>
          <w:sz w:val="30"/>
          <w:szCs w:val="30"/>
          <w:cs/>
        </w:rPr>
        <w:t xml:space="preserve"> </w:t>
      </w:r>
      <w:r w:rsidR="00207FC7" w:rsidRPr="003B670F">
        <w:rPr>
          <w:rFonts w:ascii="CordiaUPC" w:hAnsi="CordiaUPC" w:cs="CordiaUPC"/>
          <w:sz w:val="30"/>
          <w:szCs w:val="30"/>
        </w:rPr>
        <w:t xml:space="preserve">Forward Contract) </w:t>
      </w:r>
      <w:r w:rsidR="00207FC7" w:rsidRPr="003B670F">
        <w:rPr>
          <w:rFonts w:ascii="CordiaUPC" w:hAnsi="CordiaUPC" w:cs="CordiaUPC"/>
          <w:sz w:val="30"/>
          <w:szCs w:val="30"/>
          <w:cs/>
        </w:rPr>
        <w:t>สูงสุด</w:t>
      </w:r>
      <w:r w:rsidR="00207FC7" w:rsidRPr="002C3B69">
        <w:rPr>
          <w:rFonts w:ascii="CordiaUPC" w:hAnsi="CordiaUPC" w:cs="CordiaUPC"/>
          <w:spacing w:val="6"/>
          <w:sz w:val="30"/>
          <w:szCs w:val="30"/>
          <w:cs/>
        </w:rPr>
        <w:t xml:space="preserve">เท่ากับวงเงินสินเชื่อที่ได้รับอนุมัติ </w:t>
      </w:r>
      <w:r w:rsidR="00AD7C6F" w:rsidRPr="002C3B69">
        <w:rPr>
          <w:rFonts w:ascii="CordiaUPC" w:hAnsi="CordiaUPC" w:cs="CordiaUPC"/>
          <w:spacing w:val="6"/>
          <w:sz w:val="30"/>
          <w:szCs w:val="30"/>
          <w:cs/>
        </w:rPr>
        <w:t>ใช้หนังสือค้ำประกันของบรรษัทประกันสินเชื่ออุตสาหกรรมขนาดย่อม (</w:t>
      </w:r>
      <w:proofErr w:type="spellStart"/>
      <w:r w:rsidR="00AD7C6F" w:rsidRPr="002C3B69">
        <w:rPr>
          <w:rFonts w:ascii="CordiaUPC" w:hAnsi="CordiaUPC" w:cs="CordiaUPC"/>
          <w:spacing w:val="6"/>
          <w:sz w:val="30"/>
          <w:szCs w:val="30"/>
          <w:cs/>
        </w:rPr>
        <w:t>บสย</w:t>
      </w:r>
      <w:proofErr w:type="spellEnd"/>
      <w:r w:rsidR="00AD7C6F" w:rsidRPr="002C3B69">
        <w:rPr>
          <w:rFonts w:ascii="CordiaUPC" w:hAnsi="CordiaUPC" w:cs="CordiaUPC"/>
          <w:spacing w:val="6"/>
          <w:sz w:val="30"/>
          <w:szCs w:val="30"/>
          <w:cs/>
        </w:rPr>
        <w:t>.)</w:t>
      </w:r>
      <w:r w:rsidR="00AD7C6F" w:rsidRPr="003B670F">
        <w:rPr>
          <w:rFonts w:ascii="CordiaUPC" w:hAnsi="CordiaUPC" w:cs="CordiaUPC"/>
          <w:sz w:val="30"/>
          <w:szCs w:val="30"/>
          <w:cs/>
        </w:rPr>
        <w:t xml:space="preserve"> และบุคคลค้ำประกันได้ </w:t>
      </w:r>
      <w:r w:rsidR="00207FC7" w:rsidRPr="003B670F">
        <w:rPr>
          <w:rFonts w:ascii="CordiaUPC" w:hAnsi="CordiaUPC" w:cs="CordiaUPC"/>
          <w:sz w:val="30"/>
          <w:szCs w:val="30"/>
          <w:cs/>
        </w:rPr>
        <w:t xml:space="preserve">ระยะเวลาอนุมัติตั้งแต่บัดนี้ถึงสิ้นเดือนธันวาคม </w:t>
      </w:r>
      <w:r w:rsidR="00207FC7" w:rsidRPr="003B670F">
        <w:rPr>
          <w:rFonts w:ascii="CordiaUPC" w:hAnsi="CordiaUPC" w:cs="CordiaUPC"/>
          <w:sz w:val="30"/>
          <w:szCs w:val="30"/>
        </w:rPr>
        <w:t xml:space="preserve">2563 </w:t>
      </w:r>
    </w:p>
    <w:p w:rsidR="00933CE8" w:rsidRPr="003B670F" w:rsidRDefault="00933CE8" w:rsidP="00E97323">
      <w:pPr>
        <w:spacing w:after="0" w:line="380" w:lineRule="exact"/>
        <w:ind w:right="-613" w:firstLine="720"/>
        <w:jc w:val="thaiDistribute"/>
        <w:rPr>
          <w:rFonts w:ascii="CordiaUPC" w:hAnsi="CordiaUPC" w:cs="CordiaUPC"/>
          <w:sz w:val="30"/>
          <w:szCs w:val="30"/>
        </w:rPr>
      </w:pPr>
    </w:p>
    <w:p w:rsidR="003B670F" w:rsidRDefault="003B670F" w:rsidP="0014744D">
      <w:pPr>
        <w:spacing w:after="0" w:line="400" w:lineRule="exact"/>
        <w:ind w:right="-612" w:firstLine="720"/>
        <w:jc w:val="thaiDistribute"/>
        <w:rPr>
          <w:rFonts w:ascii="CordiaUPC" w:hAnsi="CordiaUPC" w:cs="CordiaUPC"/>
          <w:sz w:val="30"/>
          <w:szCs w:val="30"/>
        </w:rPr>
      </w:pPr>
    </w:p>
    <w:p w:rsidR="00ED17EF" w:rsidRDefault="00ED17EF" w:rsidP="00755404">
      <w:pPr>
        <w:spacing w:after="0" w:line="360" w:lineRule="exact"/>
        <w:ind w:right="-612" w:firstLine="720"/>
        <w:jc w:val="thaiDistribute"/>
        <w:rPr>
          <w:rFonts w:ascii="CordiaUPC" w:hAnsi="CordiaUPC" w:cs="CordiaUPC"/>
          <w:sz w:val="30"/>
          <w:szCs w:val="30"/>
        </w:rPr>
      </w:pPr>
    </w:p>
    <w:p w:rsidR="00ED17EF" w:rsidRDefault="00ED17EF" w:rsidP="00755404">
      <w:pPr>
        <w:spacing w:after="0" w:line="360" w:lineRule="exact"/>
        <w:ind w:right="-612" w:firstLine="720"/>
        <w:jc w:val="thaiDistribute"/>
        <w:rPr>
          <w:rFonts w:ascii="CordiaUPC" w:hAnsi="CordiaUPC" w:cs="CordiaUPC"/>
          <w:sz w:val="30"/>
          <w:szCs w:val="30"/>
        </w:rPr>
      </w:pPr>
      <w:r w:rsidRPr="003B670F">
        <w:rPr>
          <w:rFonts w:ascii="CordiaUPC" w:hAnsi="CordiaUPC" w:cs="CordiaUPC"/>
          <w:noProof/>
          <w:sz w:val="30"/>
          <w:szCs w:val="30"/>
        </w:rPr>
        <w:lastRenderedPageBreak/>
        <mc:AlternateContent>
          <mc:Choice Requires="wps">
            <w:drawing>
              <wp:anchor distT="0" distB="0" distL="114300" distR="114300" simplePos="0" relativeHeight="251660288" behindDoc="0" locked="0" layoutInCell="1" allowOverlap="1" wp14:anchorId="4B47716B" wp14:editId="0ED6EA78">
                <wp:simplePos x="0" y="0"/>
                <wp:positionH relativeFrom="margin">
                  <wp:align>center</wp:align>
                </wp:positionH>
                <wp:positionV relativeFrom="paragraph">
                  <wp:posOffset>-292100</wp:posOffset>
                </wp:positionV>
                <wp:extent cx="711200" cy="323850"/>
                <wp:effectExtent l="0" t="0" r="127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11200" cy="323850"/>
                        </a:xfrm>
                        <a:prstGeom prst="rect">
                          <a:avLst/>
                        </a:prstGeom>
                        <a:solidFill>
                          <a:srgbClr val="FFFFFF"/>
                        </a:solidFill>
                        <a:ln w="9525">
                          <a:solidFill>
                            <a:schemeClr val="bg1">
                              <a:lumMod val="100000"/>
                              <a:lumOff val="0"/>
                            </a:schemeClr>
                          </a:solidFill>
                          <a:miter lim="800000"/>
                          <a:headEnd/>
                          <a:tailEnd/>
                        </a:ln>
                      </wps:spPr>
                      <wps:txbx>
                        <w:txbxContent>
                          <w:p w:rsidR="00D55E1E" w:rsidRDefault="00D55E1E" w:rsidP="00D55E1E">
                            <w:pPr>
                              <w:jc w:val="center"/>
                            </w:pPr>
                            <w:r>
                              <w:rPr>
                                <w:rFonts w:hint="cs"/>
                                <w:cs/>
                              </w:rPr>
                              <w:t>- 2 -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23pt;width:56pt;height:25.5pt;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" strokecolor="white [3212]">
                <v:textbox>
                  <w:txbxContent>
                    <w:p w:rsidR="00D55E1E" w:rsidRDefault="00D55E1E" w:rsidP="00D55E1E">
                      <w:pPr>
                        <w:jc w:val="center"/>
                      </w:pPr>
                      <w:r>
                        <w:rPr>
                          <w:rFonts w:hint="cs"/>
                          <w:cs/>
                        </w:rPr>
                        <w:t>- 2 -</w:t>
                      </w:r>
                    </w:p>
                  </w:txbxContent>
                </v:textbox>
                <w10:wrap anchorx="margin"/>
              </v:shape>
            </w:pict>
          </mc:Fallback>
        </mc:AlternateContent>
      </w:r>
    </w:p>
    <w:p w:rsidR="00207FC7" w:rsidRPr="003B670F" w:rsidRDefault="00207FC7" w:rsidP="00ED17EF">
      <w:pPr>
        <w:spacing w:after="0" w:line="360" w:lineRule="exact"/>
        <w:ind w:right="-612" w:firstLine="720"/>
        <w:jc w:val="thaiDistribute"/>
        <w:rPr>
          <w:rFonts w:ascii="CordiaUPC" w:hAnsi="CordiaUPC" w:cs="CordiaUPC"/>
          <w:sz w:val="30"/>
          <w:szCs w:val="30"/>
        </w:rPr>
      </w:pPr>
      <w:r w:rsidRPr="003B670F">
        <w:rPr>
          <w:rFonts w:ascii="CordiaUPC" w:hAnsi="CordiaUPC" w:cs="CordiaUPC"/>
          <w:sz w:val="30"/>
          <w:szCs w:val="30"/>
        </w:rPr>
        <w:t>EXIM BANK</w:t>
      </w:r>
      <w:r w:rsidRPr="003B670F">
        <w:rPr>
          <w:rFonts w:ascii="CordiaUPC" w:hAnsi="CordiaUPC" w:cs="CordiaUPC"/>
          <w:sz w:val="30"/>
          <w:szCs w:val="30"/>
          <w:cs/>
        </w:rPr>
        <w:t xml:space="preserve"> ได้พัฒนาบริการ</w:t>
      </w:r>
      <w:r w:rsidR="00FA54B2" w:rsidRPr="003B670F">
        <w:rPr>
          <w:rFonts w:ascii="CordiaUPC" w:hAnsi="CordiaUPC" w:cs="CordiaUPC"/>
          <w:sz w:val="30"/>
          <w:szCs w:val="30"/>
          <w:cs/>
        </w:rPr>
        <w:t xml:space="preserve"> </w:t>
      </w:r>
      <w:r w:rsidR="00DC2225">
        <w:rPr>
          <w:rFonts w:ascii="CordiaUPC" w:hAnsi="CordiaUPC" w:cs="CordiaUPC"/>
          <w:b/>
          <w:bCs/>
          <w:sz w:val="30"/>
          <w:szCs w:val="30"/>
          <w:cs/>
        </w:rPr>
        <w:t>“ประกัน</w:t>
      </w:r>
      <w:r w:rsidR="00FA54B2" w:rsidRPr="003B670F">
        <w:rPr>
          <w:rFonts w:ascii="CordiaUPC" w:hAnsi="CordiaUPC" w:cs="CordiaUPC"/>
          <w:b/>
          <w:bCs/>
          <w:sz w:val="30"/>
          <w:szCs w:val="30"/>
          <w:cs/>
        </w:rPr>
        <w:t xml:space="preserve">ส่งออก </w:t>
      </w:r>
      <w:r w:rsidR="00FA54B2" w:rsidRPr="003B670F">
        <w:rPr>
          <w:rFonts w:ascii="CordiaUPC" w:hAnsi="CordiaUPC" w:cs="CordiaUPC"/>
          <w:b/>
          <w:bCs/>
          <w:sz w:val="30"/>
          <w:szCs w:val="30"/>
        </w:rPr>
        <w:t>SMEs Easy”</w:t>
      </w:r>
      <w:r w:rsidR="004E307A" w:rsidRPr="003B670F">
        <w:rPr>
          <w:rFonts w:ascii="CordiaUPC" w:hAnsi="CordiaUPC" w:cs="CordiaUPC"/>
          <w:b/>
          <w:bCs/>
          <w:sz w:val="30"/>
          <w:szCs w:val="30"/>
          <w:cs/>
        </w:rPr>
        <w:t xml:space="preserve"> </w:t>
      </w:r>
      <w:r w:rsidR="0050781B" w:rsidRPr="003B670F">
        <w:rPr>
          <w:rFonts w:ascii="CordiaUPC" w:hAnsi="CordiaUPC" w:cs="CordiaUPC"/>
          <w:sz w:val="30"/>
          <w:szCs w:val="30"/>
          <w:cs/>
        </w:rPr>
        <w:t xml:space="preserve">เหมาะสำหรับผู้ที่มีแผนจะส่งออกหรือกำลังจะส่งออกในมูลค่าไม่สูงนักแต่ละครั้ง หรือกำลังจะไปเจรจาการค้าที่งานแสดงสินค้าในต่างประเทศ และต้องการความคุ้มครองความเสี่ยงจากการทำการค้ากับผู้ซื้อในต่างประเทศ </w:t>
      </w:r>
      <w:r w:rsidR="004B29D2" w:rsidRPr="003B670F">
        <w:rPr>
          <w:rFonts w:ascii="CordiaUPC" w:hAnsi="CordiaUPC" w:cs="CordiaUPC"/>
          <w:sz w:val="30"/>
          <w:szCs w:val="30"/>
          <w:cs/>
        </w:rPr>
        <w:t xml:space="preserve">บริการนี้ให้ความคุ้มครองกว่า </w:t>
      </w:r>
      <w:r w:rsidR="004B29D2" w:rsidRPr="003B670F">
        <w:rPr>
          <w:rFonts w:ascii="CordiaUPC" w:hAnsi="CordiaUPC" w:cs="CordiaUPC"/>
          <w:sz w:val="30"/>
          <w:szCs w:val="30"/>
        </w:rPr>
        <w:t>140</w:t>
      </w:r>
      <w:r w:rsidR="00D4421F">
        <w:rPr>
          <w:rFonts w:ascii="CordiaUPC" w:hAnsi="CordiaUPC" w:cs="CordiaUPC"/>
          <w:sz w:val="30"/>
          <w:szCs w:val="30"/>
          <w:cs/>
        </w:rPr>
        <w:t xml:space="preserve"> ประเทศทั่วโลก </w:t>
      </w:r>
      <w:r w:rsidR="004B29D2" w:rsidRPr="00B46479">
        <w:rPr>
          <w:rFonts w:ascii="CordiaUPC" w:hAnsi="CordiaUPC" w:cs="CordiaUPC"/>
          <w:spacing w:val="2"/>
          <w:sz w:val="30"/>
          <w:szCs w:val="30"/>
          <w:cs/>
        </w:rPr>
        <w:t xml:space="preserve">ครอบคลุมกลุ่มประเทศ </w:t>
      </w:r>
      <w:r w:rsidR="004B29D2" w:rsidRPr="00B46479">
        <w:rPr>
          <w:rFonts w:ascii="CordiaUPC" w:hAnsi="CordiaUPC" w:cs="CordiaUPC"/>
          <w:spacing w:val="2"/>
          <w:sz w:val="30"/>
          <w:szCs w:val="30"/>
        </w:rPr>
        <w:t>CLMV</w:t>
      </w:r>
      <w:r w:rsidR="00D4421F" w:rsidRPr="00B46479">
        <w:rPr>
          <w:rFonts w:ascii="CordiaUPC" w:hAnsi="CordiaUPC" w:cs="CordiaUPC"/>
          <w:spacing w:val="2"/>
          <w:sz w:val="30"/>
          <w:szCs w:val="30"/>
          <w:cs/>
        </w:rPr>
        <w:t xml:space="preserve"> ด้วย </w:t>
      </w:r>
      <w:r w:rsidR="004B29D2" w:rsidRPr="00B46479">
        <w:rPr>
          <w:rFonts w:ascii="CordiaUPC" w:hAnsi="CordiaUPC" w:cs="CordiaUPC"/>
          <w:spacing w:val="2"/>
          <w:sz w:val="30"/>
          <w:szCs w:val="30"/>
          <w:cs/>
        </w:rPr>
        <w:t>จุดเด่น</w:t>
      </w:r>
      <w:r w:rsidR="00D4421F" w:rsidRPr="00B46479">
        <w:rPr>
          <w:rFonts w:ascii="CordiaUPC" w:hAnsi="CordiaUPC" w:cs="CordiaUPC" w:hint="cs"/>
          <w:spacing w:val="2"/>
          <w:sz w:val="30"/>
          <w:szCs w:val="30"/>
          <w:cs/>
        </w:rPr>
        <w:t>บริการ</w:t>
      </w:r>
      <w:r w:rsidR="004B29D2" w:rsidRPr="00B46479">
        <w:rPr>
          <w:rFonts w:ascii="CordiaUPC" w:hAnsi="CordiaUPC" w:cs="CordiaUPC"/>
          <w:spacing w:val="2"/>
          <w:sz w:val="30"/>
          <w:szCs w:val="30"/>
          <w:cs/>
        </w:rPr>
        <w:t>คือ สมัครง่าย</w:t>
      </w:r>
      <w:r w:rsidR="00D4421F" w:rsidRPr="00B46479">
        <w:rPr>
          <w:rFonts w:ascii="CordiaUPC" w:hAnsi="CordiaUPC" w:cs="CordiaUPC" w:hint="cs"/>
          <w:spacing w:val="2"/>
          <w:sz w:val="30"/>
          <w:szCs w:val="30"/>
          <w:cs/>
        </w:rPr>
        <w:t xml:space="preserve"> </w:t>
      </w:r>
      <w:r w:rsidR="004B29D2" w:rsidRPr="00B46479">
        <w:rPr>
          <w:rFonts w:ascii="CordiaUPC" w:hAnsi="CordiaUPC" w:cs="CordiaUPC"/>
          <w:spacing w:val="2"/>
          <w:sz w:val="30"/>
          <w:szCs w:val="30"/>
          <w:cs/>
        </w:rPr>
        <w:t>ขั้นตอนไม่ยุ่งยาก สามารถเลือกรูปแบบวงเงินคุ้มครอง</w:t>
      </w:r>
      <w:r w:rsidR="004B29D2" w:rsidRPr="003B670F">
        <w:rPr>
          <w:rFonts w:ascii="CordiaUPC" w:hAnsi="CordiaUPC" w:cs="CordiaUPC"/>
          <w:sz w:val="30"/>
          <w:szCs w:val="30"/>
          <w:cs/>
        </w:rPr>
        <w:t xml:space="preserve">ที่เหมาะสมกับมูลค่าส่งออกได้ วงเงินรับประกันสูงถึง </w:t>
      </w:r>
      <w:r w:rsidR="004B29D2" w:rsidRPr="003B670F">
        <w:rPr>
          <w:rFonts w:ascii="CordiaUPC" w:hAnsi="CordiaUPC" w:cs="CordiaUPC"/>
          <w:sz w:val="30"/>
          <w:szCs w:val="30"/>
        </w:rPr>
        <w:t>2</w:t>
      </w:r>
      <w:r w:rsidR="004B29D2" w:rsidRPr="003B670F">
        <w:rPr>
          <w:rFonts w:ascii="CordiaUPC" w:hAnsi="CordiaUPC" w:cs="CordiaUPC"/>
          <w:sz w:val="30"/>
          <w:szCs w:val="30"/>
          <w:cs/>
        </w:rPr>
        <w:t xml:space="preserve"> ล้านบาท โดยคุ้มครอง </w:t>
      </w:r>
      <w:r w:rsidR="004B29D2" w:rsidRPr="003B670F">
        <w:rPr>
          <w:rFonts w:ascii="CordiaUPC" w:hAnsi="CordiaUPC" w:cs="CordiaUPC"/>
          <w:sz w:val="30"/>
          <w:szCs w:val="30"/>
        </w:rPr>
        <w:t>85%</w:t>
      </w:r>
      <w:r w:rsidR="004B29D2" w:rsidRPr="003B670F">
        <w:rPr>
          <w:rFonts w:ascii="CordiaUPC" w:hAnsi="CordiaUPC" w:cs="CordiaUPC"/>
          <w:sz w:val="30"/>
          <w:szCs w:val="30"/>
          <w:cs/>
        </w:rPr>
        <w:t xml:space="preserve"> ของมูลค่าความเสียหายที่เกิดขึ้น</w:t>
      </w:r>
      <w:r w:rsidR="0050781B" w:rsidRPr="003B670F">
        <w:rPr>
          <w:rFonts w:ascii="CordiaUPC" w:hAnsi="CordiaUPC" w:cs="CordiaUPC"/>
          <w:sz w:val="30"/>
          <w:szCs w:val="30"/>
          <w:cs/>
        </w:rPr>
        <w:t xml:space="preserve"> </w:t>
      </w:r>
    </w:p>
    <w:p w:rsidR="0014744D" w:rsidRPr="003B670F" w:rsidRDefault="0014744D" w:rsidP="00ED17EF">
      <w:pPr>
        <w:spacing w:after="0" w:line="360" w:lineRule="exact"/>
        <w:ind w:right="-612"/>
        <w:jc w:val="thaiDistribute"/>
        <w:rPr>
          <w:rFonts w:ascii="CordiaUPC" w:eastAsia="Times New Roman" w:hAnsi="CordiaUPC" w:cs="CordiaUPC"/>
          <w:sz w:val="30"/>
          <w:szCs w:val="30"/>
        </w:rPr>
      </w:pPr>
    </w:p>
    <w:p w:rsidR="003B670F" w:rsidRDefault="004B33DC" w:rsidP="00ED17EF">
      <w:pPr>
        <w:spacing w:after="0" w:line="360" w:lineRule="exact"/>
        <w:ind w:right="-612"/>
        <w:jc w:val="thaiDistribute"/>
        <w:rPr>
          <w:rFonts w:ascii="CordiaUPC" w:eastAsia="Times New Roman" w:hAnsi="CordiaUPC" w:cs="CordiaUPC"/>
          <w:sz w:val="30"/>
          <w:szCs w:val="30"/>
        </w:rPr>
      </w:pPr>
      <w:r w:rsidRPr="003B670F">
        <w:rPr>
          <w:rFonts w:ascii="CordiaUPC" w:eastAsia="Times New Roman" w:hAnsi="CordiaUPC" w:cs="CordiaUPC"/>
          <w:sz w:val="30"/>
          <w:szCs w:val="30"/>
          <w:cs/>
        </w:rPr>
        <w:tab/>
      </w:r>
      <w:r w:rsidRPr="003B670F">
        <w:rPr>
          <w:rFonts w:ascii="CordiaUPC" w:eastAsia="Times New Roman" w:hAnsi="CordiaUPC" w:cs="CordiaUPC"/>
          <w:spacing w:val="-6"/>
          <w:sz w:val="30"/>
          <w:szCs w:val="30"/>
          <w:cs/>
        </w:rPr>
        <w:t>สำหรับ</w:t>
      </w:r>
      <w:r w:rsidRPr="003B670F">
        <w:rPr>
          <w:rFonts w:ascii="CordiaUPC" w:eastAsia="Times New Roman" w:hAnsi="CordiaUPC" w:cs="CordiaUPC"/>
          <w:b/>
          <w:bCs/>
          <w:spacing w:val="-6"/>
          <w:sz w:val="30"/>
          <w:szCs w:val="30"/>
          <w:cs/>
        </w:rPr>
        <w:t xml:space="preserve">ผลการดำเนินงานในช่วง </w:t>
      </w:r>
      <w:r w:rsidR="00FF3353" w:rsidRPr="003B670F">
        <w:rPr>
          <w:rFonts w:ascii="CordiaUPC" w:eastAsia="Times New Roman" w:hAnsi="CordiaUPC" w:cs="CordiaUPC"/>
          <w:b/>
          <w:bCs/>
          <w:spacing w:val="-6"/>
          <w:sz w:val="30"/>
          <w:szCs w:val="30"/>
        </w:rPr>
        <w:t>3</w:t>
      </w:r>
      <w:r w:rsidRPr="003B670F">
        <w:rPr>
          <w:rFonts w:ascii="CordiaUPC" w:eastAsia="Times New Roman" w:hAnsi="CordiaUPC" w:cs="CordiaUPC"/>
          <w:b/>
          <w:bCs/>
          <w:spacing w:val="-6"/>
          <w:sz w:val="30"/>
          <w:szCs w:val="30"/>
          <w:cs/>
        </w:rPr>
        <w:t xml:space="preserve"> เดือนแรกของปี </w:t>
      </w:r>
      <w:r w:rsidR="00FF3353" w:rsidRPr="003B670F">
        <w:rPr>
          <w:rFonts w:ascii="CordiaUPC" w:eastAsia="Times New Roman" w:hAnsi="CordiaUPC" w:cs="CordiaUPC"/>
          <w:b/>
          <w:bCs/>
          <w:spacing w:val="-6"/>
          <w:sz w:val="30"/>
          <w:szCs w:val="30"/>
        </w:rPr>
        <w:t>2562</w:t>
      </w:r>
      <w:r w:rsidRPr="003B670F">
        <w:rPr>
          <w:rFonts w:ascii="CordiaUPC" w:eastAsia="Times New Roman" w:hAnsi="CordiaUPC" w:cs="CordiaUPC"/>
          <w:b/>
          <w:bCs/>
          <w:spacing w:val="-6"/>
          <w:sz w:val="30"/>
          <w:szCs w:val="30"/>
          <w:cs/>
        </w:rPr>
        <w:t xml:space="preserve"> </w:t>
      </w:r>
      <w:r w:rsidRPr="003B670F">
        <w:rPr>
          <w:rFonts w:ascii="CordiaUPC" w:eastAsia="Times New Roman" w:hAnsi="CordiaUPC" w:cs="CordiaUPC"/>
          <w:spacing w:val="-6"/>
          <w:sz w:val="30"/>
          <w:szCs w:val="30"/>
        </w:rPr>
        <w:t>EXIM BANK</w:t>
      </w:r>
      <w:r w:rsidRPr="003B670F">
        <w:rPr>
          <w:rFonts w:ascii="CordiaUPC" w:eastAsia="Times New Roman" w:hAnsi="CordiaUPC" w:cs="CordiaUPC"/>
          <w:spacing w:val="-6"/>
          <w:sz w:val="30"/>
          <w:szCs w:val="30"/>
          <w:cs/>
        </w:rPr>
        <w:t xml:space="preserve"> มีเงินให้สินเชื่อคงค้าง </w:t>
      </w:r>
      <w:r w:rsidRPr="003B670F">
        <w:rPr>
          <w:rFonts w:ascii="CordiaUPC" w:eastAsia="Times New Roman" w:hAnsi="CordiaUPC" w:cs="CordiaUPC"/>
          <w:spacing w:val="-6"/>
          <w:sz w:val="30"/>
          <w:szCs w:val="30"/>
        </w:rPr>
        <w:t>106,342</w:t>
      </w:r>
      <w:r w:rsidRPr="003B670F">
        <w:rPr>
          <w:rFonts w:ascii="CordiaUPC" w:eastAsia="Times New Roman" w:hAnsi="CordiaUPC" w:cs="CordiaUPC"/>
          <w:spacing w:val="-6"/>
          <w:sz w:val="30"/>
          <w:szCs w:val="30"/>
          <w:cs/>
        </w:rPr>
        <w:t xml:space="preserve"> ล้านบาท</w:t>
      </w:r>
      <w:r w:rsidRPr="003B670F">
        <w:rPr>
          <w:rFonts w:ascii="CordiaUPC" w:eastAsia="Times New Roman" w:hAnsi="CordiaUPC" w:cs="CordiaUPC"/>
          <w:sz w:val="30"/>
          <w:szCs w:val="30"/>
          <w:cs/>
        </w:rPr>
        <w:t xml:space="preserve"> เพิ่มขึ้น </w:t>
      </w:r>
      <w:r w:rsidRPr="003B670F">
        <w:rPr>
          <w:rFonts w:ascii="CordiaUPC" w:eastAsia="Times New Roman" w:hAnsi="CordiaUPC" w:cs="CordiaUPC"/>
          <w:sz w:val="30"/>
          <w:szCs w:val="30"/>
        </w:rPr>
        <w:t>16,653</w:t>
      </w:r>
      <w:r w:rsidRPr="003B670F">
        <w:rPr>
          <w:rFonts w:ascii="CordiaUPC" w:eastAsia="Times New Roman" w:hAnsi="CordiaUPC" w:cs="CordiaUPC"/>
          <w:sz w:val="30"/>
          <w:szCs w:val="30"/>
          <w:cs/>
        </w:rPr>
        <w:t xml:space="preserve"> ล้านบาท หรือ </w:t>
      </w:r>
      <w:r w:rsidRPr="003B670F">
        <w:rPr>
          <w:rFonts w:ascii="CordiaUPC" w:eastAsia="Times New Roman" w:hAnsi="CordiaUPC" w:cs="CordiaUPC"/>
          <w:sz w:val="30"/>
          <w:szCs w:val="30"/>
        </w:rPr>
        <w:t>18.57%</w:t>
      </w:r>
      <w:r w:rsidRPr="003B670F">
        <w:rPr>
          <w:rFonts w:ascii="CordiaUPC" w:eastAsia="Times New Roman" w:hAnsi="CordiaUPC" w:cs="CordiaUPC"/>
          <w:sz w:val="30"/>
          <w:szCs w:val="30"/>
          <w:cs/>
        </w:rPr>
        <w:t xml:space="preserve"> เมื่อเทียบกับช่วงเดียวกันในปีก่อน แบ่งเป็นสินเชื่อเพื่อการค้า </w:t>
      </w:r>
      <w:r w:rsidRPr="003B670F">
        <w:rPr>
          <w:rFonts w:ascii="CordiaUPC" w:eastAsia="Times New Roman" w:hAnsi="CordiaUPC" w:cs="CordiaUPC"/>
          <w:sz w:val="30"/>
          <w:szCs w:val="30"/>
        </w:rPr>
        <w:t>35,394</w:t>
      </w:r>
      <w:r w:rsidRPr="003B670F">
        <w:rPr>
          <w:rFonts w:ascii="CordiaUPC" w:eastAsia="Times New Roman" w:hAnsi="CordiaUPC" w:cs="CordiaUPC"/>
          <w:sz w:val="30"/>
          <w:szCs w:val="30"/>
          <w:cs/>
        </w:rPr>
        <w:t xml:space="preserve"> ล้านบาท </w:t>
      </w:r>
      <w:r w:rsidRPr="008A5AAB">
        <w:rPr>
          <w:rFonts w:ascii="CordiaUPC" w:eastAsia="Times New Roman" w:hAnsi="CordiaUPC" w:cs="CordiaUPC"/>
          <w:spacing w:val="-2"/>
          <w:sz w:val="30"/>
          <w:szCs w:val="30"/>
          <w:cs/>
        </w:rPr>
        <w:t xml:space="preserve">และสินเชื่อเพื่อการลงทุน </w:t>
      </w:r>
      <w:r w:rsidRPr="008A5AAB">
        <w:rPr>
          <w:rFonts w:ascii="CordiaUPC" w:eastAsia="Times New Roman" w:hAnsi="CordiaUPC" w:cs="CordiaUPC"/>
          <w:spacing w:val="-2"/>
          <w:sz w:val="30"/>
          <w:szCs w:val="30"/>
        </w:rPr>
        <w:t>70,948</w:t>
      </w:r>
      <w:r w:rsidRPr="008A5AAB">
        <w:rPr>
          <w:rFonts w:ascii="CordiaUPC" w:eastAsia="Times New Roman" w:hAnsi="CordiaUPC" w:cs="CordiaUPC"/>
          <w:spacing w:val="-2"/>
          <w:sz w:val="30"/>
          <w:szCs w:val="30"/>
          <w:cs/>
        </w:rPr>
        <w:t xml:space="preserve"> ล้านบาท ทำให้เกิดปริมาณธุรกิจ (</w:t>
      </w:r>
      <w:r w:rsidRPr="008A5AAB">
        <w:rPr>
          <w:rFonts w:ascii="CordiaUPC" w:eastAsia="Times New Roman" w:hAnsi="CordiaUPC" w:cs="CordiaUPC"/>
          <w:spacing w:val="-2"/>
          <w:sz w:val="30"/>
          <w:szCs w:val="30"/>
        </w:rPr>
        <w:t>Business Turnover</w:t>
      </w:r>
      <w:r w:rsidRPr="008A5AAB">
        <w:rPr>
          <w:rFonts w:ascii="CordiaUPC" w:eastAsia="Times New Roman" w:hAnsi="CordiaUPC" w:cs="CordiaUPC"/>
          <w:spacing w:val="-2"/>
          <w:sz w:val="30"/>
          <w:szCs w:val="30"/>
          <w:cs/>
        </w:rPr>
        <w:t xml:space="preserve">) </w:t>
      </w:r>
      <w:r w:rsidRPr="008A5AAB">
        <w:rPr>
          <w:rFonts w:ascii="CordiaUPC" w:eastAsia="Times New Roman" w:hAnsi="CordiaUPC" w:cs="CordiaUPC"/>
          <w:spacing w:val="-2"/>
          <w:sz w:val="30"/>
          <w:szCs w:val="30"/>
        </w:rPr>
        <w:t>46,735</w:t>
      </w:r>
      <w:r w:rsidRPr="008A5AAB">
        <w:rPr>
          <w:rFonts w:ascii="CordiaUPC" w:eastAsia="Times New Roman" w:hAnsi="CordiaUPC" w:cs="CordiaUPC"/>
          <w:spacing w:val="-2"/>
          <w:sz w:val="30"/>
          <w:szCs w:val="30"/>
          <w:cs/>
        </w:rPr>
        <w:t xml:space="preserve"> ล้านบาท</w:t>
      </w:r>
      <w:r w:rsidRPr="008A5AAB">
        <w:rPr>
          <w:rFonts w:ascii="CordiaUPC" w:hAnsi="CordiaUPC" w:cs="CordiaUPC"/>
          <w:spacing w:val="-2"/>
          <w:sz w:val="30"/>
          <w:szCs w:val="30"/>
          <w:cs/>
        </w:rPr>
        <w:t xml:space="preserve"> </w:t>
      </w:r>
      <w:r w:rsidRPr="008A5AAB">
        <w:rPr>
          <w:rFonts w:ascii="CordiaUPC" w:eastAsia="Times New Roman" w:hAnsi="CordiaUPC" w:cs="CordiaUPC"/>
          <w:spacing w:val="-2"/>
          <w:sz w:val="30"/>
          <w:szCs w:val="30"/>
          <w:cs/>
        </w:rPr>
        <w:t>ซึ่งในจำนวนนี้</w:t>
      </w:r>
      <w:r w:rsidRPr="003B670F">
        <w:rPr>
          <w:rFonts w:ascii="CordiaUPC" w:eastAsia="Times New Roman" w:hAnsi="CordiaUPC" w:cs="CordiaUPC"/>
          <w:sz w:val="30"/>
          <w:szCs w:val="30"/>
          <w:cs/>
        </w:rPr>
        <w:t xml:space="preserve">เป็นปริมาณธุรกิจของ </w:t>
      </w:r>
      <w:r w:rsidRPr="003B670F">
        <w:rPr>
          <w:rFonts w:ascii="CordiaUPC" w:eastAsia="Times New Roman" w:hAnsi="CordiaUPC" w:cs="CordiaUPC"/>
          <w:sz w:val="30"/>
          <w:szCs w:val="30"/>
        </w:rPr>
        <w:t xml:space="preserve">SMEs </w:t>
      </w:r>
      <w:r w:rsidRPr="003B670F">
        <w:rPr>
          <w:rFonts w:ascii="CordiaUPC" w:eastAsia="Times New Roman" w:hAnsi="CordiaUPC" w:cs="CordiaUPC"/>
          <w:sz w:val="30"/>
          <w:szCs w:val="30"/>
          <w:cs/>
        </w:rPr>
        <w:t xml:space="preserve">เท่ากับ </w:t>
      </w:r>
      <w:r w:rsidRPr="003B670F">
        <w:rPr>
          <w:rFonts w:ascii="CordiaUPC" w:eastAsia="Times New Roman" w:hAnsi="CordiaUPC" w:cs="CordiaUPC"/>
          <w:sz w:val="30"/>
          <w:szCs w:val="30"/>
        </w:rPr>
        <w:t>25,834</w:t>
      </w:r>
      <w:r w:rsidRPr="003B670F">
        <w:rPr>
          <w:rFonts w:ascii="CordiaUPC" w:eastAsia="Times New Roman" w:hAnsi="CordiaUPC" w:cs="CordiaUPC"/>
          <w:sz w:val="30"/>
          <w:szCs w:val="30"/>
          <w:cs/>
        </w:rPr>
        <w:t xml:space="preserve"> ล้านบาท และ ณ สิ้นเดือนมีนาคม </w:t>
      </w:r>
      <w:r w:rsidRPr="003B670F">
        <w:rPr>
          <w:rFonts w:ascii="CordiaUPC" w:eastAsia="Times New Roman" w:hAnsi="CordiaUPC" w:cs="CordiaUPC"/>
          <w:sz w:val="30"/>
          <w:szCs w:val="30"/>
        </w:rPr>
        <w:t xml:space="preserve">2562 </w:t>
      </w:r>
      <w:r w:rsidRPr="003B670F">
        <w:rPr>
          <w:rFonts w:ascii="CordiaUPC" w:eastAsia="Times New Roman" w:hAnsi="CordiaUPC" w:cs="CordiaUPC"/>
          <w:sz w:val="30"/>
          <w:szCs w:val="30"/>
          <w:cs/>
        </w:rPr>
        <w:t xml:space="preserve">มีเงินให้สินเชื่อคงค้างแก่ </w:t>
      </w:r>
      <w:r w:rsidRPr="003B670F">
        <w:rPr>
          <w:rFonts w:ascii="CordiaUPC" w:eastAsia="Times New Roman" w:hAnsi="CordiaUPC" w:cs="CordiaUPC"/>
          <w:sz w:val="30"/>
          <w:szCs w:val="30"/>
        </w:rPr>
        <w:t xml:space="preserve">SMEs </w:t>
      </w:r>
      <w:r w:rsidRPr="003B670F">
        <w:rPr>
          <w:rFonts w:ascii="CordiaUPC" w:eastAsia="Times New Roman" w:hAnsi="CordiaUPC" w:cs="CordiaUPC"/>
          <w:spacing w:val="-2"/>
          <w:sz w:val="30"/>
          <w:szCs w:val="30"/>
          <w:cs/>
        </w:rPr>
        <w:t xml:space="preserve">เท่ากับ </w:t>
      </w:r>
      <w:r w:rsidRPr="003B670F">
        <w:rPr>
          <w:rFonts w:ascii="CordiaUPC" w:eastAsia="Times New Roman" w:hAnsi="CordiaUPC" w:cs="CordiaUPC"/>
          <w:spacing w:val="-2"/>
          <w:sz w:val="30"/>
          <w:szCs w:val="30"/>
        </w:rPr>
        <w:t>40,978</w:t>
      </w:r>
      <w:r w:rsidRPr="003B670F">
        <w:rPr>
          <w:rFonts w:ascii="CordiaUPC" w:eastAsia="Times New Roman" w:hAnsi="CordiaUPC" w:cs="CordiaUPC"/>
          <w:spacing w:val="-2"/>
          <w:sz w:val="30"/>
          <w:szCs w:val="30"/>
          <w:cs/>
        </w:rPr>
        <w:t xml:space="preserve"> ล้านบาท เพิ่มขึ้น </w:t>
      </w:r>
      <w:r w:rsidRPr="003B670F">
        <w:rPr>
          <w:rFonts w:ascii="CordiaUPC" w:eastAsia="Times New Roman" w:hAnsi="CordiaUPC" w:cs="CordiaUPC"/>
          <w:spacing w:val="-2"/>
          <w:sz w:val="30"/>
          <w:szCs w:val="30"/>
        </w:rPr>
        <w:t xml:space="preserve">4,529 </w:t>
      </w:r>
      <w:r w:rsidR="00E97323" w:rsidRPr="003B670F">
        <w:rPr>
          <w:rFonts w:ascii="CordiaUPC" w:eastAsia="Times New Roman" w:hAnsi="CordiaUPC" w:cs="CordiaUPC"/>
          <w:spacing w:val="-2"/>
          <w:sz w:val="30"/>
          <w:szCs w:val="30"/>
          <w:cs/>
        </w:rPr>
        <w:t>ล้านบาท หรือ</w:t>
      </w:r>
      <w:r w:rsidRPr="003B670F">
        <w:rPr>
          <w:rFonts w:ascii="CordiaUPC" w:eastAsia="Times New Roman" w:hAnsi="CordiaUPC" w:cs="CordiaUPC"/>
          <w:spacing w:val="-2"/>
          <w:sz w:val="30"/>
          <w:szCs w:val="30"/>
          <w:cs/>
        </w:rPr>
        <w:t xml:space="preserve"> </w:t>
      </w:r>
      <w:r w:rsidRPr="003B670F">
        <w:rPr>
          <w:rFonts w:ascii="CordiaUPC" w:eastAsia="Times New Roman" w:hAnsi="CordiaUPC" w:cs="CordiaUPC"/>
          <w:spacing w:val="-2"/>
          <w:sz w:val="30"/>
          <w:szCs w:val="30"/>
        </w:rPr>
        <w:t>12.4</w:t>
      </w:r>
      <w:r w:rsidRPr="003B670F">
        <w:rPr>
          <w:rFonts w:ascii="CordiaUPC" w:eastAsia="Times New Roman" w:hAnsi="CordiaUPC" w:cs="CordiaUPC"/>
          <w:spacing w:val="-2"/>
          <w:sz w:val="30"/>
          <w:szCs w:val="30"/>
          <w:cs/>
        </w:rPr>
        <w:t>2</w:t>
      </w:r>
      <w:r w:rsidR="00E97323" w:rsidRPr="003B670F">
        <w:rPr>
          <w:rFonts w:ascii="CordiaUPC" w:eastAsia="Times New Roman" w:hAnsi="CordiaUPC" w:cs="CordiaUPC"/>
          <w:spacing w:val="-2"/>
          <w:sz w:val="30"/>
          <w:szCs w:val="30"/>
        </w:rPr>
        <w:t>%</w:t>
      </w:r>
      <w:r w:rsidRPr="003B670F">
        <w:rPr>
          <w:rFonts w:ascii="CordiaUPC" w:eastAsia="Times New Roman" w:hAnsi="CordiaUPC" w:cs="CordiaUPC"/>
          <w:spacing w:val="-2"/>
          <w:sz w:val="30"/>
          <w:szCs w:val="30"/>
        </w:rPr>
        <w:t xml:space="preserve"> </w:t>
      </w:r>
      <w:r w:rsidRPr="003B670F">
        <w:rPr>
          <w:rFonts w:ascii="CordiaUPC" w:eastAsia="Times New Roman" w:hAnsi="CordiaUPC" w:cs="CordiaUPC"/>
          <w:spacing w:val="-2"/>
          <w:sz w:val="30"/>
          <w:szCs w:val="30"/>
          <w:cs/>
        </w:rPr>
        <w:t>เมื่อเทียบกับช่วงเดียวกันของปีก่อน ส่งผลให้ในไตรมาสแรก</w:t>
      </w:r>
      <w:r w:rsidRPr="003B670F">
        <w:rPr>
          <w:rFonts w:ascii="CordiaUPC" w:eastAsia="Times New Roman" w:hAnsi="CordiaUPC" w:cs="CordiaUPC"/>
          <w:sz w:val="30"/>
          <w:szCs w:val="30"/>
          <w:cs/>
        </w:rPr>
        <w:t xml:space="preserve">ปี </w:t>
      </w:r>
      <w:r w:rsidRPr="003B670F">
        <w:rPr>
          <w:rFonts w:ascii="CordiaUPC" w:eastAsia="Times New Roman" w:hAnsi="CordiaUPC" w:cs="CordiaUPC"/>
          <w:sz w:val="30"/>
          <w:szCs w:val="30"/>
        </w:rPr>
        <w:t xml:space="preserve">2562 EXIM BANK </w:t>
      </w:r>
      <w:r w:rsidRPr="003B670F">
        <w:rPr>
          <w:rFonts w:ascii="CordiaUPC" w:eastAsia="Times New Roman" w:hAnsi="CordiaUPC" w:cs="CordiaUPC"/>
          <w:sz w:val="30"/>
          <w:szCs w:val="30"/>
          <w:cs/>
        </w:rPr>
        <w:t xml:space="preserve">มีกำไรสุทธิ </w:t>
      </w:r>
      <w:r w:rsidR="00FF3353" w:rsidRPr="003B670F">
        <w:rPr>
          <w:rFonts w:ascii="CordiaUPC" w:eastAsia="Times New Roman" w:hAnsi="CordiaUPC" w:cs="CordiaUPC"/>
          <w:sz w:val="30"/>
          <w:szCs w:val="30"/>
        </w:rPr>
        <w:t>334</w:t>
      </w:r>
      <w:r w:rsidRPr="003B670F">
        <w:rPr>
          <w:rFonts w:ascii="CordiaUPC" w:eastAsia="Times New Roman" w:hAnsi="CordiaUPC" w:cs="CordiaUPC"/>
          <w:sz w:val="30"/>
          <w:szCs w:val="30"/>
          <w:cs/>
        </w:rPr>
        <w:t xml:space="preserve"> ล้านบาท อัตราส่วนสินเชื่อด้อยคุณภาพ (</w:t>
      </w:r>
      <w:r w:rsidRPr="003B670F">
        <w:rPr>
          <w:rFonts w:ascii="CordiaUPC" w:eastAsia="Times New Roman" w:hAnsi="CordiaUPC" w:cs="CordiaUPC"/>
          <w:sz w:val="30"/>
          <w:szCs w:val="30"/>
        </w:rPr>
        <w:t>NPLs Ratio</w:t>
      </w:r>
      <w:r w:rsidRPr="003B670F">
        <w:rPr>
          <w:rFonts w:ascii="CordiaUPC" w:eastAsia="Times New Roman" w:hAnsi="CordiaUPC" w:cs="CordiaUPC"/>
          <w:sz w:val="30"/>
          <w:szCs w:val="30"/>
          <w:cs/>
        </w:rPr>
        <w:t xml:space="preserve">) ณ สิ้นเดือนมีนาคม </w:t>
      </w:r>
      <w:r w:rsidRPr="003B670F">
        <w:rPr>
          <w:rFonts w:ascii="CordiaUPC" w:eastAsia="Times New Roman" w:hAnsi="CordiaUPC" w:cs="CordiaUPC"/>
          <w:sz w:val="30"/>
          <w:szCs w:val="30"/>
        </w:rPr>
        <w:t>2562</w:t>
      </w:r>
      <w:r w:rsidRPr="003B670F">
        <w:rPr>
          <w:rFonts w:ascii="CordiaUPC" w:eastAsia="Times New Roman" w:hAnsi="CordiaUPC" w:cs="CordiaUPC"/>
          <w:sz w:val="30"/>
          <w:szCs w:val="30"/>
          <w:cs/>
        </w:rPr>
        <w:t xml:space="preserve"> </w:t>
      </w:r>
      <w:r w:rsidRPr="003B670F">
        <w:rPr>
          <w:rFonts w:ascii="CordiaUPC" w:eastAsia="Times New Roman" w:hAnsi="CordiaUPC" w:cs="CordiaUPC"/>
          <w:spacing w:val="-8"/>
          <w:sz w:val="30"/>
          <w:szCs w:val="30"/>
          <w:cs/>
        </w:rPr>
        <w:t xml:space="preserve">อยู่ที่ </w:t>
      </w:r>
      <w:r w:rsidRPr="003B670F">
        <w:rPr>
          <w:rFonts w:ascii="CordiaUPC" w:eastAsia="Times New Roman" w:hAnsi="CordiaUPC" w:cs="CordiaUPC"/>
          <w:spacing w:val="-8"/>
          <w:sz w:val="30"/>
          <w:szCs w:val="30"/>
        </w:rPr>
        <w:t>4.26%</w:t>
      </w:r>
      <w:r w:rsidRPr="003B670F">
        <w:rPr>
          <w:rFonts w:ascii="CordiaUPC" w:eastAsia="Times New Roman" w:hAnsi="CordiaUPC" w:cs="CordiaUPC"/>
          <w:spacing w:val="-8"/>
          <w:sz w:val="30"/>
          <w:szCs w:val="30"/>
          <w:cs/>
        </w:rPr>
        <w:t xml:space="preserve"> โดยมี</w:t>
      </w:r>
      <w:r w:rsidRPr="003B670F">
        <w:rPr>
          <w:rFonts w:ascii="CordiaUPC" w:eastAsia="Times New Roman" w:hAnsi="CordiaUPC" w:cs="CordiaUPC"/>
          <w:spacing w:val="-8"/>
          <w:sz w:val="30"/>
          <w:szCs w:val="30"/>
        </w:rPr>
        <w:t xml:space="preserve"> NPLs </w:t>
      </w:r>
      <w:r w:rsidRPr="003B670F">
        <w:rPr>
          <w:rFonts w:ascii="CordiaUPC" w:eastAsia="Times New Roman" w:hAnsi="CordiaUPC" w:cs="CordiaUPC"/>
          <w:spacing w:val="-8"/>
          <w:sz w:val="30"/>
          <w:szCs w:val="30"/>
          <w:cs/>
        </w:rPr>
        <w:t xml:space="preserve">จำนวน </w:t>
      </w:r>
      <w:r w:rsidRPr="003B670F">
        <w:rPr>
          <w:rFonts w:ascii="CordiaUPC" w:eastAsia="Times New Roman" w:hAnsi="CordiaUPC" w:cs="CordiaUPC"/>
          <w:spacing w:val="-8"/>
          <w:sz w:val="30"/>
          <w:szCs w:val="30"/>
        </w:rPr>
        <w:t>4,534</w:t>
      </w:r>
      <w:r w:rsidRPr="003B670F">
        <w:rPr>
          <w:rFonts w:ascii="CordiaUPC" w:eastAsia="Times New Roman" w:hAnsi="CordiaUPC" w:cs="CordiaUPC"/>
          <w:spacing w:val="-8"/>
          <w:sz w:val="30"/>
          <w:szCs w:val="30"/>
          <w:cs/>
        </w:rPr>
        <w:t xml:space="preserve"> ล้านบาทและเงินสำรองหนี้สงสัยจะสูญจำนวน </w:t>
      </w:r>
      <w:r w:rsidRPr="003B670F">
        <w:rPr>
          <w:rFonts w:ascii="CordiaUPC" w:eastAsia="Times New Roman" w:hAnsi="CordiaUPC" w:cs="CordiaUPC"/>
          <w:spacing w:val="-8"/>
          <w:sz w:val="30"/>
          <w:szCs w:val="30"/>
        </w:rPr>
        <w:t>9,631</w:t>
      </w:r>
      <w:r w:rsidRPr="003B670F">
        <w:rPr>
          <w:rFonts w:ascii="CordiaUPC" w:eastAsia="Times New Roman" w:hAnsi="CordiaUPC" w:cs="CordiaUPC"/>
          <w:spacing w:val="-8"/>
          <w:sz w:val="30"/>
          <w:szCs w:val="30"/>
          <w:cs/>
        </w:rPr>
        <w:t xml:space="preserve"> ล้านบาท เพิ่มขึ้น </w:t>
      </w:r>
      <w:r w:rsidRPr="003B670F">
        <w:rPr>
          <w:rFonts w:ascii="CordiaUPC" w:eastAsia="Times New Roman" w:hAnsi="CordiaUPC" w:cs="CordiaUPC"/>
          <w:spacing w:val="-8"/>
          <w:sz w:val="30"/>
          <w:szCs w:val="30"/>
        </w:rPr>
        <w:t>1,</w:t>
      </w:r>
      <w:r w:rsidRPr="003B670F">
        <w:rPr>
          <w:rFonts w:ascii="CordiaUPC" w:eastAsia="Times New Roman" w:hAnsi="CordiaUPC" w:cs="CordiaUPC"/>
          <w:spacing w:val="-8"/>
          <w:sz w:val="30"/>
          <w:szCs w:val="30"/>
          <w:cs/>
        </w:rPr>
        <w:t>2</w:t>
      </w:r>
      <w:r w:rsidRPr="003B670F">
        <w:rPr>
          <w:rFonts w:ascii="CordiaUPC" w:eastAsia="Times New Roman" w:hAnsi="CordiaUPC" w:cs="CordiaUPC"/>
          <w:spacing w:val="-8"/>
          <w:sz w:val="30"/>
          <w:szCs w:val="30"/>
        </w:rPr>
        <w:t>85</w:t>
      </w:r>
      <w:r w:rsidRPr="003B670F">
        <w:rPr>
          <w:rFonts w:ascii="CordiaUPC" w:eastAsia="Times New Roman" w:hAnsi="CordiaUPC" w:cs="CordiaUPC"/>
          <w:spacing w:val="-8"/>
          <w:sz w:val="30"/>
          <w:szCs w:val="30"/>
          <w:cs/>
        </w:rPr>
        <w:t xml:space="preserve"> ล้านบาท</w:t>
      </w:r>
      <w:r w:rsidRPr="003B670F">
        <w:rPr>
          <w:rFonts w:ascii="CordiaUPC" w:eastAsia="Times New Roman" w:hAnsi="CordiaUPC" w:cs="CordiaUPC"/>
          <w:sz w:val="30"/>
          <w:szCs w:val="30"/>
          <w:cs/>
        </w:rPr>
        <w:t xml:space="preserve">เมื่อเทียบกับช่วงเดียวกันของปีก่อน โดยเป็นสำรองหนี้พึงกันตามเกณฑ์ธนาคารแห่งประเทศไทยจำนวน </w:t>
      </w:r>
      <w:r w:rsidRPr="003B670F">
        <w:rPr>
          <w:rFonts w:ascii="CordiaUPC" w:eastAsia="Times New Roman" w:hAnsi="CordiaUPC" w:cs="CordiaUPC"/>
          <w:sz w:val="30"/>
          <w:szCs w:val="30"/>
        </w:rPr>
        <w:t>5,293</w:t>
      </w:r>
      <w:r w:rsidRPr="003B670F">
        <w:rPr>
          <w:rFonts w:ascii="CordiaUPC" w:eastAsia="Times New Roman" w:hAnsi="CordiaUPC" w:cs="CordiaUPC"/>
          <w:sz w:val="30"/>
          <w:szCs w:val="30"/>
          <w:cs/>
        </w:rPr>
        <w:t xml:space="preserve"> ล้านบาท คิดเป็นอัตราส่วนเงินสำรองที่กันไว้แล้วต่อสำรองหนี้พึงกัน </w:t>
      </w:r>
      <w:r w:rsidRPr="003B670F">
        <w:rPr>
          <w:rFonts w:ascii="CordiaUPC" w:eastAsia="Times New Roman" w:hAnsi="CordiaUPC" w:cs="CordiaUPC"/>
          <w:sz w:val="30"/>
          <w:szCs w:val="30"/>
        </w:rPr>
        <w:t>181.97%</w:t>
      </w:r>
      <w:r w:rsidRPr="003B670F">
        <w:rPr>
          <w:rFonts w:ascii="CordiaUPC" w:eastAsia="Times New Roman" w:hAnsi="CordiaUPC" w:cs="CordiaUPC"/>
          <w:sz w:val="30"/>
          <w:szCs w:val="30"/>
          <w:cs/>
        </w:rPr>
        <w:t xml:space="preserve"> ทำให้ </w:t>
      </w:r>
      <w:r w:rsidRPr="003B670F">
        <w:rPr>
          <w:rFonts w:ascii="CordiaUPC" w:eastAsia="Times New Roman" w:hAnsi="CordiaUPC" w:cs="CordiaUPC"/>
          <w:sz w:val="30"/>
          <w:szCs w:val="30"/>
        </w:rPr>
        <w:t>EXIM BANK</w:t>
      </w:r>
      <w:r w:rsidRPr="003B670F">
        <w:rPr>
          <w:rFonts w:ascii="CordiaUPC" w:eastAsia="Times New Roman" w:hAnsi="CordiaUPC" w:cs="CordiaUPC"/>
          <w:sz w:val="30"/>
          <w:szCs w:val="30"/>
          <w:cs/>
        </w:rPr>
        <w:t xml:space="preserve"> ยังคงดำรงฐานะการเงินที่มั่นคง</w:t>
      </w:r>
    </w:p>
    <w:p w:rsidR="00D4421F" w:rsidRDefault="00D4421F" w:rsidP="00ED17EF">
      <w:pPr>
        <w:spacing w:after="0" w:line="360" w:lineRule="exact"/>
        <w:ind w:right="-613" w:firstLine="720"/>
        <w:jc w:val="thaiDistribute"/>
        <w:rPr>
          <w:rFonts w:ascii="CordiaUPC" w:eastAsia="Times New Roman" w:hAnsi="CordiaUPC" w:cs="CordiaUPC"/>
          <w:sz w:val="30"/>
          <w:szCs w:val="30"/>
        </w:rPr>
      </w:pPr>
    </w:p>
    <w:p w:rsidR="004B33DC" w:rsidRPr="003B670F" w:rsidRDefault="004B33DC" w:rsidP="00ED17EF">
      <w:pPr>
        <w:spacing w:after="0" w:line="360" w:lineRule="exact"/>
        <w:ind w:right="-613" w:firstLine="720"/>
        <w:jc w:val="thaiDistribute"/>
        <w:rPr>
          <w:rFonts w:ascii="CordiaUPC" w:eastAsia="Times New Roman" w:hAnsi="CordiaUPC" w:cs="CordiaUPC"/>
          <w:sz w:val="30"/>
          <w:szCs w:val="30"/>
        </w:rPr>
      </w:pPr>
      <w:r w:rsidRPr="003B670F">
        <w:rPr>
          <w:rFonts w:ascii="CordiaUPC" w:eastAsia="Times New Roman" w:hAnsi="CordiaUPC" w:cs="CordiaUPC"/>
          <w:sz w:val="30"/>
          <w:szCs w:val="30"/>
          <w:cs/>
        </w:rPr>
        <w:t xml:space="preserve">สำหรับการให้บริการประกันการส่งออก </w:t>
      </w:r>
      <w:r w:rsidRPr="003B670F">
        <w:rPr>
          <w:rFonts w:ascii="CordiaUPC" w:eastAsia="Times New Roman" w:hAnsi="CordiaUPC" w:cs="CordiaUPC"/>
          <w:sz w:val="30"/>
          <w:szCs w:val="30"/>
        </w:rPr>
        <w:t xml:space="preserve">EXIM BANK </w:t>
      </w:r>
      <w:r w:rsidRPr="003B670F">
        <w:rPr>
          <w:rFonts w:ascii="CordiaUPC" w:eastAsia="Times New Roman" w:hAnsi="CordiaUPC" w:cs="CordiaUPC"/>
          <w:sz w:val="30"/>
          <w:szCs w:val="30"/>
          <w:cs/>
        </w:rPr>
        <w:t xml:space="preserve">มุ่งช่วยเหลือผู้ประกอบการไทยเพื่อป้องกันความเสี่ยงจากการไม่ได้รับชำระเงินจากคู่ค้าในต่างประเทศ และช่วยเพิ่มความมั่นใจและความสามารถในการแข่งขันของผู้ส่งออกไทย ทั้งในตลาดการค้าเดิมและตลาดใหม่ ในไตรมาส </w:t>
      </w:r>
      <w:r w:rsidRPr="003B670F">
        <w:rPr>
          <w:rFonts w:ascii="CordiaUPC" w:eastAsia="Times New Roman" w:hAnsi="CordiaUPC" w:cs="CordiaUPC"/>
          <w:sz w:val="30"/>
          <w:szCs w:val="30"/>
        </w:rPr>
        <w:t xml:space="preserve">1 </w:t>
      </w:r>
      <w:r w:rsidRPr="003B670F">
        <w:rPr>
          <w:rFonts w:ascii="CordiaUPC" w:eastAsia="Times New Roman" w:hAnsi="CordiaUPC" w:cs="CordiaUPC"/>
          <w:sz w:val="30"/>
          <w:szCs w:val="30"/>
          <w:cs/>
        </w:rPr>
        <w:t xml:space="preserve">ปี </w:t>
      </w:r>
      <w:r w:rsidRPr="003B670F">
        <w:rPr>
          <w:rFonts w:ascii="CordiaUPC" w:eastAsia="Times New Roman" w:hAnsi="CordiaUPC" w:cs="CordiaUPC"/>
          <w:sz w:val="30"/>
          <w:szCs w:val="30"/>
        </w:rPr>
        <w:t>2562</w:t>
      </w:r>
      <w:r w:rsidRPr="003B670F">
        <w:rPr>
          <w:rFonts w:ascii="CordiaUPC" w:eastAsia="Times New Roman" w:hAnsi="CordiaUPC" w:cs="CordiaUPC"/>
          <w:sz w:val="30"/>
          <w:szCs w:val="30"/>
          <w:cs/>
        </w:rPr>
        <w:t xml:space="preserve"> </w:t>
      </w:r>
      <w:r w:rsidRPr="003B670F">
        <w:rPr>
          <w:rFonts w:ascii="CordiaUPC" w:eastAsia="Times New Roman" w:hAnsi="CordiaUPC" w:cs="CordiaUPC"/>
          <w:sz w:val="30"/>
          <w:szCs w:val="30"/>
        </w:rPr>
        <w:t>EXIM</w:t>
      </w:r>
      <w:r w:rsidR="00DB1EB2">
        <w:rPr>
          <w:rFonts w:ascii="CordiaUPC" w:eastAsia="Times New Roman" w:hAnsi="CordiaUPC" w:cs="CordiaUPC"/>
          <w:sz w:val="30"/>
          <w:szCs w:val="30"/>
        </w:rPr>
        <w:t xml:space="preserve"> BANK</w:t>
      </w:r>
      <w:r w:rsidRPr="003B670F">
        <w:rPr>
          <w:rFonts w:ascii="CordiaUPC" w:eastAsia="Times New Roman" w:hAnsi="CordiaUPC" w:cs="CordiaUPC"/>
          <w:sz w:val="30"/>
          <w:szCs w:val="30"/>
        </w:rPr>
        <w:t xml:space="preserve"> </w:t>
      </w:r>
      <w:r w:rsidRPr="003B670F">
        <w:rPr>
          <w:rFonts w:ascii="CordiaUPC" w:eastAsia="Times New Roman" w:hAnsi="CordiaUPC" w:cs="CordiaUPC"/>
          <w:sz w:val="30"/>
          <w:szCs w:val="30"/>
          <w:cs/>
        </w:rPr>
        <w:t xml:space="preserve">มีปริมาณธุรกิจด้านการรับประกันการส่งออกและประกันความเสี่ยงการลงทุนเท่ากับ </w:t>
      </w:r>
      <w:r w:rsidRPr="003B670F">
        <w:rPr>
          <w:rFonts w:ascii="CordiaUPC" w:eastAsia="Times New Roman" w:hAnsi="CordiaUPC" w:cs="CordiaUPC"/>
          <w:sz w:val="30"/>
          <w:szCs w:val="30"/>
        </w:rPr>
        <w:t>25,775</w:t>
      </w:r>
      <w:r w:rsidRPr="003B670F">
        <w:rPr>
          <w:rFonts w:ascii="CordiaUPC" w:eastAsia="Times New Roman" w:hAnsi="CordiaUPC" w:cs="CordiaUPC"/>
          <w:sz w:val="30"/>
          <w:szCs w:val="30"/>
          <w:cs/>
        </w:rPr>
        <w:t xml:space="preserve"> ล้านบาท เพิ่มขึ้น</w:t>
      </w:r>
      <w:r w:rsidRPr="003B670F">
        <w:rPr>
          <w:rFonts w:ascii="CordiaUPC" w:eastAsia="Times New Roman" w:hAnsi="CordiaUPC" w:cs="CordiaUPC"/>
          <w:sz w:val="30"/>
          <w:szCs w:val="30"/>
        </w:rPr>
        <w:t xml:space="preserve"> 8,670</w:t>
      </w:r>
      <w:r w:rsidRPr="003B670F">
        <w:rPr>
          <w:rFonts w:ascii="CordiaUPC" w:eastAsia="Times New Roman" w:hAnsi="CordiaUPC" w:cs="CordiaUPC"/>
          <w:sz w:val="30"/>
          <w:szCs w:val="30"/>
          <w:cs/>
        </w:rPr>
        <w:t xml:space="preserve"> ล้านบาท เมื่อเทียบกับช่วงเดียวกันในปีก่อน โดยเป็นปริมาณธุรกิจของ </w:t>
      </w:r>
      <w:r w:rsidRPr="003B670F">
        <w:rPr>
          <w:rFonts w:ascii="CordiaUPC" w:eastAsia="Times New Roman" w:hAnsi="CordiaUPC" w:cs="CordiaUPC"/>
          <w:sz w:val="30"/>
          <w:szCs w:val="30"/>
        </w:rPr>
        <w:t>SMEs</w:t>
      </w:r>
      <w:r w:rsidRPr="003B670F">
        <w:rPr>
          <w:rFonts w:ascii="CordiaUPC" w:eastAsia="Times New Roman" w:hAnsi="CordiaUPC" w:cs="CordiaUPC"/>
          <w:sz w:val="30"/>
          <w:szCs w:val="30"/>
          <w:cs/>
        </w:rPr>
        <w:t xml:space="preserve"> จำนวน </w:t>
      </w:r>
      <w:r w:rsidRPr="003B670F">
        <w:rPr>
          <w:rFonts w:ascii="CordiaUPC" w:eastAsia="Times New Roman" w:hAnsi="CordiaUPC" w:cs="CordiaUPC"/>
          <w:sz w:val="30"/>
          <w:szCs w:val="30"/>
        </w:rPr>
        <w:t>6,939</w:t>
      </w:r>
      <w:r w:rsidR="00D4421F">
        <w:rPr>
          <w:rFonts w:ascii="CordiaUPC" w:eastAsia="Times New Roman" w:hAnsi="CordiaUPC" w:cs="CordiaUPC"/>
          <w:sz w:val="30"/>
          <w:szCs w:val="30"/>
          <w:cs/>
        </w:rPr>
        <w:t xml:space="preserve"> ล้านบาท หรือ</w:t>
      </w:r>
      <w:r w:rsidRPr="003B670F">
        <w:rPr>
          <w:rFonts w:ascii="CordiaUPC" w:eastAsia="Times New Roman" w:hAnsi="CordiaUPC" w:cs="CordiaUPC"/>
          <w:sz w:val="30"/>
          <w:szCs w:val="30"/>
          <w:cs/>
        </w:rPr>
        <w:t xml:space="preserve"> </w:t>
      </w:r>
      <w:r w:rsidRPr="003B670F">
        <w:rPr>
          <w:rFonts w:ascii="CordiaUPC" w:eastAsia="Times New Roman" w:hAnsi="CordiaUPC" w:cs="CordiaUPC"/>
          <w:sz w:val="30"/>
          <w:szCs w:val="30"/>
        </w:rPr>
        <w:t>26</w:t>
      </w:r>
      <w:r w:rsidRPr="003B670F">
        <w:rPr>
          <w:rFonts w:ascii="CordiaUPC" w:eastAsia="Times New Roman" w:hAnsi="CordiaUPC" w:cs="CordiaUPC"/>
          <w:sz w:val="30"/>
          <w:szCs w:val="30"/>
          <w:cs/>
        </w:rPr>
        <w:t>.</w:t>
      </w:r>
      <w:r w:rsidRPr="003B670F">
        <w:rPr>
          <w:rFonts w:ascii="CordiaUPC" w:eastAsia="Times New Roman" w:hAnsi="CordiaUPC" w:cs="CordiaUPC"/>
          <w:sz w:val="30"/>
          <w:szCs w:val="30"/>
        </w:rPr>
        <w:t>92</w:t>
      </w:r>
      <w:r w:rsidR="00DB1EB2">
        <w:rPr>
          <w:rFonts w:ascii="CordiaUPC" w:eastAsia="Times New Roman" w:hAnsi="CordiaUPC" w:cs="CordiaUPC"/>
          <w:sz w:val="30"/>
          <w:szCs w:val="30"/>
        </w:rPr>
        <w:t>%</w:t>
      </w:r>
      <w:r w:rsidRPr="003B670F">
        <w:rPr>
          <w:rFonts w:ascii="CordiaUPC" w:eastAsia="Times New Roman" w:hAnsi="CordiaUPC" w:cs="CordiaUPC"/>
          <w:sz w:val="30"/>
          <w:szCs w:val="30"/>
          <w:cs/>
        </w:rPr>
        <w:t xml:space="preserve"> ของปริมาณธุรกิจสะสมรวม</w:t>
      </w:r>
    </w:p>
    <w:p w:rsidR="004B33DC" w:rsidRPr="003B670F" w:rsidRDefault="004B33DC" w:rsidP="00ED17EF">
      <w:pPr>
        <w:spacing w:after="0" w:line="360" w:lineRule="exact"/>
        <w:ind w:right="-613"/>
        <w:jc w:val="thaiDistribute"/>
        <w:rPr>
          <w:rFonts w:ascii="CordiaUPC" w:eastAsia="Times New Roman" w:hAnsi="CordiaUPC" w:cs="CordiaUPC"/>
          <w:sz w:val="30"/>
          <w:szCs w:val="30"/>
        </w:rPr>
      </w:pPr>
    </w:p>
    <w:p w:rsidR="00E97323" w:rsidRPr="003B670F" w:rsidRDefault="004B33DC" w:rsidP="00ED17EF">
      <w:pPr>
        <w:spacing w:after="0" w:line="360" w:lineRule="exact"/>
        <w:ind w:right="-613"/>
        <w:jc w:val="thaiDistribute"/>
        <w:rPr>
          <w:rFonts w:ascii="CordiaUPC" w:eastAsia="Times New Roman" w:hAnsi="CordiaUPC" w:cs="CordiaUPC"/>
          <w:sz w:val="30"/>
          <w:szCs w:val="30"/>
          <w:cs/>
        </w:rPr>
      </w:pPr>
      <w:r w:rsidRPr="003B670F">
        <w:rPr>
          <w:rFonts w:ascii="CordiaUPC" w:eastAsia="Times New Roman" w:hAnsi="CordiaUPC" w:cs="CordiaUPC"/>
          <w:sz w:val="30"/>
          <w:szCs w:val="30"/>
          <w:cs/>
        </w:rPr>
        <w:tab/>
      </w:r>
      <w:r w:rsidR="00E97323" w:rsidRPr="00B46479">
        <w:rPr>
          <w:rFonts w:ascii="CordiaUPC" w:eastAsia="Times New Roman" w:hAnsi="CordiaUPC" w:cs="CordiaUPC"/>
          <w:spacing w:val="4"/>
          <w:sz w:val="30"/>
          <w:szCs w:val="30"/>
          <w:cs/>
        </w:rPr>
        <w:t>ใน</w:t>
      </w:r>
      <w:r w:rsidRPr="00B46479">
        <w:rPr>
          <w:rFonts w:ascii="CordiaUPC" w:eastAsia="Times New Roman" w:hAnsi="CordiaUPC" w:cs="CordiaUPC"/>
          <w:spacing w:val="4"/>
          <w:sz w:val="30"/>
          <w:szCs w:val="30"/>
          <w:cs/>
        </w:rPr>
        <w:t>การสนับสนุน</w:t>
      </w:r>
      <w:r w:rsidR="00E97323" w:rsidRPr="00B46479">
        <w:rPr>
          <w:rFonts w:ascii="CordiaUPC" w:eastAsia="Times New Roman" w:hAnsi="CordiaUPC" w:cs="CordiaUPC"/>
          <w:spacing w:val="4"/>
          <w:sz w:val="30"/>
          <w:szCs w:val="30"/>
          <w:cs/>
        </w:rPr>
        <w:t>ให้</w:t>
      </w:r>
      <w:r w:rsidRPr="00B46479">
        <w:rPr>
          <w:rFonts w:ascii="CordiaUPC" w:eastAsia="Times New Roman" w:hAnsi="CordiaUPC" w:cs="CordiaUPC"/>
          <w:spacing w:val="4"/>
          <w:sz w:val="30"/>
          <w:szCs w:val="30"/>
          <w:cs/>
        </w:rPr>
        <w:t xml:space="preserve">ผู้ประกอบการไทยขยายฐานการค้าและการลงทุนไปยังต่างประเทศ ปัจจุบัน </w:t>
      </w:r>
      <w:r w:rsidRPr="00B46479">
        <w:rPr>
          <w:rFonts w:ascii="CordiaUPC" w:eastAsia="Times New Roman" w:hAnsi="CordiaUPC" w:cs="CordiaUPC"/>
          <w:spacing w:val="4"/>
          <w:sz w:val="30"/>
          <w:szCs w:val="30"/>
        </w:rPr>
        <w:t>EXIM BANK</w:t>
      </w:r>
      <w:r w:rsidRPr="003B670F">
        <w:rPr>
          <w:rFonts w:ascii="CordiaUPC" w:eastAsia="Times New Roman" w:hAnsi="CordiaUPC" w:cs="CordiaUPC"/>
          <w:sz w:val="30"/>
          <w:szCs w:val="30"/>
          <w:cs/>
        </w:rPr>
        <w:t xml:space="preserve"> </w:t>
      </w:r>
      <w:r w:rsidRPr="00B46479">
        <w:rPr>
          <w:rFonts w:ascii="CordiaUPC" w:eastAsia="Times New Roman" w:hAnsi="CordiaUPC" w:cs="CordiaUPC"/>
          <w:spacing w:val="4"/>
          <w:sz w:val="30"/>
          <w:szCs w:val="30"/>
          <w:cs/>
        </w:rPr>
        <w:t xml:space="preserve">มีวงเงินที่ให้การสนับสนุนแก่สินเชื่อโครงการระหว่างประเทศรวมทั้งสิ้น </w:t>
      </w:r>
      <w:r w:rsidRPr="00B46479">
        <w:rPr>
          <w:rFonts w:ascii="CordiaUPC" w:eastAsia="Times New Roman" w:hAnsi="CordiaUPC" w:cs="CordiaUPC"/>
          <w:spacing w:val="4"/>
          <w:sz w:val="30"/>
          <w:szCs w:val="30"/>
        </w:rPr>
        <w:t>84,111</w:t>
      </w:r>
      <w:r w:rsidRPr="00B46479">
        <w:rPr>
          <w:rFonts w:ascii="CordiaUPC" w:eastAsia="Times New Roman" w:hAnsi="CordiaUPC" w:cs="CordiaUPC"/>
          <w:spacing w:val="4"/>
          <w:sz w:val="30"/>
          <w:szCs w:val="30"/>
          <w:cs/>
        </w:rPr>
        <w:t xml:space="preserve"> ล้านบาท และมีเงินให้สินเชื่อคงค้าง</w:t>
      </w:r>
      <w:r w:rsidRPr="003B670F">
        <w:rPr>
          <w:rFonts w:ascii="CordiaUPC" w:eastAsia="Times New Roman" w:hAnsi="CordiaUPC" w:cs="CordiaUPC"/>
          <w:sz w:val="30"/>
          <w:szCs w:val="30"/>
          <w:cs/>
        </w:rPr>
        <w:t xml:space="preserve"> </w:t>
      </w:r>
      <w:r w:rsidRPr="00B46479">
        <w:rPr>
          <w:rFonts w:ascii="CordiaUPC" w:eastAsia="Times New Roman" w:hAnsi="CordiaUPC" w:cs="CordiaUPC"/>
          <w:spacing w:val="4"/>
          <w:sz w:val="30"/>
          <w:szCs w:val="30"/>
          <w:cs/>
        </w:rPr>
        <w:t xml:space="preserve">ณ สิ้นเดือนมีนาคม </w:t>
      </w:r>
      <w:r w:rsidRPr="00B46479">
        <w:rPr>
          <w:rFonts w:ascii="CordiaUPC" w:eastAsia="Times New Roman" w:hAnsi="CordiaUPC" w:cs="CordiaUPC"/>
          <w:spacing w:val="4"/>
          <w:sz w:val="30"/>
          <w:szCs w:val="30"/>
        </w:rPr>
        <w:t>2562</w:t>
      </w:r>
      <w:r w:rsidRPr="00B46479">
        <w:rPr>
          <w:rFonts w:ascii="CordiaUPC" w:eastAsia="Times New Roman" w:hAnsi="CordiaUPC" w:cs="CordiaUPC"/>
          <w:spacing w:val="4"/>
          <w:sz w:val="30"/>
          <w:szCs w:val="30"/>
          <w:cs/>
        </w:rPr>
        <w:t xml:space="preserve"> จำนวน </w:t>
      </w:r>
      <w:r w:rsidRPr="00B46479">
        <w:rPr>
          <w:rFonts w:ascii="CordiaUPC" w:eastAsia="Times New Roman" w:hAnsi="CordiaUPC" w:cs="CordiaUPC"/>
          <w:spacing w:val="4"/>
          <w:sz w:val="30"/>
          <w:szCs w:val="30"/>
        </w:rPr>
        <w:t>40,771</w:t>
      </w:r>
      <w:r w:rsidRPr="00B46479">
        <w:rPr>
          <w:rFonts w:ascii="CordiaUPC" w:eastAsia="Times New Roman" w:hAnsi="CordiaUPC" w:cs="CordiaUPC"/>
          <w:spacing w:val="4"/>
          <w:sz w:val="30"/>
          <w:szCs w:val="30"/>
          <w:cs/>
        </w:rPr>
        <w:t xml:space="preserve"> ล้านบาท </w:t>
      </w:r>
      <w:r w:rsidR="00E97323" w:rsidRPr="00B46479">
        <w:rPr>
          <w:rFonts w:ascii="CordiaUPC" w:eastAsia="Times New Roman" w:hAnsi="CordiaUPC" w:cs="CordiaUPC"/>
          <w:spacing w:val="4"/>
          <w:sz w:val="30"/>
          <w:szCs w:val="30"/>
          <w:cs/>
        </w:rPr>
        <w:t>แบ่งเป็นสินเชื่อคงค้างให้แก่ผู้ประกอบการไทยที่ข</w:t>
      </w:r>
      <w:r w:rsidRPr="00B46479">
        <w:rPr>
          <w:rFonts w:ascii="CordiaUPC" w:eastAsia="Times New Roman" w:hAnsi="CordiaUPC" w:cs="CordiaUPC"/>
          <w:spacing w:val="4"/>
          <w:sz w:val="30"/>
          <w:szCs w:val="30"/>
          <w:cs/>
        </w:rPr>
        <w:t>ยายฐานการค้า</w:t>
      </w:r>
      <w:r w:rsidRPr="00B46479">
        <w:rPr>
          <w:rFonts w:ascii="CordiaUPC" w:eastAsia="Times New Roman" w:hAnsi="CordiaUPC" w:cs="CordiaUPC"/>
          <w:spacing w:val="6"/>
          <w:sz w:val="30"/>
          <w:szCs w:val="30"/>
          <w:cs/>
        </w:rPr>
        <w:t>และการลงทุนไป</w:t>
      </w:r>
      <w:r w:rsidR="00E97323" w:rsidRPr="00B46479">
        <w:rPr>
          <w:rFonts w:ascii="CordiaUPC" w:eastAsia="Times New Roman" w:hAnsi="CordiaUPC" w:cs="CordiaUPC"/>
          <w:spacing w:val="6"/>
          <w:sz w:val="30"/>
          <w:szCs w:val="30"/>
          <w:cs/>
        </w:rPr>
        <w:t xml:space="preserve"> </w:t>
      </w:r>
      <w:r w:rsidRPr="00B46479">
        <w:rPr>
          <w:rFonts w:ascii="CordiaUPC" w:eastAsia="Times New Roman" w:hAnsi="CordiaUPC" w:cs="CordiaUPC"/>
          <w:spacing w:val="6"/>
          <w:sz w:val="30"/>
          <w:szCs w:val="30"/>
        </w:rPr>
        <w:t>CLMV</w:t>
      </w:r>
      <w:r w:rsidRPr="00B46479">
        <w:rPr>
          <w:rFonts w:ascii="CordiaUPC" w:eastAsia="Times New Roman" w:hAnsi="CordiaUPC" w:cs="CordiaUPC"/>
          <w:spacing w:val="6"/>
          <w:sz w:val="30"/>
          <w:szCs w:val="30"/>
          <w:cs/>
        </w:rPr>
        <w:t xml:space="preserve"> จำนวน </w:t>
      </w:r>
      <w:r w:rsidRPr="00B46479">
        <w:rPr>
          <w:rFonts w:ascii="CordiaUPC" w:eastAsia="Times New Roman" w:hAnsi="CordiaUPC" w:cs="CordiaUPC"/>
          <w:spacing w:val="6"/>
          <w:sz w:val="30"/>
          <w:szCs w:val="30"/>
        </w:rPr>
        <w:t>29,372</w:t>
      </w:r>
      <w:r w:rsidRPr="00B46479">
        <w:rPr>
          <w:rFonts w:ascii="CordiaUPC" w:eastAsia="Times New Roman" w:hAnsi="CordiaUPC" w:cs="CordiaUPC"/>
          <w:spacing w:val="6"/>
          <w:sz w:val="30"/>
          <w:szCs w:val="30"/>
          <w:cs/>
        </w:rPr>
        <w:t xml:space="preserve"> ล้านบาท เพิ่มขึ้น </w:t>
      </w:r>
      <w:r w:rsidRPr="00B46479">
        <w:rPr>
          <w:rFonts w:ascii="CordiaUPC" w:eastAsia="Times New Roman" w:hAnsi="CordiaUPC" w:cs="CordiaUPC"/>
          <w:spacing w:val="6"/>
          <w:sz w:val="30"/>
          <w:szCs w:val="30"/>
        </w:rPr>
        <w:t>1,512</w:t>
      </w:r>
      <w:r w:rsidRPr="00B46479">
        <w:rPr>
          <w:rFonts w:ascii="CordiaUPC" w:eastAsia="Times New Roman" w:hAnsi="CordiaUPC" w:cs="CordiaUPC"/>
          <w:spacing w:val="6"/>
          <w:sz w:val="30"/>
          <w:szCs w:val="30"/>
          <w:cs/>
        </w:rPr>
        <w:t xml:space="preserve"> ล้านบาท เมื่อเทียบกับ</w:t>
      </w:r>
      <w:r w:rsidR="00E97323" w:rsidRPr="00B46479">
        <w:rPr>
          <w:rFonts w:ascii="CordiaUPC" w:eastAsia="Times New Roman" w:hAnsi="CordiaUPC" w:cs="CordiaUPC"/>
          <w:spacing w:val="6"/>
          <w:sz w:val="30"/>
          <w:szCs w:val="30"/>
          <w:cs/>
        </w:rPr>
        <w:t>ช่วงเดียวกันของ</w:t>
      </w:r>
      <w:r w:rsidRPr="00B46479">
        <w:rPr>
          <w:rFonts w:ascii="CordiaUPC" w:eastAsia="Times New Roman" w:hAnsi="CordiaUPC" w:cs="CordiaUPC"/>
          <w:spacing w:val="6"/>
          <w:sz w:val="30"/>
          <w:szCs w:val="30"/>
          <w:cs/>
        </w:rPr>
        <w:t>ปีก่อน</w:t>
      </w:r>
      <w:r w:rsidRPr="003B670F">
        <w:rPr>
          <w:rFonts w:ascii="CordiaUPC" w:eastAsia="Times New Roman" w:hAnsi="CordiaUPC" w:cs="CordiaUPC"/>
          <w:sz w:val="30"/>
          <w:szCs w:val="30"/>
          <w:cs/>
        </w:rPr>
        <w:t xml:space="preserve"> </w:t>
      </w:r>
      <w:r w:rsidRPr="00B46479">
        <w:rPr>
          <w:rFonts w:ascii="CordiaUPC" w:eastAsia="Times New Roman" w:hAnsi="CordiaUPC" w:cs="CordiaUPC"/>
          <w:spacing w:val="8"/>
          <w:sz w:val="30"/>
          <w:szCs w:val="30"/>
          <w:cs/>
        </w:rPr>
        <w:t>ทั้งนี้</w:t>
      </w:r>
      <w:r w:rsidR="00E97323" w:rsidRPr="00B46479">
        <w:rPr>
          <w:rFonts w:ascii="CordiaUPC" w:eastAsia="Times New Roman" w:hAnsi="CordiaUPC" w:cs="CordiaUPC"/>
          <w:spacing w:val="8"/>
          <w:sz w:val="30"/>
          <w:szCs w:val="30"/>
          <w:cs/>
        </w:rPr>
        <w:t xml:space="preserve"> ปัจจุบัน</w:t>
      </w:r>
      <w:r w:rsidRPr="00B46479">
        <w:rPr>
          <w:rFonts w:ascii="CordiaUPC" w:eastAsia="Times New Roman" w:hAnsi="CordiaUPC" w:cs="CordiaUPC"/>
          <w:spacing w:val="8"/>
          <w:sz w:val="30"/>
          <w:szCs w:val="30"/>
          <w:cs/>
        </w:rPr>
        <w:t xml:space="preserve"> </w:t>
      </w:r>
      <w:r w:rsidRPr="00B46479">
        <w:rPr>
          <w:rFonts w:ascii="CordiaUPC" w:eastAsia="Times New Roman" w:hAnsi="CordiaUPC" w:cs="CordiaUPC"/>
          <w:spacing w:val="8"/>
          <w:sz w:val="30"/>
          <w:szCs w:val="30"/>
        </w:rPr>
        <w:t>EXIM BANK</w:t>
      </w:r>
      <w:r w:rsidRPr="00B46479">
        <w:rPr>
          <w:rFonts w:ascii="CordiaUPC" w:eastAsia="Times New Roman" w:hAnsi="CordiaUPC" w:cs="CordiaUPC"/>
          <w:spacing w:val="8"/>
          <w:sz w:val="30"/>
          <w:szCs w:val="30"/>
          <w:cs/>
        </w:rPr>
        <w:t xml:space="preserve"> </w:t>
      </w:r>
      <w:r w:rsidR="00E97323" w:rsidRPr="00B46479">
        <w:rPr>
          <w:rFonts w:ascii="CordiaUPC" w:eastAsia="Times New Roman" w:hAnsi="CordiaUPC" w:cs="CordiaUPC"/>
          <w:spacing w:val="8"/>
          <w:sz w:val="30"/>
          <w:szCs w:val="30"/>
          <w:cs/>
        </w:rPr>
        <w:t>มีสำนักงานผู้แทนในกรุงย่างกุ้ง เวียงจันทน์ และกรุงพนมเปญ ทำงานร่วมกับภาครัฐ</w:t>
      </w:r>
      <w:r w:rsidR="00E97323" w:rsidRPr="003B670F">
        <w:rPr>
          <w:rFonts w:ascii="CordiaUPC" w:eastAsia="Times New Roman" w:hAnsi="CordiaUPC" w:cs="CordiaUPC"/>
          <w:sz w:val="30"/>
          <w:szCs w:val="30"/>
          <w:cs/>
        </w:rPr>
        <w:t>และเอกชนภายใต้ทีมประเทศไทย สร้างโอกาสการเข้าถึงข้อมูลข่าวสารที่จำเป็นต่อการวางแผนและดำเนินธุรกิจ</w:t>
      </w:r>
      <w:r w:rsidR="00CF3F3F" w:rsidRPr="003B670F">
        <w:rPr>
          <w:rFonts w:ascii="CordiaUPC" w:eastAsia="Times New Roman" w:hAnsi="CordiaUPC" w:cs="CordiaUPC"/>
          <w:sz w:val="30"/>
          <w:szCs w:val="30"/>
          <w:cs/>
        </w:rPr>
        <w:t>ของ</w:t>
      </w:r>
      <w:r w:rsidR="00CF3F3F" w:rsidRPr="00B46479">
        <w:rPr>
          <w:rFonts w:ascii="CordiaUPC" w:eastAsia="Times New Roman" w:hAnsi="CordiaUPC" w:cs="CordiaUPC"/>
          <w:spacing w:val="-4"/>
          <w:sz w:val="30"/>
          <w:szCs w:val="30"/>
          <w:cs/>
        </w:rPr>
        <w:t>ผู้ประกอบการ</w:t>
      </w:r>
      <w:r w:rsidR="00E97323" w:rsidRPr="00B46479">
        <w:rPr>
          <w:rFonts w:ascii="CordiaUPC" w:eastAsia="Times New Roman" w:hAnsi="CordiaUPC" w:cs="CordiaUPC"/>
          <w:spacing w:val="-4"/>
          <w:sz w:val="30"/>
          <w:szCs w:val="30"/>
          <w:cs/>
        </w:rPr>
        <w:t>ใน</w:t>
      </w:r>
      <w:r w:rsidR="00E97323" w:rsidRPr="00B46479">
        <w:rPr>
          <w:rFonts w:ascii="CordiaUPC" w:eastAsia="Times New Roman" w:hAnsi="CordiaUPC" w:cs="CordiaUPC"/>
          <w:spacing w:val="-4"/>
          <w:sz w:val="30"/>
          <w:szCs w:val="30"/>
        </w:rPr>
        <w:t xml:space="preserve"> CLM </w:t>
      </w:r>
      <w:r w:rsidR="00E97323" w:rsidRPr="00B46479">
        <w:rPr>
          <w:rFonts w:ascii="CordiaUPC" w:eastAsia="Times New Roman" w:hAnsi="CordiaUPC" w:cs="CordiaUPC"/>
          <w:spacing w:val="-4"/>
          <w:sz w:val="30"/>
          <w:szCs w:val="30"/>
          <w:cs/>
        </w:rPr>
        <w:t>และพัฒนาผลิตภัณฑ์ทางการเงินเพื่อตอบสนองความต้องการของผู้ประกอบการอย่างมีประสิทธิภาพ</w:t>
      </w:r>
      <w:r w:rsidR="00E97323" w:rsidRPr="003B670F">
        <w:rPr>
          <w:rFonts w:ascii="CordiaUPC" w:eastAsia="Times New Roman" w:hAnsi="CordiaUPC" w:cs="CordiaUPC"/>
          <w:spacing w:val="-2"/>
          <w:sz w:val="30"/>
          <w:szCs w:val="30"/>
          <w:cs/>
        </w:rPr>
        <w:t xml:space="preserve"> และอยู่ระหว่าง</w:t>
      </w:r>
      <w:r w:rsidR="00DB6819" w:rsidRPr="003B670F">
        <w:rPr>
          <w:rFonts w:ascii="CordiaUPC" w:eastAsia="Times New Roman" w:hAnsi="CordiaUPC" w:cs="CordiaUPC"/>
          <w:spacing w:val="-2"/>
          <w:sz w:val="30"/>
          <w:szCs w:val="30"/>
          <w:cs/>
        </w:rPr>
        <w:t>ศึกษาความเป็นไปได้ในการ</w:t>
      </w:r>
      <w:r w:rsidR="00E97323" w:rsidRPr="003B670F">
        <w:rPr>
          <w:rFonts w:ascii="CordiaUPC" w:eastAsia="Times New Roman" w:hAnsi="CordiaUPC" w:cs="CordiaUPC"/>
          <w:sz w:val="30"/>
          <w:szCs w:val="30"/>
          <w:cs/>
        </w:rPr>
        <w:t>เปิดสำนักงานผู้แทน</w:t>
      </w:r>
      <w:r w:rsidR="00DB6819" w:rsidRPr="003B670F">
        <w:rPr>
          <w:rFonts w:ascii="CordiaUPC" w:eastAsia="Times New Roman" w:hAnsi="CordiaUPC" w:cs="CordiaUPC"/>
          <w:sz w:val="30"/>
          <w:szCs w:val="30"/>
          <w:cs/>
        </w:rPr>
        <w:t xml:space="preserve"> </w:t>
      </w:r>
      <w:r w:rsidR="00DB6819" w:rsidRPr="003B670F">
        <w:rPr>
          <w:rFonts w:ascii="CordiaUPC" w:eastAsia="Times New Roman" w:hAnsi="CordiaUPC" w:cs="CordiaUPC"/>
          <w:sz w:val="30"/>
          <w:szCs w:val="30"/>
        </w:rPr>
        <w:t xml:space="preserve">EXIM BANK </w:t>
      </w:r>
      <w:r w:rsidR="00E97323" w:rsidRPr="003B670F">
        <w:rPr>
          <w:rFonts w:ascii="CordiaUPC" w:eastAsia="Times New Roman" w:hAnsi="CordiaUPC" w:cs="CordiaUPC"/>
          <w:sz w:val="30"/>
          <w:szCs w:val="30"/>
          <w:cs/>
        </w:rPr>
        <w:t xml:space="preserve">ในเวียดนามต่อไป </w:t>
      </w:r>
    </w:p>
    <w:p w:rsidR="004B33DC" w:rsidRPr="003B670F" w:rsidRDefault="004B33DC" w:rsidP="00ED17EF">
      <w:pPr>
        <w:spacing w:after="0" w:line="360" w:lineRule="exact"/>
        <w:ind w:right="-613" w:firstLine="720"/>
        <w:jc w:val="thaiDistribute"/>
        <w:rPr>
          <w:rFonts w:ascii="CordiaUPC" w:eastAsia="Times New Roman" w:hAnsi="CordiaUPC" w:cs="CordiaUPC"/>
          <w:sz w:val="30"/>
          <w:szCs w:val="30"/>
        </w:rPr>
      </w:pPr>
    </w:p>
    <w:p w:rsidR="00C8121C" w:rsidRPr="00EC0121" w:rsidRDefault="0014744D" w:rsidP="00ED17EF">
      <w:pPr>
        <w:tabs>
          <w:tab w:val="left" w:pos="9214"/>
        </w:tabs>
        <w:spacing w:after="0" w:line="360" w:lineRule="exact"/>
        <w:ind w:right="-613" w:firstLine="720"/>
        <w:jc w:val="thaiDistribute"/>
        <w:rPr>
          <w:rFonts w:ascii="CordiaUPC" w:hAnsi="CordiaUPC" w:cs="CordiaUPC"/>
          <w:sz w:val="30"/>
          <w:szCs w:val="30"/>
        </w:rPr>
      </w:pPr>
      <w:r w:rsidRPr="00EC0121">
        <w:rPr>
          <w:rFonts w:ascii="CordiaUPC" w:hAnsi="CordiaUPC" w:cs="CordiaUPC"/>
          <w:sz w:val="30"/>
          <w:szCs w:val="30"/>
          <w:cs/>
        </w:rPr>
        <w:t>“</w:t>
      </w:r>
      <w:r w:rsidRPr="00EC0121">
        <w:rPr>
          <w:rFonts w:ascii="CordiaUPC" w:hAnsi="CordiaUPC" w:cs="CordiaUPC"/>
          <w:sz w:val="30"/>
          <w:szCs w:val="30"/>
        </w:rPr>
        <w:t xml:space="preserve">EXIM BANK </w:t>
      </w:r>
      <w:r w:rsidRPr="00EC0121">
        <w:rPr>
          <w:rFonts w:ascii="CordiaUPC" w:hAnsi="CordiaUPC" w:cs="CordiaUPC"/>
          <w:sz w:val="30"/>
          <w:szCs w:val="30"/>
          <w:cs/>
        </w:rPr>
        <w:t>ยังเดินหน้า</w:t>
      </w:r>
      <w:proofErr w:type="spellStart"/>
      <w:r w:rsidR="00EC0121" w:rsidRPr="00EC0121">
        <w:rPr>
          <w:rFonts w:ascii="CordiaUPC" w:hAnsi="CordiaUPC" w:cs="CordiaUPC"/>
          <w:sz w:val="30"/>
          <w:szCs w:val="30"/>
          <w:cs/>
        </w:rPr>
        <w:t>บูรณา</w:t>
      </w:r>
      <w:proofErr w:type="spellEnd"/>
      <w:r w:rsidR="00EC0121" w:rsidRPr="00EC0121">
        <w:rPr>
          <w:rFonts w:ascii="CordiaUPC" w:hAnsi="CordiaUPC" w:cs="CordiaUPC"/>
          <w:sz w:val="30"/>
          <w:szCs w:val="30"/>
          <w:cs/>
        </w:rPr>
        <w:t xml:space="preserve">การความร่วมมือกับภาครัฐและเอกชน ทำหน้าที่สร้างความเป็นเลิศทางการค้าให้แก่ผู้ประกอบการไทยที่พร้อมจะเริ่มต้นส่งออกหรือต้องการส่งออกเพิ่มมากขึ้น </w:t>
      </w:r>
      <w:r w:rsidR="00EC0121" w:rsidRPr="00EC0121">
        <w:rPr>
          <w:rFonts w:ascii="CordiaUPC" w:hAnsi="CordiaUPC" w:cs="CordiaUPC" w:hint="cs"/>
          <w:sz w:val="30"/>
          <w:szCs w:val="30"/>
          <w:cs/>
        </w:rPr>
        <w:t>รวมทั้ง</w:t>
      </w:r>
      <w:r w:rsidRPr="00EC0121">
        <w:rPr>
          <w:rFonts w:ascii="CordiaUPC" w:hAnsi="CordiaUPC" w:cs="CordiaUPC"/>
          <w:sz w:val="30"/>
          <w:szCs w:val="30"/>
          <w:cs/>
        </w:rPr>
        <w:t>พัฒนาองค์กรและบริการอย่าง</w:t>
      </w:r>
      <w:r w:rsidRPr="00EC0121">
        <w:rPr>
          <w:rFonts w:ascii="CordiaUPC" w:hAnsi="CordiaUPC" w:cs="CordiaUPC"/>
          <w:spacing w:val="4"/>
          <w:sz w:val="30"/>
          <w:szCs w:val="30"/>
          <w:cs/>
        </w:rPr>
        <w:t>ต่อเนื่อง เพื่อเพิ่มมูลค่าการค้าการลงทุนระหว่างประเทศของไทย</w:t>
      </w:r>
      <w:r w:rsidR="00755404" w:rsidRPr="00EC0121">
        <w:rPr>
          <w:rFonts w:ascii="CordiaUPC" w:hAnsi="CordiaUPC" w:cs="CordiaUPC" w:hint="cs"/>
          <w:spacing w:val="4"/>
          <w:sz w:val="30"/>
          <w:szCs w:val="30"/>
          <w:cs/>
        </w:rPr>
        <w:t xml:space="preserve"> </w:t>
      </w:r>
      <w:r w:rsidRPr="00EC0121">
        <w:rPr>
          <w:rFonts w:ascii="CordiaUPC" w:hAnsi="CordiaUPC" w:cs="CordiaUPC"/>
          <w:spacing w:val="4"/>
          <w:sz w:val="30"/>
          <w:szCs w:val="30"/>
          <w:cs/>
        </w:rPr>
        <w:t>ต่อยอดการพัฒนาเศรษฐกิจและสังคมอย่างยั่งยืน”</w:t>
      </w:r>
      <w:r w:rsidRPr="00EC0121">
        <w:rPr>
          <w:rFonts w:ascii="CordiaUPC" w:hAnsi="CordiaUPC" w:cs="CordiaUPC"/>
          <w:sz w:val="30"/>
          <w:szCs w:val="30"/>
          <w:cs/>
        </w:rPr>
        <w:t xml:space="preserve"> </w:t>
      </w:r>
      <w:r w:rsidR="00EF354E" w:rsidRPr="00EC0121">
        <w:rPr>
          <w:rFonts w:ascii="CordiaUPC" w:eastAsia="Times New Roman" w:hAnsi="CordiaUPC" w:cs="CordiaUPC"/>
          <w:sz w:val="30"/>
          <w:szCs w:val="30"/>
          <w:cs/>
        </w:rPr>
        <w:t>นาย</w:t>
      </w:r>
      <w:proofErr w:type="spellStart"/>
      <w:r w:rsidR="00EF354E" w:rsidRPr="00EC0121">
        <w:rPr>
          <w:rFonts w:ascii="CordiaUPC" w:eastAsia="Times New Roman" w:hAnsi="CordiaUPC" w:cs="CordiaUPC"/>
          <w:sz w:val="30"/>
          <w:szCs w:val="30"/>
          <w:cs/>
        </w:rPr>
        <w:t>พิศิษฐ์</w:t>
      </w:r>
      <w:proofErr w:type="spellEnd"/>
      <w:r w:rsidR="00EF354E" w:rsidRPr="00EC0121">
        <w:rPr>
          <w:rFonts w:ascii="CordiaUPC" w:eastAsia="Times New Roman" w:hAnsi="CordiaUPC" w:cs="CordiaUPC"/>
          <w:sz w:val="30"/>
          <w:szCs w:val="30"/>
          <w:cs/>
        </w:rPr>
        <w:t>กล่าว</w:t>
      </w:r>
    </w:p>
    <w:p w:rsidR="003B670F" w:rsidRPr="003B670F" w:rsidRDefault="003B670F" w:rsidP="00755404">
      <w:pPr>
        <w:spacing w:after="0" w:line="380" w:lineRule="exact"/>
        <w:ind w:right="-613"/>
        <w:jc w:val="thaiDistribute"/>
        <w:rPr>
          <w:rFonts w:ascii="CordiaUPC" w:eastAsia="Times New Roman" w:hAnsi="CordiaUPC" w:cs="CordiaUPC"/>
          <w:sz w:val="30"/>
          <w:szCs w:val="30"/>
        </w:rPr>
      </w:pPr>
    </w:p>
    <w:p w:rsidR="00EF354E" w:rsidRPr="003B670F" w:rsidRDefault="00EF354E" w:rsidP="00E97323">
      <w:pPr>
        <w:tabs>
          <w:tab w:val="left" w:pos="4536"/>
        </w:tabs>
        <w:spacing w:after="0" w:line="380" w:lineRule="exact"/>
        <w:ind w:right="-613"/>
        <w:jc w:val="thaiDistribute"/>
        <w:rPr>
          <w:rFonts w:ascii="CordiaUPC" w:hAnsi="CordiaUPC" w:cs="CordiaUPC"/>
          <w:sz w:val="30"/>
          <w:szCs w:val="30"/>
        </w:rPr>
      </w:pPr>
      <w:r w:rsidRPr="003B670F">
        <w:rPr>
          <w:rFonts w:ascii="CordiaUPC" w:hAnsi="CordiaUPC" w:cs="CordiaUPC"/>
          <w:sz w:val="30"/>
          <w:szCs w:val="30"/>
          <w:cs/>
        </w:rPr>
        <w:tab/>
      </w:r>
      <w:r w:rsidRPr="003B670F">
        <w:rPr>
          <w:rFonts w:ascii="CordiaUPC" w:hAnsi="CordiaUPC" w:cs="CordiaUPC"/>
          <w:sz w:val="30"/>
          <w:szCs w:val="30"/>
          <w:cs/>
        </w:rPr>
        <w:tab/>
      </w:r>
      <w:r w:rsidR="00D63AC2" w:rsidRPr="003B670F">
        <w:rPr>
          <w:rFonts w:ascii="CordiaUPC" w:hAnsi="CordiaUPC" w:cs="CordiaUPC"/>
          <w:sz w:val="30"/>
          <w:szCs w:val="30"/>
        </w:rPr>
        <w:t xml:space="preserve">2 </w:t>
      </w:r>
      <w:r w:rsidR="00D63AC2" w:rsidRPr="003B670F">
        <w:rPr>
          <w:rFonts w:ascii="CordiaUPC" w:hAnsi="CordiaUPC" w:cs="CordiaUPC"/>
          <w:sz w:val="30"/>
          <w:szCs w:val="30"/>
          <w:cs/>
        </w:rPr>
        <w:t>พฤษภาคม</w:t>
      </w:r>
      <w:r w:rsidRPr="003B670F">
        <w:rPr>
          <w:rFonts w:ascii="CordiaUPC" w:hAnsi="CordiaUPC" w:cs="CordiaUPC"/>
          <w:sz w:val="30"/>
          <w:szCs w:val="30"/>
          <w:cs/>
        </w:rPr>
        <w:t xml:space="preserve"> </w:t>
      </w:r>
      <w:r w:rsidR="00CA0FC1" w:rsidRPr="003B670F">
        <w:rPr>
          <w:rFonts w:ascii="CordiaUPC" w:hAnsi="CordiaUPC" w:cs="CordiaUPC"/>
          <w:sz w:val="30"/>
          <w:szCs w:val="30"/>
        </w:rPr>
        <w:t>2562</w:t>
      </w:r>
    </w:p>
    <w:p w:rsidR="00755404" w:rsidRPr="00ED17EF" w:rsidRDefault="00EF354E" w:rsidP="00ED17EF">
      <w:pPr>
        <w:tabs>
          <w:tab w:val="left" w:pos="4536"/>
        </w:tabs>
        <w:spacing w:after="0" w:line="380" w:lineRule="exact"/>
        <w:ind w:right="-613"/>
        <w:jc w:val="both"/>
        <w:rPr>
          <w:rFonts w:ascii="CordiaUPC" w:hAnsi="CordiaUPC" w:cs="CordiaUPC"/>
          <w:sz w:val="30"/>
          <w:szCs w:val="30"/>
        </w:rPr>
      </w:pPr>
      <w:r w:rsidRPr="003B670F">
        <w:rPr>
          <w:rFonts w:ascii="CordiaUPC" w:hAnsi="CordiaUPC" w:cs="CordiaUPC"/>
          <w:sz w:val="30"/>
          <w:szCs w:val="30"/>
          <w:cs/>
        </w:rPr>
        <w:tab/>
      </w:r>
      <w:r w:rsidRPr="003B670F">
        <w:rPr>
          <w:rFonts w:ascii="CordiaUPC" w:hAnsi="CordiaUPC" w:cs="CordiaUPC"/>
          <w:sz w:val="30"/>
          <w:szCs w:val="30"/>
          <w:cs/>
        </w:rPr>
        <w:tab/>
        <w:t>ส่วนสื่อสารองค์กร ฝ่ายเลขานุการและสื่อสารองค์กร</w:t>
      </w:r>
    </w:p>
    <w:p w:rsidR="00755404" w:rsidRDefault="00755404" w:rsidP="0014744D">
      <w:pPr>
        <w:tabs>
          <w:tab w:val="left" w:pos="4536"/>
        </w:tabs>
        <w:spacing w:after="0" w:line="300" w:lineRule="exact"/>
        <w:ind w:right="-612"/>
        <w:jc w:val="both"/>
        <w:rPr>
          <w:rFonts w:ascii="Cordia New" w:hAnsi="Cordia New"/>
          <w:b/>
          <w:bCs/>
          <w:szCs w:val="24"/>
        </w:rPr>
      </w:pPr>
    </w:p>
    <w:p w:rsidR="00EF354E" w:rsidRPr="003B670F" w:rsidRDefault="00EF354E" w:rsidP="0014744D">
      <w:pPr>
        <w:tabs>
          <w:tab w:val="left" w:pos="4536"/>
        </w:tabs>
        <w:spacing w:after="0" w:line="300" w:lineRule="exact"/>
        <w:ind w:right="-612"/>
        <w:jc w:val="both"/>
        <w:rPr>
          <w:rFonts w:ascii="Cordia New" w:hAnsi="Cordia New"/>
          <w:b/>
          <w:bCs/>
          <w:szCs w:val="24"/>
          <w:cs/>
        </w:rPr>
      </w:pPr>
      <w:r w:rsidRPr="003B670F">
        <w:rPr>
          <w:rFonts w:ascii="Cordia New" w:hAnsi="Cordia New" w:hint="cs"/>
          <w:b/>
          <w:bCs/>
          <w:szCs w:val="24"/>
          <w:cs/>
        </w:rPr>
        <w:t xml:space="preserve">สอบถามรายละเอียดเพิ่มเติมได้ที่ ฝ่ายเลขานุการและสื่อสารองค์กร </w:t>
      </w:r>
      <w:r w:rsidRPr="003B670F">
        <w:rPr>
          <w:rFonts w:ascii="Cordia New" w:hAnsi="Cordia New"/>
          <w:b/>
          <w:bCs/>
          <w:sz w:val="24"/>
        </w:rPr>
        <w:t xml:space="preserve">EXIM BANK </w:t>
      </w:r>
      <w:r w:rsidRPr="003B670F">
        <w:rPr>
          <w:rFonts w:ascii="Cordia New" w:hAnsi="Cordia New" w:hint="cs"/>
          <w:b/>
          <w:bCs/>
          <w:szCs w:val="24"/>
          <w:cs/>
        </w:rPr>
        <w:t>สำนักงานใหญ่</w:t>
      </w:r>
    </w:p>
    <w:p w:rsidR="00B55F43" w:rsidRDefault="00A951F1" w:rsidP="0014744D">
      <w:pPr>
        <w:spacing w:after="0" w:line="300" w:lineRule="exact"/>
        <w:ind w:right="-612"/>
        <w:jc w:val="both"/>
        <w:rPr>
          <w:rFonts w:ascii="Cordia New" w:hAnsi="Cordia New"/>
          <w:b/>
          <w:bCs/>
          <w:szCs w:val="24"/>
        </w:rPr>
      </w:pPr>
      <w:r w:rsidRPr="003B670F">
        <w:rPr>
          <w:rFonts w:ascii="Cordia New" w:hAnsi="Cordia New" w:hint="cs"/>
          <w:b/>
          <w:bCs/>
          <w:szCs w:val="24"/>
          <w:cs/>
        </w:rPr>
        <w:t>โทร. 0 2271 3700, 0 2278 0047, 0 2617 2111 ต่อ 1141-4</w:t>
      </w:r>
    </w:p>
    <w:p w:rsidR="00E3169D" w:rsidRPr="003B670F" w:rsidRDefault="00E3169D" w:rsidP="00E3169D">
      <w:pPr>
        <w:spacing w:after="0" w:line="380" w:lineRule="exact"/>
        <w:ind w:right="-613"/>
        <w:jc w:val="center"/>
        <w:rPr>
          <w:rFonts w:asciiTheme="minorBidi" w:hAnsiTheme="minorBidi"/>
          <w:b/>
          <w:bCs/>
          <w:sz w:val="32"/>
          <w:szCs w:val="32"/>
          <w:u w:val="single"/>
          <w:lang w:val="en-GB"/>
        </w:rPr>
      </w:pPr>
      <w:r w:rsidRPr="003B670F">
        <w:rPr>
          <w:rFonts w:asciiTheme="minorBidi" w:hAnsiTheme="minorBidi" w:hint="cs"/>
          <w:b/>
          <w:bCs/>
          <w:noProof/>
          <w:sz w:val="32"/>
          <w:szCs w:val="32"/>
          <w:u w:val="single"/>
        </w:rPr>
        <w:lastRenderedPageBreak/>
        <w:drawing>
          <wp:anchor distT="0" distB="0" distL="114300" distR="114300" simplePos="0" relativeHeight="251666432" behindDoc="0" locked="0" layoutInCell="1" allowOverlap="1" wp14:anchorId="1106E1FE" wp14:editId="501877C2">
            <wp:simplePos x="0" y="0"/>
            <wp:positionH relativeFrom="margin">
              <wp:posOffset>-1250</wp:posOffset>
            </wp:positionH>
            <wp:positionV relativeFrom="paragraph">
              <wp:posOffset>0</wp:posOffset>
            </wp:positionV>
            <wp:extent cx="2091690" cy="568960"/>
            <wp:effectExtent l="0" t="0" r="3810" b="2540"/>
            <wp:wrapNone/>
            <wp:docPr id="5" name="Picture 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1690" cy="568960"/>
                    </a:xfrm>
                    <a:prstGeom prst="rect">
                      <a:avLst/>
                    </a:prstGeom>
                    <a:noFill/>
                    <a:ln w="9525">
                      <a:noFill/>
                      <a:miter lim="800000"/>
                      <a:headEnd/>
                      <a:tailEnd/>
                    </a:ln>
                  </pic:spPr>
                </pic:pic>
              </a:graphicData>
            </a:graphic>
          </wp:anchor>
        </w:drawing>
      </w:r>
    </w:p>
    <w:p w:rsidR="00E3169D" w:rsidRPr="003B670F" w:rsidRDefault="00E3169D" w:rsidP="00E3169D">
      <w:pPr>
        <w:spacing w:after="0" w:line="380" w:lineRule="exact"/>
        <w:ind w:right="-613"/>
        <w:jc w:val="center"/>
        <w:rPr>
          <w:rFonts w:asciiTheme="minorBidi" w:hAnsiTheme="minorBidi"/>
          <w:b/>
          <w:bCs/>
          <w:sz w:val="32"/>
          <w:szCs w:val="32"/>
          <w:u w:val="single"/>
          <w:lang w:val="en-GB"/>
        </w:rPr>
      </w:pPr>
    </w:p>
    <w:p w:rsidR="00E3169D" w:rsidRPr="00FF6845" w:rsidRDefault="00E3169D" w:rsidP="00E3169D">
      <w:pPr>
        <w:spacing w:after="0" w:line="400" w:lineRule="exact"/>
        <w:ind w:right="-613"/>
        <w:jc w:val="center"/>
        <w:rPr>
          <w:rFonts w:asciiTheme="minorBidi" w:hAnsiTheme="minorBidi"/>
          <w:b/>
          <w:bCs/>
          <w:sz w:val="16"/>
          <w:szCs w:val="16"/>
          <w:u w:val="single"/>
          <w:lang w:val="en-GB"/>
        </w:rPr>
      </w:pPr>
    </w:p>
    <w:p w:rsidR="00E3169D" w:rsidRPr="0094688A" w:rsidRDefault="00E3169D" w:rsidP="00E3169D">
      <w:pPr>
        <w:spacing w:after="0" w:line="420" w:lineRule="exact"/>
        <w:ind w:right="-619"/>
        <w:jc w:val="center"/>
        <w:rPr>
          <w:rFonts w:ascii="Times New Roman" w:hAnsi="Times New Roman" w:cs="Times New Roman"/>
          <w:b/>
          <w:bCs/>
          <w:spacing w:val="-4"/>
          <w:sz w:val="28"/>
          <w:u w:val="single"/>
          <w:cs/>
        </w:rPr>
      </w:pPr>
      <w:r w:rsidRPr="0094688A">
        <w:rPr>
          <w:rFonts w:ascii="Times New Roman" w:hAnsi="Times New Roman" w:cs="Times New Roman"/>
          <w:b/>
          <w:bCs/>
          <w:spacing w:val="-4"/>
          <w:sz w:val="28"/>
          <w:u w:val="single"/>
          <w:lang w:val="en-GB"/>
        </w:rPr>
        <w:t>EXIM Thailand</w:t>
      </w:r>
      <w:r w:rsidRPr="0094688A">
        <w:rPr>
          <w:rFonts w:ascii="Times New Roman" w:hAnsi="Times New Roman" w:cs="Times New Roman"/>
          <w:b/>
          <w:bCs/>
          <w:spacing w:val="-4"/>
          <w:sz w:val="28"/>
          <w:u w:val="single"/>
          <w:cs/>
          <w:lang w:val="en-GB"/>
        </w:rPr>
        <w:t xml:space="preserve"> </w:t>
      </w:r>
      <w:r w:rsidRPr="0094688A">
        <w:rPr>
          <w:rFonts w:ascii="Times New Roman" w:hAnsi="Times New Roman" w:cs="Times New Roman"/>
          <w:b/>
          <w:bCs/>
          <w:spacing w:val="-4"/>
          <w:sz w:val="28"/>
          <w:u w:val="single"/>
          <w:lang w:val="en-GB"/>
        </w:rPr>
        <w:t>Develops Financial Facilities to Support</w:t>
      </w:r>
      <w:r w:rsidRPr="0094688A">
        <w:rPr>
          <w:rFonts w:ascii="Times New Roman" w:hAnsi="Times New Roman" w:cs="Times New Roman"/>
          <w:b/>
          <w:bCs/>
          <w:spacing w:val="-4"/>
          <w:sz w:val="28"/>
          <w:u w:val="single"/>
          <w:cs/>
          <w:lang w:val="en-GB"/>
        </w:rPr>
        <w:t xml:space="preserve"> </w:t>
      </w:r>
      <w:r w:rsidRPr="0094688A">
        <w:rPr>
          <w:rFonts w:ascii="Times New Roman" w:hAnsi="Times New Roman" w:cs="Times New Roman"/>
          <w:b/>
          <w:bCs/>
          <w:spacing w:val="-4"/>
          <w:sz w:val="28"/>
          <w:u w:val="single"/>
        </w:rPr>
        <w:t>SMEs’ Export to</w:t>
      </w:r>
      <w:r w:rsidRPr="0094688A">
        <w:rPr>
          <w:rFonts w:ascii="Times New Roman" w:hAnsi="Times New Roman" w:cs="Times New Roman"/>
          <w:b/>
          <w:bCs/>
          <w:spacing w:val="-4"/>
          <w:sz w:val="28"/>
          <w:u w:val="single"/>
          <w:cs/>
        </w:rPr>
        <w:t xml:space="preserve"> </w:t>
      </w:r>
      <w:r w:rsidRPr="0094688A">
        <w:rPr>
          <w:rFonts w:ascii="Times New Roman" w:hAnsi="Times New Roman" w:cs="Times New Roman"/>
          <w:b/>
          <w:bCs/>
          <w:spacing w:val="-4"/>
          <w:sz w:val="28"/>
          <w:u w:val="single"/>
        </w:rPr>
        <w:t>CLMV</w:t>
      </w:r>
      <w:r w:rsidRPr="0094688A">
        <w:rPr>
          <w:rFonts w:ascii="Times New Roman" w:hAnsi="Times New Roman" w:cs="Times New Roman"/>
          <w:b/>
          <w:bCs/>
          <w:spacing w:val="-4"/>
          <w:sz w:val="28"/>
          <w:u w:val="single"/>
          <w:cs/>
          <w:lang w:val="en-GB"/>
        </w:rPr>
        <w:t xml:space="preserve"> </w:t>
      </w:r>
    </w:p>
    <w:p w:rsidR="00E3169D" w:rsidRPr="0094688A" w:rsidRDefault="00E3169D" w:rsidP="00E3169D">
      <w:pPr>
        <w:spacing w:after="0" w:line="420" w:lineRule="exact"/>
        <w:ind w:right="-619"/>
        <w:jc w:val="center"/>
        <w:rPr>
          <w:rFonts w:ascii="Times New Roman" w:hAnsi="Times New Roman" w:cs="Times New Roman"/>
          <w:b/>
          <w:bCs/>
          <w:spacing w:val="-4"/>
          <w:sz w:val="28"/>
          <w:u w:val="single"/>
        </w:rPr>
      </w:pPr>
      <w:r w:rsidRPr="0094688A">
        <w:rPr>
          <w:rFonts w:ascii="Times New Roman" w:hAnsi="Times New Roman" w:cs="Times New Roman"/>
          <w:b/>
          <w:bCs/>
          <w:spacing w:val="-4"/>
          <w:sz w:val="28"/>
          <w:u w:val="single"/>
        </w:rPr>
        <w:t>Aiming to Drive Thailand’s International Trade, Investment and Export Growth</w:t>
      </w:r>
    </w:p>
    <w:p w:rsidR="00E3169D" w:rsidRPr="00596E08" w:rsidRDefault="00E3169D" w:rsidP="00E3169D">
      <w:pPr>
        <w:spacing w:after="0" w:line="320" w:lineRule="exact"/>
        <w:ind w:right="-613"/>
        <w:jc w:val="thaiDistribute"/>
        <w:rPr>
          <w:rFonts w:ascii="Times New Roman" w:hAnsi="Times New Roman" w:cs="Times New Roman"/>
          <w:sz w:val="16"/>
          <w:szCs w:val="16"/>
        </w:rPr>
      </w:pPr>
    </w:p>
    <w:p w:rsidR="00E3169D" w:rsidRDefault="00E3169D" w:rsidP="00E3169D">
      <w:pPr>
        <w:spacing w:after="0" w:line="380" w:lineRule="exact"/>
        <w:ind w:right="-619" w:firstLine="720"/>
        <w:jc w:val="both"/>
        <w:rPr>
          <w:rFonts w:ascii="CordiaUPC" w:hAnsi="CordiaUPC" w:cs="CordiaUPC"/>
          <w:sz w:val="24"/>
          <w:szCs w:val="24"/>
        </w:rPr>
      </w:pPr>
      <w:r w:rsidRPr="008D4868">
        <w:rPr>
          <w:rFonts w:ascii="Times New Roman" w:hAnsi="Times New Roman" w:cs="Times New Roman"/>
          <w:sz w:val="24"/>
          <w:szCs w:val="24"/>
        </w:rPr>
        <w:t xml:space="preserve">Mr. </w:t>
      </w:r>
      <w:proofErr w:type="spellStart"/>
      <w:r w:rsidRPr="008D4868">
        <w:rPr>
          <w:rFonts w:ascii="Times New Roman" w:hAnsi="Times New Roman" w:cs="Times New Roman"/>
          <w:sz w:val="24"/>
          <w:szCs w:val="24"/>
        </w:rPr>
        <w:t>Pisit</w:t>
      </w:r>
      <w:proofErr w:type="spellEnd"/>
      <w:r w:rsidRPr="008D4868">
        <w:rPr>
          <w:rFonts w:ascii="Times New Roman" w:hAnsi="Times New Roman" w:cs="Times New Roman"/>
          <w:sz w:val="24"/>
          <w:szCs w:val="24"/>
        </w:rPr>
        <w:t xml:space="preserve"> </w:t>
      </w:r>
      <w:proofErr w:type="spellStart"/>
      <w:r w:rsidRPr="008D4868">
        <w:rPr>
          <w:rFonts w:ascii="Times New Roman" w:hAnsi="Times New Roman" w:cs="Times New Roman"/>
          <w:sz w:val="24"/>
          <w:szCs w:val="24"/>
        </w:rPr>
        <w:t>Serewiwattana</w:t>
      </w:r>
      <w:proofErr w:type="spellEnd"/>
      <w:r w:rsidRPr="008D4868">
        <w:rPr>
          <w:rFonts w:ascii="Times New Roman" w:hAnsi="Times New Roman" w:cs="Times New Roman"/>
          <w:sz w:val="24"/>
          <w:szCs w:val="24"/>
        </w:rPr>
        <w:t>, President of Export-Import Bank of Thailand (EXIM Thailand</w:t>
      </w:r>
      <w:proofErr w:type="gramStart"/>
      <w:r w:rsidRPr="008D4868">
        <w:rPr>
          <w:rFonts w:ascii="Times New Roman" w:hAnsi="Times New Roman" w:cs="Times New Roman"/>
          <w:sz w:val="24"/>
          <w:szCs w:val="24"/>
        </w:rPr>
        <w:t>),</w:t>
      </w:r>
      <w:proofErr w:type="gramEnd"/>
      <w:r w:rsidRPr="008D4868">
        <w:rPr>
          <w:rFonts w:ascii="Times New Roman" w:hAnsi="Times New Roman" w:cs="Times New Roman"/>
          <w:sz w:val="24"/>
          <w:szCs w:val="24"/>
        </w:rPr>
        <w:t xml:space="preserve"> revealed that Thai export in 2019 is expected to grow, though at a somewhat slower rate than the record performance of more than 2.5 trillion US dollars or a 6.7% growth of last year. In the backdrop </w:t>
      </w:r>
      <w:r w:rsidRPr="004100D8">
        <w:rPr>
          <w:rFonts w:ascii="Times New Roman" w:hAnsi="Times New Roman" w:cs="Times New Roman"/>
          <w:spacing w:val="-4"/>
          <w:sz w:val="24"/>
          <w:szCs w:val="24"/>
        </w:rPr>
        <w:t>of uncertain international trade and political circumstances and highly volatile baht, there are still ample</w:t>
      </w:r>
      <w:r w:rsidRPr="008D4868">
        <w:rPr>
          <w:rFonts w:ascii="Times New Roman" w:hAnsi="Times New Roman" w:cs="Times New Roman"/>
          <w:sz w:val="24"/>
          <w:szCs w:val="24"/>
        </w:rPr>
        <w:t xml:space="preserve"> opportunities for Thai enterprises to export to such new frontier markets as Cambodia, Lao PDR, Myanmar and Vietnam (CLMV). In view of this, EXIM Thailand has developed a full-fledged array of short-term credit facilities for use as pre- and post-shipment working capital as well as pre- and post-import finance in conjunction with export credit insurance for SMEs aiming to start up or expand their export business. Special benefits are offered to entrepreneurs aspiring to export to the CLMV countries which are new frontiers with high potential ranked among the world’s fastest growing economies, a large size of working-age population and labor force, and abundant resources, as well as low exposure to global economic and financial volatility. As Thai entrepreneurs dealing business in the CLMV have advantages over those from other countries in respect of Thailand’s close proximity to this region, cultural and traditional similarities, and popularity of Thai goods among CLMV locals, Thai export to the CLMV in 2018 grew 16.6%. Thai goods with robust growth prospects in this target market are 1) capital goods, e.g. mechanical devices and parts and agricultural mechanical devices, 2) raw materials, such as chemicals, plastic resins and construction materials, and 3) consumer goods like beverages, fresh fruits, instant foods, garments, cosmetics and accessories.         </w:t>
      </w:r>
      <w:r w:rsidRPr="008D4868">
        <w:rPr>
          <w:rFonts w:ascii="CordiaUPC" w:hAnsi="CordiaUPC" w:cs="CordiaUPC"/>
          <w:sz w:val="24"/>
          <w:szCs w:val="24"/>
          <w:cs/>
        </w:rPr>
        <w:t xml:space="preserve"> </w:t>
      </w:r>
    </w:p>
    <w:p w:rsidR="00E3169D" w:rsidRPr="00E3169D" w:rsidRDefault="00E3169D" w:rsidP="00E3169D">
      <w:pPr>
        <w:spacing w:after="0" w:line="380" w:lineRule="exact"/>
        <w:ind w:right="-619" w:firstLine="720"/>
        <w:jc w:val="both"/>
        <w:rPr>
          <w:rFonts w:ascii="CordiaUPC" w:hAnsi="CordiaUPC" w:cs="CordiaUPC"/>
          <w:sz w:val="12"/>
          <w:szCs w:val="12"/>
        </w:rPr>
      </w:pPr>
    </w:p>
    <w:p w:rsidR="00E3169D" w:rsidRDefault="00E3169D" w:rsidP="00E3169D">
      <w:pPr>
        <w:spacing w:after="0" w:line="380" w:lineRule="exact"/>
        <w:ind w:right="-619" w:firstLine="720"/>
        <w:jc w:val="both"/>
        <w:rPr>
          <w:rFonts w:ascii="Times New Roman" w:hAnsi="Times New Roman" w:cs="Times New Roman"/>
          <w:sz w:val="24"/>
          <w:szCs w:val="24"/>
        </w:rPr>
      </w:pPr>
      <w:r w:rsidRPr="008D4868">
        <w:rPr>
          <w:rFonts w:ascii="Times New Roman" w:hAnsi="Times New Roman" w:cs="Times New Roman"/>
          <w:sz w:val="24"/>
          <w:szCs w:val="24"/>
        </w:rPr>
        <w:t>EXIM</w:t>
      </w:r>
      <w:r>
        <w:rPr>
          <w:rFonts w:ascii="Times New Roman" w:hAnsi="Times New Roman" w:cs="Times New Roman"/>
          <w:sz w:val="24"/>
          <w:szCs w:val="24"/>
        </w:rPr>
        <w:t xml:space="preserve"> Thailand’s</w:t>
      </w:r>
      <w:r w:rsidRPr="008D4868">
        <w:rPr>
          <w:rFonts w:ascii="Times New Roman" w:hAnsi="Times New Roman" w:cs="Times New Roman"/>
          <w:sz w:val="24"/>
          <w:szCs w:val="24"/>
        </w:rPr>
        <w:t xml:space="preserve"> President further said that, from meetings and discussions with Thai public and private entities interested in expanding business into the CLMV, major problems and obstacles facing Thai entrepreneurs are shortage of capital, and lack of information, knowledge and skills relating to export rules, regulations and procedures, international trade risk management, and prospective trade counterparts. EXIM Thailand has thus proposed solutions to such problems by offering revolving credit combined with export credit insurance facility for SMEs with export aspirations, especially to the CLMV. Meanwhile, EXIM Thailand offers incubation courses for Thai entrepreneurs to prepare them for export start-up or expansion,</w:t>
      </w:r>
      <w:r>
        <w:rPr>
          <w:rFonts w:ascii="Times New Roman" w:hAnsi="Times New Roman" w:cs="Times New Roman"/>
          <w:sz w:val="24"/>
          <w:szCs w:val="24"/>
        </w:rPr>
        <w:t xml:space="preserve"> and Business M</w:t>
      </w:r>
      <w:r w:rsidRPr="008D4868">
        <w:rPr>
          <w:rFonts w:ascii="Times New Roman" w:hAnsi="Times New Roman" w:cs="Times New Roman"/>
          <w:sz w:val="24"/>
          <w:szCs w:val="24"/>
        </w:rPr>
        <w:t xml:space="preserve">atching activities for Thai SMES and their counterparts in the neighboring countries starting from Myanmar in May 2019. This is in line with EXIM Thailand’s strategy of </w:t>
      </w:r>
      <w:r>
        <w:rPr>
          <w:rFonts w:ascii="Times New Roman" w:hAnsi="Times New Roman" w:cs="Times New Roman"/>
          <w:sz w:val="24"/>
          <w:szCs w:val="24"/>
        </w:rPr>
        <w:t>Develop and Expand Thai Trade and Investment Globally.</w:t>
      </w:r>
      <w:r w:rsidRPr="008D4868">
        <w:rPr>
          <w:rFonts w:ascii="Times New Roman" w:hAnsi="Times New Roman" w:cs="Times New Roman"/>
          <w:sz w:val="24"/>
          <w:szCs w:val="24"/>
        </w:rPr>
        <w:t xml:space="preserve"> </w:t>
      </w:r>
    </w:p>
    <w:p w:rsidR="00E3169D" w:rsidRDefault="00E3169D" w:rsidP="00E3169D">
      <w:pPr>
        <w:spacing w:after="0" w:line="380" w:lineRule="exact"/>
        <w:ind w:right="-619" w:firstLine="720"/>
        <w:jc w:val="both"/>
        <w:rPr>
          <w:rFonts w:ascii="Times New Roman" w:hAnsi="Times New Roman" w:cs="Times New Roman"/>
          <w:sz w:val="24"/>
          <w:szCs w:val="24"/>
        </w:rPr>
      </w:pPr>
    </w:p>
    <w:p w:rsidR="00E3169D" w:rsidRDefault="00E3169D" w:rsidP="00E3169D">
      <w:pPr>
        <w:spacing w:after="0" w:line="380" w:lineRule="exact"/>
        <w:ind w:right="-619" w:firstLine="720"/>
        <w:jc w:val="both"/>
        <w:rPr>
          <w:rFonts w:ascii="Times New Roman" w:hAnsi="Times New Roman" w:cs="Times New Roman"/>
          <w:sz w:val="24"/>
          <w:szCs w:val="24"/>
        </w:rPr>
      </w:pPr>
    </w:p>
    <w:p w:rsidR="00E3169D" w:rsidRPr="008D4868" w:rsidRDefault="00E3169D" w:rsidP="00E3169D">
      <w:pPr>
        <w:spacing w:after="0" w:line="380" w:lineRule="exact"/>
        <w:ind w:right="-619" w:firstLine="720"/>
        <w:jc w:val="both"/>
        <w:rPr>
          <w:rFonts w:ascii="Times New Roman" w:hAnsi="Times New Roman" w:cs="Times New Roman"/>
          <w:sz w:val="24"/>
          <w:szCs w:val="24"/>
        </w:rPr>
      </w:pPr>
      <w:r w:rsidRPr="008D4868">
        <w:rPr>
          <w:rFonts w:ascii="Times New Roman" w:hAnsi="Times New Roman" w:cs="Times New Roman"/>
          <w:sz w:val="24"/>
          <w:szCs w:val="24"/>
        </w:rPr>
        <w:lastRenderedPageBreak/>
        <w:t xml:space="preserve">    </w:t>
      </w:r>
      <w:r w:rsidRPr="008D4868">
        <w:rPr>
          <w:rFonts w:ascii="Times New Roman" w:hAnsi="Times New Roman" w:cs="Times New Roman"/>
          <w:sz w:val="24"/>
          <w:szCs w:val="24"/>
          <w:lang w:val="en-GB"/>
        </w:rPr>
        <w:t xml:space="preserve">EXIM Thailand’s new working capital facility for SME start-ups exporting to the CLMV is </w:t>
      </w:r>
      <w:r>
        <w:rPr>
          <w:rFonts w:ascii="Times New Roman" w:hAnsi="Times New Roman" w:cs="Times New Roman"/>
          <w:sz w:val="24"/>
          <w:szCs w:val="24"/>
          <w:lang w:val="en-GB"/>
        </w:rPr>
        <w:t>“</w:t>
      </w:r>
      <w:r w:rsidRPr="008D4868">
        <w:rPr>
          <w:rFonts w:ascii="Times New Roman" w:hAnsi="Times New Roman" w:cs="Times New Roman"/>
          <w:b/>
          <w:bCs/>
          <w:sz w:val="24"/>
          <w:szCs w:val="24"/>
        </w:rPr>
        <w:t xml:space="preserve">EXIM </w:t>
      </w:r>
      <w:proofErr w:type="spellStart"/>
      <w:r w:rsidRPr="008D4868">
        <w:rPr>
          <w:rFonts w:ascii="Times New Roman" w:hAnsi="Times New Roman" w:cs="Times New Roman"/>
          <w:b/>
          <w:bCs/>
          <w:sz w:val="24"/>
          <w:szCs w:val="24"/>
          <w:cs/>
        </w:rPr>
        <w:t>CLMV</w:t>
      </w:r>
      <w:proofErr w:type="spellEnd"/>
      <w:r w:rsidRPr="008D4868">
        <w:rPr>
          <w:rFonts w:ascii="Times New Roman" w:hAnsi="Times New Roman" w:cs="Times New Roman"/>
          <w:b/>
          <w:bCs/>
          <w:sz w:val="24"/>
          <w:szCs w:val="24"/>
          <w:cs/>
        </w:rPr>
        <w:t xml:space="preserve"> </w:t>
      </w:r>
      <w:r w:rsidRPr="008D4868">
        <w:rPr>
          <w:rFonts w:ascii="Times New Roman" w:hAnsi="Times New Roman" w:cs="Times New Roman"/>
          <w:b/>
          <w:bCs/>
          <w:sz w:val="24"/>
          <w:szCs w:val="24"/>
        </w:rPr>
        <w:t>SMEs Credit</w:t>
      </w:r>
      <w:r>
        <w:rPr>
          <w:rFonts w:ascii="Times New Roman" w:hAnsi="Times New Roman" w:cs="Times New Roman"/>
          <w:b/>
          <w:bCs/>
          <w:sz w:val="24"/>
          <w:szCs w:val="24"/>
        </w:rPr>
        <w:t>”</w:t>
      </w:r>
      <w:r w:rsidRPr="008D4868">
        <w:rPr>
          <w:rFonts w:ascii="Times New Roman" w:hAnsi="Times New Roman" w:cs="Times New Roman"/>
          <w:b/>
          <w:bCs/>
          <w:sz w:val="24"/>
          <w:szCs w:val="24"/>
        </w:rPr>
        <w:t xml:space="preserve">. </w:t>
      </w:r>
      <w:r w:rsidRPr="008D4868">
        <w:rPr>
          <w:rFonts w:ascii="Times New Roman" w:hAnsi="Times New Roman" w:cs="Times New Roman"/>
          <w:sz w:val="24"/>
          <w:szCs w:val="24"/>
        </w:rPr>
        <w:t xml:space="preserve">It is a pre- and post-shipment revolving credit for SMEs exporting to the CLMV with a credit limit of up to 2 million baht per exporter at an interest rate of prime rate </w:t>
      </w:r>
      <w:r>
        <w:rPr>
          <w:rFonts w:ascii="Times New Roman" w:hAnsi="Times New Roman" w:cs="Times New Roman"/>
          <w:sz w:val="24"/>
          <w:szCs w:val="24"/>
        </w:rPr>
        <w:t xml:space="preserve">   </w:t>
      </w:r>
      <w:r w:rsidRPr="008D4868">
        <w:rPr>
          <w:rFonts w:ascii="Times New Roman" w:hAnsi="Times New Roman" w:cs="Times New Roman"/>
          <w:spacing w:val="-4"/>
          <w:sz w:val="24"/>
          <w:szCs w:val="24"/>
          <w:cs/>
        </w:rPr>
        <w:t>-1.75</w:t>
      </w:r>
      <w:r w:rsidRPr="008D4868">
        <w:rPr>
          <w:rFonts w:ascii="Times New Roman" w:hAnsi="Times New Roman" w:cs="Times New Roman"/>
          <w:spacing w:val="-4"/>
          <w:sz w:val="24"/>
          <w:szCs w:val="24"/>
        </w:rPr>
        <w:t>%</w:t>
      </w:r>
      <w:r w:rsidRPr="008D4868">
        <w:rPr>
          <w:rFonts w:ascii="Times New Roman" w:hAnsi="Times New Roman" w:cs="Times New Roman"/>
          <w:spacing w:val="-4"/>
          <w:sz w:val="24"/>
          <w:szCs w:val="24"/>
          <w:cs/>
        </w:rPr>
        <w:t xml:space="preserve"> </w:t>
      </w:r>
      <w:r w:rsidRPr="008D4868">
        <w:rPr>
          <w:rFonts w:ascii="Times New Roman" w:hAnsi="Times New Roman" w:cs="Times New Roman"/>
          <w:spacing w:val="-4"/>
          <w:sz w:val="24"/>
          <w:szCs w:val="24"/>
        </w:rPr>
        <w:t>per annum or 4.50%</w:t>
      </w:r>
      <w:r w:rsidRPr="008D4868">
        <w:rPr>
          <w:rFonts w:ascii="Times New Roman" w:hAnsi="Times New Roman" w:cs="Times New Roman"/>
          <w:spacing w:val="-4"/>
          <w:sz w:val="24"/>
          <w:szCs w:val="24"/>
          <w:cs/>
        </w:rPr>
        <w:t xml:space="preserve"> </w:t>
      </w:r>
      <w:r w:rsidRPr="008D4868">
        <w:rPr>
          <w:rFonts w:ascii="Times New Roman" w:hAnsi="Times New Roman" w:cs="Times New Roman"/>
          <w:spacing w:val="-4"/>
          <w:sz w:val="24"/>
          <w:szCs w:val="24"/>
        </w:rPr>
        <w:t>per annum</w:t>
      </w:r>
      <w:r w:rsidRPr="008D4868">
        <w:rPr>
          <w:rFonts w:ascii="Times New Roman" w:hAnsi="Times New Roman" w:cs="Times New Roman"/>
          <w:sz w:val="24"/>
          <w:szCs w:val="24"/>
        </w:rPr>
        <w:t xml:space="preserve"> </w:t>
      </w:r>
      <w:r w:rsidRPr="008D4868">
        <w:rPr>
          <w:rFonts w:ascii="Times New Roman" w:hAnsi="Times New Roman" w:cs="Times New Roman"/>
          <w:sz w:val="24"/>
          <w:szCs w:val="24"/>
          <w:cs/>
        </w:rPr>
        <w:t>(</w:t>
      </w:r>
      <w:r w:rsidRPr="008D4868">
        <w:rPr>
          <w:rFonts w:ascii="Times New Roman" w:hAnsi="Times New Roman" w:cs="Times New Roman"/>
          <w:sz w:val="24"/>
          <w:szCs w:val="24"/>
        </w:rPr>
        <w:t>based on current prime rate of 6.25% per annum). An interest discount of</w:t>
      </w:r>
      <w:r w:rsidRPr="008D4868">
        <w:rPr>
          <w:rFonts w:ascii="Times New Roman" w:hAnsi="Times New Roman" w:cs="Times New Roman"/>
          <w:sz w:val="24"/>
          <w:szCs w:val="24"/>
          <w:cs/>
        </w:rPr>
        <w:t xml:space="preserve"> </w:t>
      </w:r>
      <w:r w:rsidRPr="008D4868">
        <w:rPr>
          <w:rFonts w:ascii="Times New Roman" w:hAnsi="Times New Roman" w:cs="Times New Roman"/>
          <w:sz w:val="24"/>
          <w:szCs w:val="24"/>
        </w:rPr>
        <w:t>0</w:t>
      </w:r>
      <w:r w:rsidRPr="008D4868">
        <w:rPr>
          <w:rFonts w:ascii="Times New Roman" w:hAnsi="Times New Roman" w:cs="Times New Roman"/>
          <w:sz w:val="24"/>
          <w:szCs w:val="24"/>
          <w:cs/>
        </w:rPr>
        <w:t>.50</w:t>
      </w:r>
      <w:r w:rsidRPr="008D4868">
        <w:rPr>
          <w:rFonts w:ascii="Times New Roman" w:hAnsi="Times New Roman" w:cs="Times New Roman"/>
          <w:sz w:val="24"/>
          <w:szCs w:val="24"/>
        </w:rPr>
        <w:t xml:space="preserve">% per annum is offered to export credit insurance client who will be provided with </w:t>
      </w:r>
      <w:r>
        <w:rPr>
          <w:rFonts w:ascii="Times New Roman" w:hAnsi="Times New Roman" w:cs="Times New Roman"/>
          <w:sz w:val="24"/>
          <w:szCs w:val="24"/>
        </w:rPr>
        <w:t xml:space="preserve">  </w:t>
      </w:r>
      <w:r w:rsidRPr="008D4868">
        <w:rPr>
          <w:rFonts w:ascii="Times New Roman" w:hAnsi="Times New Roman" w:cs="Times New Roman"/>
          <w:sz w:val="24"/>
          <w:szCs w:val="24"/>
        </w:rPr>
        <w:t xml:space="preserve">a revolving credit to serve working capital needs and insurance coverage to hedge risk of foreign buyers’ non-payment in conjunction with foreign exchange forward contract worth up to the credit amount approved. This new credit facility can be secured by a letter of guarantee from Thai Credit Guarantee Corporation (TCG) and a personal guarantee. Credit approval period is from today until the end of December 2019.   </w:t>
      </w:r>
    </w:p>
    <w:p w:rsidR="00E3169D" w:rsidRPr="008D4868" w:rsidRDefault="00E3169D" w:rsidP="00E3169D">
      <w:pPr>
        <w:spacing w:after="0" w:line="380" w:lineRule="exact"/>
        <w:ind w:right="-619"/>
        <w:jc w:val="both"/>
        <w:rPr>
          <w:rFonts w:ascii="Times New Roman" w:hAnsi="Times New Roman" w:cs="Times New Roman"/>
          <w:sz w:val="24"/>
          <w:szCs w:val="24"/>
        </w:rPr>
      </w:pPr>
    </w:p>
    <w:p w:rsidR="00E3169D" w:rsidRDefault="00E3169D" w:rsidP="00E3169D">
      <w:pPr>
        <w:spacing w:after="0" w:line="380" w:lineRule="exact"/>
        <w:ind w:right="-612" w:firstLine="720"/>
        <w:jc w:val="both"/>
        <w:rPr>
          <w:rFonts w:ascii="Times New Roman" w:hAnsi="Times New Roman" w:cs="Times New Roman"/>
          <w:sz w:val="24"/>
          <w:szCs w:val="24"/>
        </w:rPr>
      </w:pPr>
      <w:r w:rsidRPr="008D4868">
        <w:rPr>
          <w:rFonts w:ascii="Times New Roman" w:hAnsi="Times New Roman" w:cs="Times New Roman"/>
          <w:sz w:val="24"/>
          <w:szCs w:val="24"/>
        </w:rPr>
        <w:t xml:space="preserve">EXIM Thailand has also developed </w:t>
      </w:r>
      <w:r>
        <w:rPr>
          <w:rFonts w:ascii="Times New Roman" w:hAnsi="Times New Roman" w:cs="Times New Roman"/>
          <w:sz w:val="24"/>
          <w:szCs w:val="24"/>
        </w:rPr>
        <w:t>“</w:t>
      </w:r>
      <w:r w:rsidRPr="008D4868">
        <w:rPr>
          <w:rFonts w:ascii="Times New Roman" w:hAnsi="Times New Roman" w:cs="Times New Roman"/>
          <w:b/>
          <w:bCs/>
          <w:sz w:val="24"/>
          <w:szCs w:val="24"/>
        </w:rPr>
        <w:t>SMEs Easy Export</w:t>
      </w:r>
      <w:r>
        <w:rPr>
          <w:rFonts w:ascii="Times New Roman" w:hAnsi="Times New Roman" w:cs="Times New Roman"/>
          <w:b/>
          <w:bCs/>
          <w:sz w:val="24"/>
          <w:szCs w:val="24"/>
        </w:rPr>
        <w:t xml:space="preserve"> Insurance”</w:t>
      </w:r>
      <w:r w:rsidRPr="008D4868">
        <w:rPr>
          <w:rFonts w:ascii="Times New Roman" w:hAnsi="Times New Roman" w:cs="Times New Roman"/>
          <w:b/>
          <w:bCs/>
          <w:sz w:val="24"/>
          <w:szCs w:val="24"/>
          <w:cs/>
        </w:rPr>
        <w:t xml:space="preserve"> </w:t>
      </w:r>
      <w:r w:rsidRPr="008D4868">
        <w:rPr>
          <w:rFonts w:ascii="Times New Roman" w:hAnsi="Times New Roman" w:cs="Times New Roman"/>
          <w:sz w:val="24"/>
          <w:szCs w:val="24"/>
        </w:rPr>
        <w:t xml:space="preserve">to serve entrepreneurs with a plan to export or about to export in a small volume per shipment or about to join trade talks in trade fairs overseas who require hedging of risk from trading with buyers abroad. This insurance facility covers more than 140 countries around the world including the CLMV. More importantly, the facility is easy to apply with simple application process and choices of insurance coverage types that are suitable for different export values. Insured amount is up to 2 million baht with maximum coverage of 85% of loss amount.       </w:t>
      </w:r>
      <w:r w:rsidRPr="008D4868">
        <w:rPr>
          <w:rFonts w:ascii="Times New Roman" w:hAnsi="Times New Roman" w:cs="Times New Roman"/>
          <w:sz w:val="24"/>
          <w:szCs w:val="24"/>
          <w:cs/>
        </w:rPr>
        <w:t xml:space="preserve"> </w:t>
      </w:r>
    </w:p>
    <w:p w:rsidR="00E3169D" w:rsidRPr="008D4868" w:rsidRDefault="00E3169D" w:rsidP="00E3169D">
      <w:pPr>
        <w:spacing w:after="0" w:line="380" w:lineRule="exact"/>
        <w:ind w:right="-612"/>
        <w:jc w:val="both"/>
        <w:rPr>
          <w:rFonts w:ascii="Times New Roman" w:hAnsi="Times New Roman" w:cs="Times New Roman"/>
          <w:sz w:val="24"/>
          <w:szCs w:val="24"/>
        </w:rPr>
      </w:pPr>
      <w:r w:rsidRPr="008D4868">
        <w:rPr>
          <w:rFonts w:ascii="Times New Roman" w:hAnsi="Times New Roman" w:cs="Times New Roman"/>
          <w:spacing w:val="4"/>
          <w:sz w:val="24"/>
          <w:szCs w:val="24"/>
        </w:rPr>
        <w:t xml:space="preserve">  </w:t>
      </w:r>
      <w:r w:rsidRPr="008D4868">
        <w:rPr>
          <w:rFonts w:ascii="Times New Roman" w:hAnsi="Times New Roman" w:cs="Times New Roman"/>
          <w:spacing w:val="4"/>
          <w:sz w:val="24"/>
          <w:szCs w:val="24"/>
          <w:cs/>
        </w:rPr>
        <w:t xml:space="preserve"> </w:t>
      </w:r>
    </w:p>
    <w:p w:rsidR="00E3169D" w:rsidRDefault="00E3169D" w:rsidP="00E3169D">
      <w:pPr>
        <w:spacing w:after="0" w:line="380" w:lineRule="exact"/>
        <w:ind w:right="-612"/>
        <w:jc w:val="both"/>
        <w:rPr>
          <w:rFonts w:ascii="Times New Roman" w:eastAsia="Times New Roman" w:hAnsi="Times New Roman" w:cs="Times New Roman"/>
          <w:sz w:val="24"/>
          <w:szCs w:val="24"/>
        </w:rPr>
      </w:pPr>
      <w:r w:rsidRPr="00E23033">
        <w:rPr>
          <w:rFonts w:ascii="Times New Roman" w:eastAsia="Times New Roman" w:hAnsi="Times New Roman" w:cs="Times New Roman"/>
          <w:szCs w:val="22"/>
          <w:cs/>
        </w:rPr>
        <w:tab/>
      </w:r>
      <w:r w:rsidRPr="004100D8">
        <w:rPr>
          <w:rFonts w:ascii="Times New Roman" w:eastAsia="Times New Roman" w:hAnsi="Times New Roman" w:cs="Times New Roman"/>
          <w:spacing w:val="-6"/>
          <w:sz w:val="24"/>
          <w:szCs w:val="24"/>
        </w:rPr>
        <w:t xml:space="preserve">In view of EXIM Thailand’s </w:t>
      </w:r>
      <w:r w:rsidRPr="004100D8">
        <w:rPr>
          <w:rFonts w:ascii="Times New Roman" w:eastAsia="Times New Roman" w:hAnsi="Times New Roman" w:cs="Times New Roman"/>
          <w:b/>
          <w:bCs/>
          <w:spacing w:val="-6"/>
          <w:sz w:val="24"/>
          <w:szCs w:val="24"/>
        </w:rPr>
        <w:t xml:space="preserve">operating results in the first three months of </w:t>
      </w:r>
      <w:r w:rsidRPr="004100D8">
        <w:rPr>
          <w:rFonts w:ascii="Times New Roman" w:eastAsia="Times New Roman" w:hAnsi="Times New Roman" w:cs="Times New Roman"/>
          <w:b/>
          <w:bCs/>
          <w:spacing w:val="-6"/>
          <w:sz w:val="24"/>
          <w:szCs w:val="24"/>
          <w:cs/>
        </w:rPr>
        <w:t>201</w:t>
      </w:r>
      <w:r w:rsidRPr="004100D8">
        <w:rPr>
          <w:rFonts w:ascii="Times New Roman" w:eastAsia="Times New Roman" w:hAnsi="Times New Roman" w:cs="Times New Roman"/>
          <w:b/>
          <w:bCs/>
          <w:spacing w:val="-6"/>
          <w:sz w:val="24"/>
          <w:szCs w:val="24"/>
        </w:rPr>
        <w:t>9</w:t>
      </w:r>
      <w:r w:rsidRPr="004100D8">
        <w:rPr>
          <w:rFonts w:ascii="Times New Roman" w:eastAsia="Times New Roman" w:hAnsi="Times New Roman" w:cs="Times New Roman"/>
          <w:spacing w:val="-6"/>
          <w:sz w:val="24"/>
          <w:szCs w:val="24"/>
        </w:rPr>
        <w:t>, the Bank’s total</w:t>
      </w:r>
      <w:r w:rsidRPr="008D4868">
        <w:rPr>
          <w:rFonts w:ascii="Times New Roman" w:eastAsia="Times New Roman" w:hAnsi="Times New Roman" w:cs="Times New Roman"/>
          <w:spacing w:val="-6"/>
          <w:sz w:val="24"/>
          <w:szCs w:val="24"/>
        </w:rPr>
        <w:t xml:space="preserve"> outstanding loans amounted to 106,342</w:t>
      </w:r>
      <w:r w:rsidRPr="008D4868">
        <w:rPr>
          <w:rFonts w:ascii="Times New Roman" w:eastAsia="Times New Roman" w:hAnsi="Times New Roman" w:cs="Times New Roman"/>
          <w:spacing w:val="-6"/>
          <w:sz w:val="24"/>
          <w:szCs w:val="24"/>
          <w:cs/>
        </w:rPr>
        <w:t xml:space="preserve"> </w:t>
      </w:r>
      <w:r w:rsidRPr="008D4868">
        <w:rPr>
          <w:rFonts w:ascii="Times New Roman" w:eastAsia="Times New Roman" w:hAnsi="Times New Roman" w:cs="Times New Roman"/>
          <w:spacing w:val="-6"/>
          <w:sz w:val="24"/>
          <w:szCs w:val="24"/>
        </w:rPr>
        <w:t xml:space="preserve">million baht, a </w:t>
      </w:r>
      <w:r w:rsidRPr="008D4868">
        <w:rPr>
          <w:rFonts w:ascii="Times New Roman" w:eastAsia="Times New Roman" w:hAnsi="Times New Roman" w:cs="Times New Roman"/>
          <w:sz w:val="24"/>
          <w:szCs w:val="24"/>
        </w:rPr>
        <w:t xml:space="preserve">16,653 </w:t>
      </w:r>
      <w:r w:rsidRPr="008D4868">
        <w:rPr>
          <w:rFonts w:ascii="Times New Roman" w:eastAsia="Times New Roman" w:hAnsi="Times New Roman" w:cs="Times New Roman"/>
          <w:spacing w:val="-6"/>
          <w:sz w:val="24"/>
          <w:szCs w:val="24"/>
        </w:rPr>
        <w:t xml:space="preserve">million baht or </w:t>
      </w:r>
      <w:r w:rsidRPr="008D4868">
        <w:rPr>
          <w:rFonts w:ascii="Times New Roman" w:eastAsia="Times New Roman" w:hAnsi="Times New Roman" w:cs="Times New Roman"/>
          <w:sz w:val="24"/>
          <w:szCs w:val="24"/>
        </w:rPr>
        <w:t>18.57%</w:t>
      </w:r>
      <w:r w:rsidRPr="008D4868">
        <w:rPr>
          <w:rFonts w:ascii="Times New Roman" w:eastAsia="Times New Roman" w:hAnsi="Times New Roman" w:cs="Times New Roman"/>
          <w:sz w:val="24"/>
          <w:szCs w:val="24"/>
          <w:cs/>
        </w:rPr>
        <w:t xml:space="preserve"> </w:t>
      </w:r>
      <w:r w:rsidRPr="008D4868">
        <w:rPr>
          <w:rFonts w:ascii="Times New Roman" w:eastAsia="Times New Roman" w:hAnsi="Times New Roman" w:cs="Times New Roman"/>
          <w:spacing w:val="-6"/>
          <w:sz w:val="24"/>
          <w:szCs w:val="24"/>
        </w:rPr>
        <w:t xml:space="preserve">growth year-on-year, comprising </w:t>
      </w:r>
      <w:r w:rsidRPr="008D4868">
        <w:rPr>
          <w:rFonts w:ascii="Times New Roman" w:eastAsia="Times New Roman" w:hAnsi="Times New Roman" w:cs="Times New Roman"/>
          <w:sz w:val="24"/>
          <w:szCs w:val="24"/>
        </w:rPr>
        <w:t>35,394</w:t>
      </w:r>
      <w:r w:rsidRPr="008D4868">
        <w:rPr>
          <w:rFonts w:ascii="Times New Roman" w:eastAsia="Times New Roman" w:hAnsi="Times New Roman" w:cs="Times New Roman"/>
          <w:spacing w:val="-6"/>
          <w:sz w:val="24"/>
          <w:szCs w:val="24"/>
          <w:cs/>
        </w:rPr>
        <w:t xml:space="preserve"> </w:t>
      </w:r>
      <w:r w:rsidRPr="008D4868">
        <w:rPr>
          <w:rFonts w:ascii="Times New Roman" w:eastAsia="Times New Roman" w:hAnsi="Times New Roman" w:cs="Times New Roman"/>
          <w:spacing w:val="-6"/>
          <w:sz w:val="24"/>
          <w:szCs w:val="24"/>
        </w:rPr>
        <w:t xml:space="preserve">million baht in trade finance and </w:t>
      </w:r>
      <w:r w:rsidRPr="008D4868">
        <w:rPr>
          <w:rFonts w:ascii="Times New Roman" w:eastAsia="Times New Roman" w:hAnsi="Times New Roman" w:cs="Times New Roman"/>
          <w:spacing w:val="-2"/>
          <w:sz w:val="24"/>
          <w:szCs w:val="24"/>
        </w:rPr>
        <w:t>70,948</w:t>
      </w:r>
      <w:r w:rsidRPr="008D4868">
        <w:rPr>
          <w:rFonts w:ascii="Times New Roman" w:eastAsia="Times New Roman" w:hAnsi="Times New Roman" w:cs="Times New Roman"/>
          <w:spacing w:val="-6"/>
          <w:sz w:val="24"/>
          <w:szCs w:val="24"/>
          <w:cs/>
        </w:rPr>
        <w:t xml:space="preserve"> </w:t>
      </w:r>
      <w:r w:rsidRPr="008D4868">
        <w:rPr>
          <w:rFonts w:ascii="Times New Roman" w:eastAsia="Times New Roman" w:hAnsi="Times New Roman" w:cs="Times New Roman"/>
          <w:spacing w:val="-6"/>
          <w:sz w:val="24"/>
          <w:szCs w:val="24"/>
        </w:rPr>
        <w:t>million baht in investment finance, contributing to a b</w:t>
      </w:r>
      <w:r w:rsidRPr="008D4868">
        <w:rPr>
          <w:rFonts w:ascii="Times New Roman" w:eastAsia="Times New Roman" w:hAnsi="Times New Roman" w:cs="Times New Roman"/>
          <w:spacing w:val="-2"/>
          <w:sz w:val="24"/>
          <w:szCs w:val="24"/>
        </w:rPr>
        <w:t>usiness turnover of</w:t>
      </w:r>
      <w:r w:rsidRPr="008D4868">
        <w:rPr>
          <w:rFonts w:ascii="Times New Roman" w:eastAsia="Times New Roman" w:hAnsi="Times New Roman" w:cs="Times New Roman"/>
          <w:spacing w:val="-2"/>
          <w:sz w:val="24"/>
          <w:szCs w:val="24"/>
          <w:cs/>
        </w:rPr>
        <w:t xml:space="preserve"> </w:t>
      </w:r>
      <w:r w:rsidRPr="008D4868">
        <w:rPr>
          <w:rFonts w:ascii="Times New Roman" w:eastAsia="Times New Roman" w:hAnsi="Times New Roman" w:cs="Times New Roman"/>
          <w:spacing w:val="-2"/>
          <w:sz w:val="24"/>
          <w:szCs w:val="24"/>
        </w:rPr>
        <w:t>46,735</w:t>
      </w:r>
      <w:r w:rsidRPr="008D4868">
        <w:rPr>
          <w:rFonts w:ascii="Times New Roman" w:eastAsia="Times New Roman" w:hAnsi="Times New Roman" w:cs="Times New Roman"/>
          <w:spacing w:val="-2"/>
          <w:sz w:val="24"/>
          <w:szCs w:val="24"/>
          <w:cs/>
        </w:rPr>
        <w:t xml:space="preserve"> </w:t>
      </w:r>
      <w:r w:rsidRPr="008D4868">
        <w:rPr>
          <w:rFonts w:ascii="Times New Roman" w:eastAsia="Times New Roman" w:hAnsi="Times New Roman" w:cs="Times New Roman"/>
          <w:spacing w:val="-2"/>
          <w:sz w:val="24"/>
          <w:szCs w:val="24"/>
        </w:rPr>
        <w:t xml:space="preserve">million baht, of which </w:t>
      </w:r>
      <w:r w:rsidRPr="008D4868">
        <w:rPr>
          <w:rFonts w:ascii="Times New Roman" w:eastAsia="Times New Roman" w:hAnsi="Times New Roman" w:cs="Times New Roman"/>
          <w:sz w:val="24"/>
          <w:szCs w:val="24"/>
        </w:rPr>
        <w:t xml:space="preserve">25,834 million baht came from SMEs. </w:t>
      </w:r>
      <w:r w:rsidRPr="008D4868">
        <w:rPr>
          <w:rFonts w:ascii="Times New Roman" w:eastAsia="Times New Roman" w:hAnsi="Times New Roman" w:cs="Times New Roman"/>
          <w:sz w:val="24"/>
          <w:szCs w:val="24"/>
          <w:cs/>
        </w:rPr>
        <w:t xml:space="preserve"> </w:t>
      </w:r>
      <w:r w:rsidRPr="008D4868">
        <w:rPr>
          <w:rFonts w:ascii="Times New Roman" w:eastAsia="Times New Roman" w:hAnsi="Times New Roman" w:cs="Times New Roman"/>
          <w:sz w:val="24"/>
          <w:szCs w:val="24"/>
        </w:rPr>
        <w:t xml:space="preserve">As of </w:t>
      </w:r>
      <w:r w:rsidRPr="004100D8">
        <w:rPr>
          <w:rFonts w:ascii="Times New Roman" w:eastAsia="Times New Roman" w:hAnsi="Times New Roman" w:cs="Times New Roman"/>
          <w:sz w:val="24"/>
          <w:szCs w:val="24"/>
        </w:rPr>
        <w:t xml:space="preserve">the end of March </w:t>
      </w:r>
      <w:r w:rsidRPr="004100D8">
        <w:rPr>
          <w:rFonts w:ascii="Times New Roman" w:eastAsia="Times New Roman" w:hAnsi="Times New Roman" w:cs="Times New Roman"/>
          <w:sz w:val="24"/>
          <w:szCs w:val="24"/>
          <w:cs/>
        </w:rPr>
        <w:t>201</w:t>
      </w:r>
      <w:r w:rsidRPr="004100D8">
        <w:rPr>
          <w:rFonts w:ascii="Times New Roman" w:eastAsia="Times New Roman" w:hAnsi="Times New Roman" w:cs="Times New Roman"/>
          <w:sz w:val="24"/>
          <w:szCs w:val="24"/>
        </w:rPr>
        <w:t>9, outstanding SME loans amounted to 40,978</w:t>
      </w:r>
      <w:r w:rsidRPr="004100D8">
        <w:rPr>
          <w:rFonts w:ascii="Times New Roman" w:eastAsia="Times New Roman" w:hAnsi="Times New Roman" w:cs="Times New Roman"/>
          <w:sz w:val="24"/>
          <w:szCs w:val="24"/>
          <w:cs/>
        </w:rPr>
        <w:t xml:space="preserve"> </w:t>
      </w:r>
      <w:r w:rsidRPr="004100D8">
        <w:rPr>
          <w:rFonts w:ascii="Times New Roman" w:eastAsia="Times New Roman" w:hAnsi="Times New Roman" w:cs="Times New Roman"/>
          <w:sz w:val="24"/>
          <w:szCs w:val="24"/>
        </w:rPr>
        <w:t>million baht, representing a 4,529</w:t>
      </w:r>
      <w:r w:rsidRPr="008D4868">
        <w:rPr>
          <w:rFonts w:ascii="Times New Roman" w:eastAsia="Times New Roman" w:hAnsi="Times New Roman" w:cs="Times New Roman"/>
          <w:spacing w:val="-2"/>
          <w:sz w:val="24"/>
          <w:szCs w:val="24"/>
        </w:rPr>
        <w:t xml:space="preserve"> </w:t>
      </w:r>
      <w:r w:rsidRPr="004100D8">
        <w:rPr>
          <w:rFonts w:ascii="Times New Roman" w:eastAsia="Times New Roman" w:hAnsi="Times New Roman" w:cs="Times New Roman"/>
          <w:spacing w:val="-4"/>
          <w:sz w:val="24"/>
          <w:szCs w:val="24"/>
        </w:rPr>
        <w:t>million baht or</w:t>
      </w:r>
      <w:r w:rsidRPr="004100D8">
        <w:rPr>
          <w:rFonts w:ascii="Times New Roman" w:eastAsia="Times New Roman" w:hAnsi="Times New Roman" w:cs="Times New Roman"/>
          <w:spacing w:val="-4"/>
          <w:sz w:val="24"/>
          <w:szCs w:val="24"/>
          <w:cs/>
        </w:rPr>
        <w:t xml:space="preserve"> </w:t>
      </w:r>
      <w:r w:rsidRPr="004100D8">
        <w:rPr>
          <w:rFonts w:ascii="Times New Roman" w:eastAsia="Times New Roman" w:hAnsi="Times New Roman" w:cs="Times New Roman"/>
          <w:spacing w:val="-4"/>
          <w:sz w:val="24"/>
          <w:szCs w:val="24"/>
        </w:rPr>
        <w:t>12.4</w:t>
      </w:r>
      <w:r w:rsidRPr="004100D8">
        <w:rPr>
          <w:rFonts w:ascii="Times New Roman" w:eastAsia="Times New Roman" w:hAnsi="Times New Roman" w:cs="Times New Roman"/>
          <w:spacing w:val="-4"/>
          <w:sz w:val="24"/>
          <w:szCs w:val="24"/>
          <w:cs/>
        </w:rPr>
        <w:t>2</w:t>
      </w:r>
      <w:r w:rsidRPr="004100D8">
        <w:rPr>
          <w:rFonts w:ascii="Times New Roman" w:eastAsia="Times New Roman" w:hAnsi="Times New Roman" w:cs="Times New Roman"/>
          <w:spacing w:val="-4"/>
          <w:sz w:val="24"/>
          <w:szCs w:val="24"/>
        </w:rPr>
        <w:t>% year-on-year growth. This contributed to the Bank’s net profit of 334</w:t>
      </w:r>
      <w:r w:rsidRPr="004100D8">
        <w:rPr>
          <w:rFonts w:ascii="Times New Roman" w:eastAsia="Times New Roman" w:hAnsi="Times New Roman" w:cs="Times New Roman"/>
          <w:spacing w:val="-4"/>
          <w:sz w:val="24"/>
          <w:szCs w:val="24"/>
          <w:cs/>
        </w:rPr>
        <w:t xml:space="preserve"> </w:t>
      </w:r>
      <w:r w:rsidRPr="004100D8">
        <w:rPr>
          <w:rFonts w:ascii="Times New Roman" w:eastAsia="Times New Roman" w:hAnsi="Times New Roman" w:cs="Times New Roman"/>
          <w:spacing w:val="-4"/>
          <w:sz w:val="24"/>
          <w:szCs w:val="24"/>
        </w:rPr>
        <w:t>million baht</w:t>
      </w:r>
      <w:r w:rsidRPr="008D4868">
        <w:rPr>
          <w:rFonts w:ascii="Times New Roman" w:eastAsia="Times New Roman" w:hAnsi="Times New Roman" w:cs="Times New Roman"/>
          <w:sz w:val="24"/>
          <w:szCs w:val="24"/>
        </w:rPr>
        <w:t xml:space="preserve"> in the first quarter of 2019. NPLs ratio as of the end of March 2019 stood at 4.26%, with NPLs </w:t>
      </w:r>
      <w:r w:rsidRPr="004100D8">
        <w:rPr>
          <w:rFonts w:ascii="Times New Roman" w:eastAsia="Times New Roman" w:hAnsi="Times New Roman" w:cs="Times New Roman"/>
          <w:sz w:val="24"/>
          <w:szCs w:val="24"/>
        </w:rPr>
        <w:t>amounting to 4,534</w:t>
      </w:r>
      <w:r w:rsidRPr="004100D8">
        <w:rPr>
          <w:rFonts w:ascii="Times New Roman" w:eastAsia="Times New Roman" w:hAnsi="Times New Roman" w:cs="Times New Roman"/>
          <w:sz w:val="24"/>
          <w:szCs w:val="24"/>
          <w:cs/>
        </w:rPr>
        <w:t xml:space="preserve"> </w:t>
      </w:r>
      <w:r w:rsidRPr="004100D8">
        <w:rPr>
          <w:rFonts w:ascii="Times New Roman" w:eastAsia="Times New Roman" w:hAnsi="Times New Roman" w:cs="Times New Roman"/>
          <w:sz w:val="24"/>
          <w:szCs w:val="24"/>
        </w:rPr>
        <w:t>million baht. Allowance for doubtful accounts was 9,631</w:t>
      </w:r>
      <w:r w:rsidRPr="004100D8">
        <w:rPr>
          <w:rFonts w:ascii="Times New Roman" w:eastAsia="Times New Roman" w:hAnsi="Times New Roman" w:cs="Times New Roman"/>
          <w:sz w:val="24"/>
          <w:szCs w:val="24"/>
          <w:cs/>
        </w:rPr>
        <w:t xml:space="preserve"> </w:t>
      </w:r>
      <w:r w:rsidRPr="004100D8">
        <w:rPr>
          <w:rFonts w:ascii="Times New Roman" w:eastAsia="Times New Roman" w:hAnsi="Times New Roman" w:cs="Times New Roman"/>
          <w:sz w:val="24"/>
          <w:szCs w:val="24"/>
        </w:rPr>
        <w:t>million baht, a 1,</w:t>
      </w:r>
      <w:r w:rsidRPr="004100D8">
        <w:rPr>
          <w:rFonts w:ascii="Times New Roman" w:eastAsia="Times New Roman" w:hAnsi="Times New Roman" w:cs="Times New Roman"/>
          <w:sz w:val="24"/>
          <w:szCs w:val="24"/>
          <w:cs/>
        </w:rPr>
        <w:t>2</w:t>
      </w:r>
      <w:r w:rsidRPr="004100D8">
        <w:rPr>
          <w:rFonts w:ascii="Times New Roman" w:eastAsia="Times New Roman" w:hAnsi="Times New Roman" w:cs="Times New Roman"/>
          <w:sz w:val="24"/>
          <w:szCs w:val="24"/>
        </w:rPr>
        <w:t>85</w:t>
      </w:r>
      <w:r w:rsidRPr="004100D8">
        <w:rPr>
          <w:rFonts w:ascii="Times New Roman" w:eastAsia="Times New Roman" w:hAnsi="Times New Roman" w:cs="Times New Roman"/>
          <w:sz w:val="24"/>
          <w:szCs w:val="24"/>
          <w:cs/>
        </w:rPr>
        <w:t xml:space="preserve"> </w:t>
      </w:r>
      <w:r w:rsidRPr="004100D8">
        <w:rPr>
          <w:rFonts w:ascii="Times New Roman" w:eastAsia="Times New Roman" w:hAnsi="Times New Roman" w:cs="Times New Roman"/>
          <w:sz w:val="24"/>
          <w:szCs w:val="24"/>
        </w:rPr>
        <w:t>million baht</w:t>
      </w:r>
      <w:r w:rsidRPr="008D4868">
        <w:rPr>
          <w:rFonts w:ascii="Times New Roman" w:eastAsia="Times New Roman" w:hAnsi="Times New Roman" w:cs="Times New Roman"/>
          <w:sz w:val="24"/>
          <w:szCs w:val="24"/>
        </w:rPr>
        <w:t xml:space="preserve"> increase from the corresponding period of the previous year. Of the total allowance, </w:t>
      </w:r>
      <w:r w:rsidRPr="004100D8">
        <w:rPr>
          <w:rFonts w:ascii="Times New Roman" w:eastAsia="Times New Roman" w:hAnsi="Times New Roman" w:cs="Times New Roman"/>
          <w:spacing w:val="-2"/>
          <w:sz w:val="24"/>
          <w:szCs w:val="24"/>
        </w:rPr>
        <w:t>5,293</w:t>
      </w:r>
      <w:r w:rsidRPr="004100D8">
        <w:rPr>
          <w:rFonts w:ascii="Times New Roman" w:eastAsia="Times New Roman" w:hAnsi="Times New Roman" w:cs="Times New Roman"/>
          <w:spacing w:val="-2"/>
          <w:sz w:val="24"/>
          <w:szCs w:val="24"/>
          <w:cs/>
        </w:rPr>
        <w:t xml:space="preserve"> </w:t>
      </w:r>
      <w:r w:rsidRPr="004100D8">
        <w:rPr>
          <w:rFonts w:ascii="Times New Roman" w:eastAsia="Times New Roman" w:hAnsi="Times New Roman" w:cs="Times New Roman"/>
          <w:spacing w:val="-2"/>
          <w:sz w:val="24"/>
          <w:szCs w:val="24"/>
        </w:rPr>
        <w:t>million baht was minimum provisioning requirement by the Bank of Thailand, which represented</w:t>
      </w:r>
      <w:r w:rsidRPr="008D4868">
        <w:rPr>
          <w:rFonts w:ascii="Times New Roman" w:eastAsia="Times New Roman" w:hAnsi="Times New Roman" w:cs="Times New Roman"/>
          <w:sz w:val="24"/>
          <w:szCs w:val="24"/>
        </w:rPr>
        <w:t xml:space="preserve"> a ratio of loan loss provision against the regulatory requirement of 181.97%, hence enabling the Bank to maintain a strong financial status.</w:t>
      </w:r>
    </w:p>
    <w:p w:rsidR="00E3169D" w:rsidRPr="008D4868" w:rsidRDefault="00E3169D" w:rsidP="00E3169D">
      <w:pPr>
        <w:spacing w:after="0" w:line="380" w:lineRule="exact"/>
        <w:ind w:right="-612"/>
        <w:jc w:val="both"/>
        <w:rPr>
          <w:rFonts w:ascii="Times New Roman" w:eastAsia="Times New Roman" w:hAnsi="Times New Roman" w:cs="Times New Roman"/>
          <w:sz w:val="24"/>
          <w:szCs w:val="24"/>
        </w:rPr>
      </w:pPr>
    </w:p>
    <w:p w:rsidR="00E3169D" w:rsidRDefault="00E3169D" w:rsidP="00E3169D">
      <w:pPr>
        <w:spacing w:after="0" w:line="380" w:lineRule="exact"/>
        <w:ind w:right="-613" w:firstLine="720"/>
        <w:jc w:val="both"/>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 xml:space="preserve">As an export credit insurance agency to safeguard Thai exporters against risk of foreign trade partners’ non-payment and boost their confidence and competitive advantage in both existing and new frontier markets, in the first quarter of </w:t>
      </w:r>
      <w:r w:rsidRPr="008D4868">
        <w:rPr>
          <w:rFonts w:ascii="Times New Roman" w:eastAsia="Times New Roman" w:hAnsi="Times New Roman" w:cs="Times New Roman"/>
          <w:sz w:val="24"/>
          <w:szCs w:val="24"/>
          <w:cs/>
        </w:rPr>
        <w:t>201</w:t>
      </w:r>
      <w:r w:rsidRPr="008D4868">
        <w:rPr>
          <w:rFonts w:ascii="Times New Roman" w:eastAsia="Times New Roman" w:hAnsi="Times New Roman" w:cs="Times New Roman"/>
          <w:sz w:val="24"/>
          <w:szCs w:val="24"/>
        </w:rPr>
        <w:t>9, EXIM Thailand recorded 25,775</w:t>
      </w:r>
      <w:r w:rsidRPr="008D4868">
        <w:rPr>
          <w:rFonts w:ascii="Times New Roman" w:eastAsia="Times New Roman" w:hAnsi="Times New Roman" w:cs="Times New Roman"/>
          <w:sz w:val="24"/>
          <w:szCs w:val="24"/>
          <w:cs/>
        </w:rPr>
        <w:t xml:space="preserve"> </w:t>
      </w:r>
      <w:r w:rsidRPr="008D4868">
        <w:rPr>
          <w:rFonts w:ascii="Times New Roman" w:eastAsia="Times New Roman" w:hAnsi="Times New Roman" w:cs="Times New Roman"/>
          <w:sz w:val="24"/>
          <w:szCs w:val="24"/>
        </w:rPr>
        <w:t xml:space="preserve">million baht in </w:t>
      </w:r>
      <w:r w:rsidRPr="004100D8">
        <w:rPr>
          <w:rFonts w:ascii="Times New Roman" w:eastAsia="Times New Roman" w:hAnsi="Times New Roman" w:cs="Times New Roman"/>
          <w:spacing w:val="4"/>
          <w:sz w:val="24"/>
          <w:szCs w:val="24"/>
        </w:rPr>
        <w:t>export credit and investment insurance business turnover, up by 8,670</w:t>
      </w:r>
      <w:r w:rsidRPr="004100D8">
        <w:rPr>
          <w:rFonts w:ascii="Times New Roman" w:eastAsia="Times New Roman" w:hAnsi="Times New Roman" w:cs="Times New Roman"/>
          <w:spacing w:val="4"/>
          <w:sz w:val="24"/>
          <w:szCs w:val="24"/>
          <w:cs/>
        </w:rPr>
        <w:t xml:space="preserve"> </w:t>
      </w:r>
      <w:r w:rsidRPr="004100D8">
        <w:rPr>
          <w:rFonts w:ascii="Times New Roman" w:eastAsia="Times New Roman" w:hAnsi="Times New Roman" w:cs="Times New Roman"/>
          <w:spacing w:val="4"/>
          <w:sz w:val="24"/>
          <w:szCs w:val="24"/>
        </w:rPr>
        <w:t>million baht year-on-year,</w:t>
      </w:r>
      <w:r w:rsidRPr="008D4868">
        <w:rPr>
          <w:rFonts w:ascii="Times New Roman" w:eastAsia="Times New Roman" w:hAnsi="Times New Roman" w:cs="Times New Roman"/>
          <w:sz w:val="24"/>
          <w:szCs w:val="24"/>
        </w:rPr>
        <w:t xml:space="preserve"> and of which 6,939</w:t>
      </w:r>
      <w:r w:rsidRPr="008D4868">
        <w:rPr>
          <w:rFonts w:ascii="Times New Roman" w:eastAsia="Times New Roman" w:hAnsi="Times New Roman" w:cs="Times New Roman"/>
          <w:sz w:val="24"/>
          <w:szCs w:val="24"/>
          <w:cs/>
        </w:rPr>
        <w:t xml:space="preserve"> </w:t>
      </w:r>
      <w:r w:rsidRPr="008D4868">
        <w:rPr>
          <w:rFonts w:ascii="Times New Roman" w:eastAsia="Times New Roman" w:hAnsi="Times New Roman" w:cs="Times New Roman"/>
          <w:sz w:val="24"/>
          <w:szCs w:val="24"/>
        </w:rPr>
        <w:t>million baht came from SMEs, representing 26</w:t>
      </w:r>
      <w:r w:rsidRPr="008D4868">
        <w:rPr>
          <w:rFonts w:ascii="Times New Roman" w:eastAsia="Times New Roman" w:hAnsi="Times New Roman" w:cs="Times New Roman"/>
          <w:sz w:val="24"/>
          <w:szCs w:val="24"/>
          <w:cs/>
        </w:rPr>
        <w:t>.</w:t>
      </w:r>
      <w:r w:rsidRPr="008D4868">
        <w:rPr>
          <w:rFonts w:ascii="Times New Roman" w:eastAsia="Times New Roman" w:hAnsi="Times New Roman" w:cs="Times New Roman"/>
          <w:sz w:val="24"/>
          <w:szCs w:val="24"/>
        </w:rPr>
        <w:t>92%</w:t>
      </w:r>
      <w:r w:rsidRPr="008D4868">
        <w:rPr>
          <w:rFonts w:ascii="Times New Roman" w:eastAsia="Times New Roman" w:hAnsi="Times New Roman" w:cs="Times New Roman"/>
          <w:sz w:val="24"/>
          <w:szCs w:val="24"/>
          <w:cs/>
        </w:rPr>
        <w:t xml:space="preserve"> </w:t>
      </w:r>
      <w:r w:rsidRPr="008D4868">
        <w:rPr>
          <w:rFonts w:ascii="Times New Roman" w:eastAsia="Times New Roman" w:hAnsi="Times New Roman" w:cs="Times New Roman"/>
          <w:sz w:val="24"/>
          <w:szCs w:val="24"/>
        </w:rPr>
        <w:t>of the Bank’s accumulated insurance business turnover.</w:t>
      </w:r>
      <w:r w:rsidRPr="008D4868">
        <w:rPr>
          <w:rFonts w:ascii="Times New Roman" w:eastAsia="Times New Roman" w:hAnsi="Times New Roman" w:cs="Times New Roman"/>
          <w:sz w:val="24"/>
          <w:szCs w:val="24"/>
          <w:cs/>
        </w:rPr>
        <w:t xml:space="preserve"> </w:t>
      </w:r>
    </w:p>
    <w:p w:rsidR="00E3169D" w:rsidRDefault="00E3169D" w:rsidP="00E3169D">
      <w:pPr>
        <w:spacing w:after="0" w:line="380" w:lineRule="exact"/>
        <w:ind w:right="-613" w:firstLine="720"/>
        <w:jc w:val="both"/>
        <w:rPr>
          <w:rFonts w:ascii="Times New Roman" w:eastAsia="Times New Roman" w:hAnsi="Times New Roman" w:cs="Times New Roman"/>
          <w:sz w:val="24"/>
          <w:szCs w:val="24"/>
        </w:rPr>
      </w:pPr>
    </w:p>
    <w:p w:rsidR="00E3169D" w:rsidRDefault="00E3169D" w:rsidP="00E3169D">
      <w:pPr>
        <w:spacing w:after="0" w:line="380" w:lineRule="exact"/>
        <w:ind w:right="-619" w:firstLine="720"/>
        <w:jc w:val="both"/>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lastRenderedPageBreak/>
        <w:t xml:space="preserve">In regard to support of Thai entrepreneurs’ international trade and investment, EXIM Thailand currently has a total accumulated loan approval amount of </w:t>
      </w:r>
      <w:r w:rsidRPr="008D4868">
        <w:rPr>
          <w:rFonts w:ascii="Times New Roman" w:eastAsia="Times New Roman" w:hAnsi="Times New Roman" w:cs="Times New Roman"/>
          <w:spacing w:val="4"/>
          <w:sz w:val="24"/>
          <w:szCs w:val="24"/>
        </w:rPr>
        <w:t>84,111</w:t>
      </w:r>
      <w:r w:rsidRPr="008D4868">
        <w:rPr>
          <w:rFonts w:ascii="Times New Roman" w:eastAsia="Times New Roman" w:hAnsi="Times New Roman" w:cs="Times New Roman"/>
          <w:spacing w:val="4"/>
          <w:sz w:val="24"/>
          <w:szCs w:val="24"/>
          <w:cs/>
        </w:rPr>
        <w:t xml:space="preserve"> </w:t>
      </w:r>
      <w:r w:rsidRPr="008D4868">
        <w:rPr>
          <w:rFonts w:ascii="Times New Roman" w:eastAsia="Times New Roman" w:hAnsi="Times New Roman" w:cs="Times New Roman"/>
          <w:sz w:val="24"/>
          <w:szCs w:val="24"/>
        </w:rPr>
        <w:t xml:space="preserve">million baht for international </w:t>
      </w:r>
      <w:r w:rsidRPr="004100D8">
        <w:rPr>
          <w:rFonts w:ascii="Times New Roman" w:eastAsia="Times New Roman" w:hAnsi="Times New Roman" w:cs="Times New Roman"/>
          <w:spacing w:val="4"/>
          <w:sz w:val="24"/>
          <w:szCs w:val="24"/>
        </w:rPr>
        <w:t>projects, with outstanding loans accounting for 40,771</w:t>
      </w:r>
      <w:r w:rsidRPr="004100D8">
        <w:rPr>
          <w:rFonts w:ascii="Times New Roman" w:eastAsia="Times New Roman" w:hAnsi="Times New Roman" w:cs="Times New Roman"/>
          <w:spacing w:val="4"/>
          <w:sz w:val="24"/>
          <w:szCs w:val="24"/>
          <w:cs/>
        </w:rPr>
        <w:t xml:space="preserve"> </w:t>
      </w:r>
      <w:r w:rsidRPr="004100D8">
        <w:rPr>
          <w:rFonts w:ascii="Times New Roman" w:eastAsia="Times New Roman" w:hAnsi="Times New Roman" w:cs="Times New Roman"/>
          <w:spacing w:val="4"/>
          <w:sz w:val="24"/>
          <w:szCs w:val="24"/>
        </w:rPr>
        <w:t>million baht as of the end of March 2019,</w:t>
      </w:r>
      <w:r w:rsidRPr="008D4868">
        <w:rPr>
          <w:rFonts w:ascii="Times New Roman" w:eastAsia="Times New Roman" w:hAnsi="Times New Roman" w:cs="Times New Roman"/>
          <w:sz w:val="24"/>
          <w:szCs w:val="24"/>
        </w:rPr>
        <w:t xml:space="preserve"> of which </w:t>
      </w:r>
      <w:r w:rsidRPr="008D4868">
        <w:rPr>
          <w:rFonts w:ascii="Times New Roman" w:eastAsia="Times New Roman" w:hAnsi="Times New Roman" w:cs="Times New Roman"/>
          <w:spacing w:val="6"/>
          <w:sz w:val="24"/>
          <w:szCs w:val="24"/>
        </w:rPr>
        <w:t>29,372 million baht was outstanding loans for Thai trade and investment expansion to the CLMV, up by 1,512</w:t>
      </w:r>
      <w:r w:rsidRPr="008D4868">
        <w:rPr>
          <w:rFonts w:ascii="Times New Roman" w:eastAsia="Times New Roman" w:hAnsi="Times New Roman" w:cs="Times New Roman"/>
          <w:spacing w:val="6"/>
          <w:sz w:val="24"/>
          <w:szCs w:val="24"/>
          <w:cs/>
        </w:rPr>
        <w:t xml:space="preserve"> </w:t>
      </w:r>
      <w:r w:rsidRPr="008D4868">
        <w:rPr>
          <w:rFonts w:ascii="Times New Roman" w:eastAsia="Times New Roman" w:hAnsi="Times New Roman" w:cs="Times New Roman"/>
          <w:spacing w:val="6"/>
          <w:sz w:val="24"/>
          <w:szCs w:val="24"/>
        </w:rPr>
        <w:t xml:space="preserve">million baht year-on-year. At present, EXIM Thailand has international representative offices in Yangon, Vientiane and Phnom Penh to work with the public and private sectors under Team Thailand to enable entrepreneurs in the CLM to access news and information needed for their business planning and operation and develop financial products </w:t>
      </w:r>
      <w:r w:rsidRPr="004100D8">
        <w:rPr>
          <w:rFonts w:ascii="Times New Roman" w:eastAsia="Times New Roman" w:hAnsi="Times New Roman" w:cs="Times New Roman"/>
          <w:sz w:val="24"/>
          <w:szCs w:val="24"/>
        </w:rPr>
        <w:t>that efficiently respond to entrepreneurs’ demand. The Bank is presently conducting a feasibility</w:t>
      </w:r>
      <w:r w:rsidRPr="008D4868">
        <w:rPr>
          <w:rFonts w:ascii="Times New Roman" w:eastAsia="Times New Roman" w:hAnsi="Times New Roman" w:cs="Times New Roman"/>
          <w:spacing w:val="6"/>
          <w:sz w:val="24"/>
          <w:szCs w:val="24"/>
        </w:rPr>
        <w:t xml:space="preserve"> study on opening a representative office in Vietnam.   </w:t>
      </w:r>
      <w:r w:rsidRPr="008D4868">
        <w:rPr>
          <w:rFonts w:ascii="Times New Roman" w:eastAsia="Times New Roman" w:hAnsi="Times New Roman" w:cs="Times New Roman"/>
          <w:sz w:val="24"/>
          <w:szCs w:val="24"/>
          <w:cs/>
        </w:rPr>
        <w:t xml:space="preserve"> </w:t>
      </w:r>
    </w:p>
    <w:p w:rsidR="00E3169D" w:rsidRDefault="00E3169D" w:rsidP="00E3169D">
      <w:pPr>
        <w:spacing w:after="0" w:line="380" w:lineRule="exact"/>
        <w:ind w:right="-619"/>
        <w:jc w:val="both"/>
        <w:rPr>
          <w:rFonts w:ascii="Times New Roman" w:eastAsia="Times New Roman" w:hAnsi="Times New Roman" w:cs="Times New Roman"/>
          <w:sz w:val="24"/>
          <w:szCs w:val="24"/>
        </w:rPr>
      </w:pPr>
    </w:p>
    <w:p w:rsidR="00E3169D" w:rsidRPr="008D4868" w:rsidRDefault="00E3169D" w:rsidP="00E3169D">
      <w:pPr>
        <w:spacing w:after="0" w:line="380" w:lineRule="exact"/>
        <w:ind w:right="-619" w:firstLine="720"/>
        <w:jc w:val="both"/>
        <w:rPr>
          <w:rFonts w:ascii="Times New Roman" w:eastAsia="Times New Roman" w:hAnsi="Times New Roman" w:cs="Times New Roman"/>
          <w:sz w:val="24"/>
          <w:szCs w:val="24"/>
        </w:rPr>
      </w:pPr>
      <w:r w:rsidRPr="008D4868">
        <w:rPr>
          <w:rFonts w:ascii="Times New Roman" w:hAnsi="Times New Roman" w:cs="Times New Roman"/>
          <w:sz w:val="24"/>
          <w:szCs w:val="24"/>
          <w:cs/>
        </w:rPr>
        <w:t>“</w:t>
      </w:r>
      <w:r w:rsidRPr="008D4868">
        <w:rPr>
          <w:rFonts w:ascii="Times New Roman" w:hAnsi="Times New Roman" w:cs="Times New Roman"/>
          <w:sz w:val="24"/>
          <w:szCs w:val="24"/>
        </w:rPr>
        <w:t>EXIM Thailand will continue to collaborat</w:t>
      </w:r>
      <w:r>
        <w:rPr>
          <w:rFonts w:ascii="Times New Roman" w:hAnsi="Times New Roman" w:cs="Times New Roman"/>
          <w:sz w:val="24"/>
          <w:szCs w:val="24"/>
        </w:rPr>
        <w:t>e</w:t>
      </w:r>
      <w:r w:rsidRPr="008D4868">
        <w:rPr>
          <w:rFonts w:ascii="Times New Roman" w:hAnsi="Times New Roman" w:cs="Times New Roman"/>
          <w:sz w:val="24"/>
          <w:szCs w:val="24"/>
        </w:rPr>
        <w:t xml:space="preserve"> with both our public and private allies in the mission to promote “trade excellence” and success among Thai entrepreneurs in their</w:t>
      </w:r>
      <w:r w:rsidRPr="008D4868" w:rsidDel="00C55E41">
        <w:rPr>
          <w:rFonts w:ascii="Times New Roman" w:hAnsi="Times New Roman" w:cs="Times New Roman"/>
          <w:sz w:val="24"/>
          <w:szCs w:val="24"/>
        </w:rPr>
        <w:t xml:space="preserve"> </w:t>
      </w:r>
      <w:r w:rsidRPr="008D4868">
        <w:rPr>
          <w:rFonts w:ascii="Times New Roman" w:hAnsi="Times New Roman" w:cs="Times New Roman"/>
          <w:sz w:val="24"/>
          <w:szCs w:val="24"/>
        </w:rPr>
        <w:t>initiation or expansion of export business.</w:t>
      </w:r>
      <w:r>
        <w:rPr>
          <w:rFonts w:ascii="Times New Roman" w:hAnsi="Times New Roman" w:cs="Times New Roman"/>
          <w:sz w:val="24"/>
          <w:szCs w:val="24"/>
        </w:rPr>
        <w:t xml:space="preserve"> </w:t>
      </w:r>
      <w:r>
        <w:rPr>
          <w:rFonts w:ascii="Times New Roman" w:hAnsi="Times New Roman" w:cs="Angsana New"/>
          <w:sz w:val="24"/>
          <w:szCs w:val="30"/>
        </w:rPr>
        <w:t xml:space="preserve">We have been </w:t>
      </w:r>
      <w:r w:rsidRPr="008D4868">
        <w:rPr>
          <w:rFonts w:ascii="Times New Roman" w:hAnsi="Times New Roman" w:cs="Times New Roman"/>
          <w:sz w:val="24"/>
          <w:szCs w:val="24"/>
        </w:rPr>
        <w:t>develop</w:t>
      </w:r>
      <w:r>
        <w:rPr>
          <w:rFonts w:ascii="Times New Roman" w:hAnsi="Times New Roman" w:cs="Times New Roman"/>
          <w:sz w:val="24"/>
          <w:szCs w:val="24"/>
        </w:rPr>
        <w:t>ing</w:t>
      </w:r>
      <w:r w:rsidRPr="008D4868">
        <w:rPr>
          <w:rFonts w:ascii="Times New Roman" w:hAnsi="Times New Roman" w:cs="Times New Roman"/>
          <w:sz w:val="24"/>
          <w:szCs w:val="24"/>
        </w:rPr>
        <w:t xml:space="preserve"> our organization and services to enhance Thailand’s international trade and investment growth. </w:t>
      </w:r>
      <w:r>
        <w:rPr>
          <w:rFonts w:ascii="Times New Roman" w:hAnsi="Times New Roman" w:cs="Times New Roman"/>
          <w:sz w:val="24"/>
          <w:szCs w:val="24"/>
        </w:rPr>
        <w:t>This aims to contribute</w:t>
      </w:r>
      <w:r w:rsidRPr="008D4868">
        <w:rPr>
          <w:rFonts w:ascii="Times New Roman" w:hAnsi="Times New Roman" w:cs="Times New Roman"/>
          <w:sz w:val="24"/>
          <w:szCs w:val="24"/>
        </w:rPr>
        <w:t xml:space="preserve"> to Thailand’s economic and social development on a sustainable basis,</w:t>
      </w:r>
      <w:r w:rsidRPr="008D4868">
        <w:rPr>
          <w:rFonts w:ascii="Times New Roman" w:hAnsi="Times New Roman" w:cs="Times New Roman"/>
          <w:sz w:val="24"/>
          <w:szCs w:val="24"/>
          <w:cs/>
        </w:rPr>
        <w:t xml:space="preserve">” </w:t>
      </w:r>
      <w:r w:rsidRPr="008D4868">
        <w:rPr>
          <w:rFonts w:ascii="Times New Roman" w:eastAsia="Times New Roman" w:hAnsi="Times New Roman" w:cs="Times New Roman"/>
          <w:sz w:val="24"/>
          <w:szCs w:val="24"/>
        </w:rPr>
        <w:t xml:space="preserve">added Mr. </w:t>
      </w:r>
      <w:proofErr w:type="spellStart"/>
      <w:r w:rsidRPr="008D4868">
        <w:rPr>
          <w:rFonts w:ascii="Times New Roman" w:eastAsia="Times New Roman" w:hAnsi="Times New Roman" w:cs="Times New Roman"/>
          <w:sz w:val="24"/>
          <w:szCs w:val="24"/>
        </w:rPr>
        <w:t>Pisit</w:t>
      </w:r>
      <w:proofErr w:type="spellEnd"/>
      <w:r w:rsidRPr="008D4868">
        <w:rPr>
          <w:rFonts w:ascii="Times New Roman" w:eastAsia="Times New Roman" w:hAnsi="Times New Roman" w:cs="Times New Roman"/>
          <w:sz w:val="24"/>
          <w:szCs w:val="24"/>
        </w:rPr>
        <w:t>.</w:t>
      </w:r>
    </w:p>
    <w:p w:rsidR="00E3169D" w:rsidRDefault="00E3169D" w:rsidP="00E3169D">
      <w:pPr>
        <w:spacing w:after="0" w:line="380" w:lineRule="exact"/>
        <w:ind w:right="-613" w:firstLine="720"/>
        <w:jc w:val="thaiDistribute"/>
        <w:rPr>
          <w:rFonts w:ascii="Times New Roman" w:eastAsia="Times New Roman" w:hAnsi="Times New Roman" w:cs="Times New Roman"/>
          <w:szCs w:val="22"/>
        </w:rPr>
      </w:pPr>
    </w:p>
    <w:p w:rsidR="00E3169D" w:rsidRDefault="00E3169D" w:rsidP="00E3169D">
      <w:pPr>
        <w:spacing w:after="0" w:line="380" w:lineRule="exact"/>
        <w:ind w:right="-613" w:firstLine="720"/>
        <w:jc w:val="thaiDistribute"/>
        <w:rPr>
          <w:rFonts w:ascii="Times New Roman" w:eastAsia="Times New Roman" w:hAnsi="Times New Roman" w:cs="Times New Roman"/>
          <w:szCs w:val="22"/>
        </w:rPr>
      </w:pPr>
    </w:p>
    <w:p w:rsidR="00E3169D" w:rsidRDefault="00E3169D" w:rsidP="00E3169D">
      <w:pPr>
        <w:spacing w:after="0" w:line="380" w:lineRule="exact"/>
        <w:ind w:right="-613" w:firstLine="720"/>
        <w:jc w:val="thaiDistribute"/>
        <w:rPr>
          <w:rFonts w:ascii="Times New Roman" w:eastAsia="Times New Roman" w:hAnsi="Times New Roman" w:cs="Times New Roman"/>
          <w:szCs w:val="22"/>
        </w:rPr>
      </w:pPr>
    </w:p>
    <w:p w:rsidR="00E3169D" w:rsidRDefault="00E3169D" w:rsidP="00E3169D">
      <w:pPr>
        <w:spacing w:after="0" w:line="380" w:lineRule="exact"/>
        <w:ind w:right="-613" w:firstLine="720"/>
        <w:jc w:val="thaiDistribute"/>
        <w:rPr>
          <w:rFonts w:ascii="Times New Roman" w:eastAsia="Times New Roman" w:hAnsi="Times New Roman" w:cs="Times New Roman"/>
          <w:szCs w:val="22"/>
        </w:rPr>
      </w:pPr>
    </w:p>
    <w:p w:rsidR="00E3169D" w:rsidRPr="008D4868" w:rsidRDefault="00E3169D" w:rsidP="00E3169D">
      <w:pPr>
        <w:pStyle w:val="Default"/>
        <w:spacing w:line="380" w:lineRule="exact"/>
        <w:ind w:left="3600" w:firstLine="540"/>
        <w:rPr>
          <w:rFonts w:ascii="Times New Roman" w:hAnsi="Times New Roman" w:cs="Times New Roman"/>
          <w:spacing w:val="-4"/>
        </w:rPr>
      </w:pPr>
      <w:r w:rsidRPr="008D4868">
        <w:rPr>
          <w:rFonts w:ascii="Times New Roman" w:hAnsi="Times New Roman" w:cs="Times New Roman"/>
          <w:spacing w:val="-4"/>
        </w:rPr>
        <w:t>May 2, 2</w:t>
      </w:r>
      <w:r w:rsidRPr="008D4868">
        <w:rPr>
          <w:rFonts w:ascii="Times New Roman" w:hAnsi="Times New Roman" w:cs="Times New Roman"/>
          <w:spacing w:val="-4"/>
          <w:cs/>
        </w:rPr>
        <w:t>019</w:t>
      </w:r>
      <w:r w:rsidRPr="008D4868">
        <w:rPr>
          <w:rFonts w:ascii="Times New Roman" w:hAnsi="Times New Roman" w:cs="Times New Roman"/>
          <w:spacing w:val="-4"/>
        </w:rPr>
        <w:t xml:space="preserve">  </w:t>
      </w:r>
    </w:p>
    <w:p w:rsidR="00E3169D" w:rsidRPr="008D4868" w:rsidRDefault="00E3169D" w:rsidP="00E3169D">
      <w:pPr>
        <w:autoSpaceDE w:val="0"/>
        <w:autoSpaceDN w:val="0"/>
        <w:adjustRightInd w:val="0"/>
        <w:spacing w:after="0" w:line="380" w:lineRule="exact"/>
        <w:ind w:left="3600" w:firstLine="540"/>
        <w:rPr>
          <w:rFonts w:ascii="Times New Roman" w:eastAsia="Times New Roman" w:hAnsi="Times New Roman" w:cs="Times New Roman"/>
          <w:spacing w:val="-4"/>
          <w:sz w:val="24"/>
          <w:szCs w:val="24"/>
        </w:rPr>
      </w:pPr>
      <w:r w:rsidRPr="008D4868">
        <w:rPr>
          <w:rFonts w:ascii="Times New Roman" w:eastAsia="Times New Roman" w:hAnsi="Times New Roman" w:cs="Times New Roman"/>
          <w:spacing w:val="-4"/>
          <w:sz w:val="24"/>
          <w:szCs w:val="24"/>
        </w:rPr>
        <w:t xml:space="preserve">Corporate Communication Division                                                                          </w:t>
      </w:r>
    </w:p>
    <w:p w:rsidR="00E3169D" w:rsidRPr="008D4868" w:rsidRDefault="00E3169D" w:rsidP="00E3169D">
      <w:pPr>
        <w:autoSpaceDE w:val="0"/>
        <w:autoSpaceDN w:val="0"/>
        <w:adjustRightInd w:val="0"/>
        <w:spacing w:after="0" w:line="380" w:lineRule="exact"/>
        <w:ind w:left="3600" w:firstLine="540"/>
        <w:rPr>
          <w:rFonts w:ascii="Times New Roman" w:eastAsia="Times New Roman" w:hAnsi="Times New Roman" w:cs="Times New Roman"/>
          <w:spacing w:val="-6"/>
          <w:sz w:val="24"/>
          <w:szCs w:val="24"/>
        </w:rPr>
      </w:pPr>
      <w:r w:rsidRPr="008D4868">
        <w:rPr>
          <w:rFonts w:ascii="Times New Roman" w:eastAsia="Times New Roman" w:hAnsi="Times New Roman" w:cs="Times New Roman"/>
          <w:spacing w:val="-6"/>
          <w:sz w:val="24"/>
          <w:szCs w:val="24"/>
        </w:rPr>
        <w:t xml:space="preserve">Secretary and Corporate Communication Department </w:t>
      </w:r>
    </w:p>
    <w:p w:rsidR="00E3169D" w:rsidRDefault="00E3169D" w:rsidP="00E3169D">
      <w:pPr>
        <w:autoSpaceDE w:val="0"/>
        <w:autoSpaceDN w:val="0"/>
        <w:adjustRightInd w:val="0"/>
        <w:spacing w:after="0" w:line="380" w:lineRule="exact"/>
        <w:rPr>
          <w:rFonts w:ascii="Times New Roman" w:eastAsia="Times New Roman" w:hAnsi="Times New Roman" w:cs="Times New Roman"/>
          <w:spacing w:val="-4"/>
          <w:szCs w:val="22"/>
        </w:rPr>
      </w:pPr>
      <w:r w:rsidRPr="00722100">
        <w:rPr>
          <w:rFonts w:ascii="Times New Roman" w:eastAsia="Times New Roman" w:hAnsi="Times New Roman" w:cs="Times New Roman"/>
          <w:spacing w:val="-4"/>
          <w:szCs w:val="22"/>
          <w:cs/>
        </w:rPr>
        <w:t xml:space="preserve"> </w:t>
      </w:r>
    </w:p>
    <w:p w:rsidR="00E3169D" w:rsidRDefault="00E3169D" w:rsidP="00E3169D">
      <w:pPr>
        <w:autoSpaceDE w:val="0"/>
        <w:autoSpaceDN w:val="0"/>
        <w:adjustRightInd w:val="0"/>
        <w:spacing w:after="0" w:line="380" w:lineRule="exact"/>
        <w:rPr>
          <w:rFonts w:ascii="Times New Roman" w:eastAsia="Times New Roman" w:hAnsi="Times New Roman" w:cs="Times New Roman"/>
          <w:spacing w:val="-4"/>
          <w:szCs w:val="22"/>
        </w:rPr>
      </w:pPr>
    </w:p>
    <w:p w:rsidR="00E3169D" w:rsidRDefault="00E3169D" w:rsidP="00E3169D">
      <w:pPr>
        <w:autoSpaceDE w:val="0"/>
        <w:autoSpaceDN w:val="0"/>
        <w:adjustRightInd w:val="0"/>
        <w:spacing w:after="0" w:line="380" w:lineRule="exact"/>
        <w:rPr>
          <w:rFonts w:ascii="Times New Roman" w:eastAsia="Times New Roman" w:hAnsi="Times New Roman" w:cs="Times New Roman"/>
          <w:spacing w:val="-4"/>
          <w:szCs w:val="22"/>
        </w:rPr>
      </w:pPr>
    </w:p>
    <w:p w:rsidR="00E3169D" w:rsidRDefault="00E3169D" w:rsidP="00E3169D">
      <w:pPr>
        <w:autoSpaceDE w:val="0"/>
        <w:autoSpaceDN w:val="0"/>
        <w:adjustRightInd w:val="0"/>
        <w:spacing w:after="0" w:line="380" w:lineRule="exact"/>
        <w:rPr>
          <w:rFonts w:ascii="Times New Roman" w:eastAsia="Times New Roman" w:hAnsi="Times New Roman" w:cs="Times New Roman"/>
          <w:spacing w:val="-4"/>
          <w:szCs w:val="22"/>
        </w:rPr>
      </w:pPr>
    </w:p>
    <w:p w:rsidR="00E3169D" w:rsidRDefault="00E3169D" w:rsidP="00E3169D">
      <w:pPr>
        <w:autoSpaceDE w:val="0"/>
        <w:autoSpaceDN w:val="0"/>
        <w:adjustRightInd w:val="0"/>
        <w:spacing w:after="0" w:line="380" w:lineRule="exact"/>
        <w:rPr>
          <w:rFonts w:ascii="Times New Roman" w:eastAsia="Times New Roman" w:hAnsi="Times New Roman" w:cs="Times New Roman"/>
          <w:spacing w:val="-4"/>
          <w:szCs w:val="22"/>
        </w:rPr>
      </w:pPr>
    </w:p>
    <w:p w:rsidR="00E3169D" w:rsidRDefault="00E3169D" w:rsidP="00E3169D">
      <w:pPr>
        <w:autoSpaceDE w:val="0"/>
        <w:autoSpaceDN w:val="0"/>
        <w:adjustRightInd w:val="0"/>
        <w:spacing w:after="0" w:line="380" w:lineRule="exact"/>
        <w:rPr>
          <w:rFonts w:ascii="Times New Roman" w:eastAsia="Times New Roman" w:hAnsi="Times New Roman" w:cs="Times New Roman"/>
          <w:spacing w:val="-4"/>
          <w:szCs w:val="22"/>
        </w:rPr>
      </w:pPr>
    </w:p>
    <w:p w:rsidR="00E3169D" w:rsidRDefault="00E3169D" w:rsidP="00E3169D">
      <w:pPr>
        <w:autoSpaceDE w:val="0"/>
        <w:autoSpaceDN w:val="0"/>
        <w:adjustRightInd w:val="0"/>
        <w:spacing w:after="0" w:line="380" w:lineRule="exact"/>
        <w:rPr>
          <w:rFonts w:ascii="Times New Roman" w:eastAsia="Times New Roman" w:hAnsi="Times New Roman" w:cs="Times New Roman"/>
          <w:spacing w:val="-4"/>
          <w:szCs w:val="22"/>
        </w:rPr>
      </w:pPr>
    </w:p>
    <w:p w:rsidR="00E3169D" w:rsidRDefault="00E3169D" w:rsidP="00E3169D">
      <w:pPr>
        <w:autoSpaceDE w:val="0"/>
        <w:autoSpaceDN w:val="0"/>
        <w:adjustRightInd w:val="0"/>
        <w:spacing w:after="0" w:line="380" w:lineRule="exact"/>
        <w:rPr>
          <w:rFonts w:ascii="Times New Roman" w:eastAsia="Times New Roman" w:hAnsi="Times New Roman" w:cs="Times New Roman"/>
          <w:spacing w:val="-4"/>
          <w:szCs w:val="22"/>
        </w:rPr>
      </w:pPr>
    </w:p>
    <w:p w:rsidR="00E3169D" w:rsidRDefault="00E3169D" w:rsidP="00E3169D">
      <w:pPr>
        <w:autoSpaceDE w:val="0"/>
        <w:autoSpaceDN w:val="0"/>
        <w:adjustRightInd w:val="0"/>
        <w:spacing w:after="0" w:line="380" w:lineRule="exact"/>
        <w:rPr>
          <w:rFonts w:ascii="Times New Roman" w:eastAsia="Times New Roman" w:hAnsi="Times New Roman" w:cs="Times New Roman"/>
          <w:spacing w:val="-4"/>
          <w:szCs w:val="22"/>
        </w:rPr>
      </w:pPr>
    </w:p>
    <w:p w:rsidR="00E3169D" w:rsidRDefault="00E3169D" w:rsidP="00E3169D">
      <w:pPr>
        <w:autoSpaceDE w:val="0"/>
        <w:autoSpaceDN w:val="0"/>
        <w:adjustRightInd w:val="0"/>
        <w:spacing w:after="0" w:line="380" w:lineRule="exact"/>
        <w:rPr>
          <w:rFonts w:ascii="Times New Roman" w:eastAsia="Times New Roman" w:hAnsi="Times New Roman" w:cs="Times New Roman"/>
          <w:spacing w:val="-4"/>
          <w:szCs w:val="22"/>
        </w:rPr>
      </w:pPr>
    </w:p>
    <w:p w:rsidR="00E3169D" w:rsidRDefault="00E3169D" w:rsidP="00E3169D">
      <w:pPr>
        <w:autoSpaceDE w:val="0"/>
        <w:autoSpaceDN w:val="0"/>
        <w:adjustRightInd w:val="0"/>
        <w:spacing w:after="0" w:line="380" w:lineRule="exact"/>
        <w:rPr>
          <w:rFonts w:ascii="Times New Roman" w:eastAsia="Times New Roman" w:hAnsi="Times New Roman" w:cs="Times New Roman"/>
          <w:spacing w:val="-4"/>
          <w:szCs w:val="22"/>
        </w:rPr>
      </w:pPr>
    </w:p>
    <w:p w:rsidR="00E3169D" w:rsidRDefault="00E3169D" w:rsidP="00E3169D">
      <w:pPr>
        <w:autoSpaceDE w:val="0"/>
        <w:autoSpaceDN w:val="0"/>
        <w:adjustRightInd w:val="0"/>
        <w:spacing w:after="0" w:line="380" w:lineRule="exact"/>
        <w:rPr>
          <w:rFonts w:ascii="Times New Roman" w:eastAsia="Times New Roman" w:hAnsi="Times New Roman" w:cs="Times New Roman"/>
          <w:spacing w:val="-4"/>
          <w:szCs w:val="22"/>
        </w:rPr>
      </w:pPr>
    </w:p>
    <w:p w:rsidR="00E3169D" w:rsidRDefault="00E3169D" w:rsidP="00E3169D">
      <w:pPr>
        <w:autoSpaceDE w:val="0"/>
        <w:autoSpaceDN w:val="0"/>
        <w:adjustRightInd w:val="0"/>
        <w:spacing w:after="0" w:line="380" w:lineRule="exact"/>
        <w:rPr>
          <w:rFonts w:ascii="Times New Roman" w:eastAsia="Times New Roman" w:hAnsi="Times New Roman" w:cs="Times New Roman"/>
          <w:spacing w:val="-4"/>
          <w:szCs w:val="22"/>
        </w:rPr>
      </w:pPr>
    </w:p>
    <w:p w:rsidR="00E3169D" w:rsidRDefault="00E3169D" w:rsidP="00E3169D">
      <w:pPr>
        <w:tabs>
          <w:tab w:val="left" w:pos="4536"/>
        </w:tabs>
        <w:spacing w:after="0" w:line="380" w:lineRule="exact"/>
        <w:ind w:right="-613"/>
        <w:jc w:val="thaiDistribute"/>
        <w:rPr>
          <w:rFonts w:ascii="Times New Roman" w:eastAsia="Times New Roman" w:hAnsi="Times New Roman" w:cs="Times New Roman"/>
          <w:spacing w:val="-4"/>
          <w:sz w:val="20"/>
          <w:szCs w:val="20"/>
        </w:rPr>
      </w:pPr>
      <w:r w:rsidRPr="00722100">
        <w:rPr>
          <w:rFonts w:ascii="Times New Roman" w:eastAsia="Times New Roman" w:hAnsi="Times New Roman" w:cs="Times New Roman"/>
          <w:spacing w:val="-4"/>
          <w:sz w:val="20"/>
          <w:szCs w:val="20"/>
        </w:rPr>
        <w:t xml:space="preserve">For further information, please contact Corporate Communication, Secretary and Corporate Communication Department </w:t>
      </w:r>
    </w:p>
    <w:p w:rsidR="00E3169D" w:rsidRPr="003B670F" w:rsidRDefault="00E3169D" w:rsidP="00E3169D">
      <w:pPr>
        <w:tabs>
          <w:tab w:val="left" w:pos="4536"/>
        </w:tabs>
        <w:spacing w:after="0" w:line="380" w:lineRule="exact"/>
        <w:ind w:right="-613"/>
        <w:jc w:val="thaiDistribute"/>
        <w:rPr>
          <w:rFonts w:ascii="Cordia New" w:hAnsi="Cordia New"/>
          <w:b/>
          <w:bCs/>
          <w:szCs w:val="24"/>
        </w:rPr>
      </w:pPr>
      <w:r w:rsidRPr="00722100">
        <w:rPr>
          <w:rFonts w:ascii="Times New Roman" w:eastAsia="Times New Roman" w:hAnsi="Times New Roman" w:cs="Times New Roman"/>
          <w:spacing w:val="-4"/>
          <w:sz w:val="20"/>
          <w:szCs w:val="20"/>
        </w:rPr>
        <w:t xml:space="preserve">Tel. </w:t>
      </w:r>
      <w:r w:rsidRPr="00722100">
        <w:rPr>
          <w:rFonts w:ascii="Times New Roman" w:eastAsia="Times New Roman" w:hAnsi="Times New Roman" w:cs="Times New Roman"/>
          <w:spacing w:val="-4"/>
          <w:sz w:val="20"/>
          <w:szCs w:val="20"/>
          <w:cs/>
        </w:rPr>
        <w:t>0 2271 3700</w:t>
      </w:r>
      <w:r w:rsidRPr="00722100">
        <w:rPr>
          <w:rFonts w:ascii="Times New Roman" w:eastAsia="Times New Roman" w:hAnsi="Times New Roman" w:cs="Times New Roman"/>
          <w:spacing w:val="-4"/>
          <w:sz w:val="20"/>
          <w:szCs w:val="20"/>
        </w:rPr>
        <w:t xml:space="preserve">, </w:t>
      </w:r>
      <w:r w:rsidRPr="00722100">
        <w:rPr>
          <w:rFonts w:ascii="Times New Roman" w:eastAsia="Times New Roman" w:hAnsi="Times New Roman" w:cs="Times New Roman"/>
          <w:spacing w:val="-4"/>
          <w:sz w:val="20"/>
          <w:szCs w:val="20"/>
          <w:cs/>
        </w:rPr>
        <w:t>0 2278 0047</w:t>
      </w:r>
      <w:r w:rsidRPr="00722100">
        <w:rPr>
          <w:rFonts w:ascii="Times New Roman" w:eastAsia="Times New Roman" w:hAnsi="Times New Roman" w:cs="Times New Roman"/>
          <w:spacing w:val="-4"/>
          <w:sz w:val="20"/>
          <w:szCs w:val="20"/>
        </w:rPr>
        <w:t xml:space="preserve">, </w:t>
      </w:r>
      <w:r w:rsidRPr="00722100">
        <w:rPr>
          <w:rFonts w:ascii="Times New Roman" w:eastAsia="Times New Roman" w:hAnsi="Times New Roman" w:cs="Times New Roman"/>
          <w:spacing w:val="-4"/>
          <w:sz w:val="20"/>
          <w:szCs w:val="20"/>
          <w:cs/>
        </w:rPr>
        <w:t xml:space="preserve">0 2617 2111 </w:t>
      </w:r>
      <w:r w:rsidRPr="00722100">
        <w:rPr>
          <w:rFonts w:ascii="Times New Roman" w:eastAsia="Times New Roman" w:hAnsi="Times New Roman" w:cs="Times New Roman"/>
          <w:spacing w:val="-4"/>
          <w:sz w:val="20"/>
          <w:szCs w:val="20"/>
        </w:rPr>
        <w:t xml:space="preserve">ext. </w:t>
      </w:r>
      <w:r w:rsidRPr="00722100">
        <w:rPr>
          <w:rFonts w:ascii="Times New Roman" w:eastAsia="Times New Roman" w:hAnsi="Times New Roman" w:cs="Times New Roman"/>
          <w:spacing w:val="-4"/>
          <w:sz w:val="20"/>
          <w:szCs w:val="20"/>
          <w:cs/>
        </w:rPr>
        <w:t>1141-</w:t>
      </w:r>
      <w:r w:rsidRPr="00722100">
        <w:rPr>
          <w:rFonts w:ascii="Times New Roman" w:eastAsia="Times New Roman" w:hAnsi="Times New Roman" w:cs="Times New Roman"/>
          <w:spacing w:val="-4"/>
          <w:sz w:val="20"/>
          <w:szCs w:val="20"/>
        </w:rPr>
        <w:t>4</w:t>
      </w:r>
    </w:p>
    <w:p w:rsidR="00E3169D" w:rsidRPr="003B670F" w:rsidRDefault="00E3169D" w:rsidP="0014744D">
      <w:pPr>
        <w:spacing w:after="0" w:line="300" w:lineRule="exact"/>
        <w:ind w:right="-612"/>
        <w:jc w:val="both"/>
        <w:rPr>
          <w:rFonts w:ascii="Cordia New" w:hAnsi="Cordia New"/>
          <w:b/>
          <w:bCs/>
          <w:szCs w:val="24"/>
        </w:rPr>
      </w:pPr>
    </w:p>
    <w:sectPr w:rsidR="00E3169D" w:rsidRPr="003B670F" w:rsidSect="00EC0CA7">
      <w:pgSz w:w="11906" w:h="16838" w:code="9"/>
      <w:pgMar w:top="994" w:right="1440" w:bottom="44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3E4" w:rsidRDefault="007963E4" w:rsidP="00792FD0">
      <w:pPr>
        <w:spacing w:after="0" w:line="240" w:lineRule="auto"/>
      </w:pPr>
      <w:r>
        <w:separator/>
      </w:r>
    </w:p>
  </w:endnote>
  <w:endnote w:type="continuationSeparator" w:id="0">
    <w:p w:rsidR="007963E4" w:rsidRDefault="007963E4" w:rsidP="0079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3E4" w:rsidRDefault="007963E4" w:rsidP="00792FD0">
      <w:pPr>
        <w:spacing w:after="0" w:line="240" w:lineRule="auto"/>
      </w:pPr>
      <w:r>
        <w:separator/>
      </w:r>
    </w:p>
  </w:footnote>
  <w:footnote w:type="continuationSeparator" w:id="0">
    <w:p w:rsidR="007963E4" w:rsidRDefault="007963E4" w:rsidP="00792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0A"/>
    <w:rsid w:val="00021516"/>
    <w:rsid w:val="00026D8D"/>
    <w:rsid w:val="00031425"/>
    <w:rsid w:val="00085F22"/>
    <w:rsid w:val="000C06CD"/>
    <w:rsid w:val="000C072A"/>
    <w:rsid w:val="00131329"/>
    <w:rsid w:val="0014744D"/>
    <w:rsid w:val="00163B8D"/>
    <w:rsid w:val="001969AF"/>
    <w:rsid w:val="001C29F3"/>
    <w:rsid w:val="001C3593"/>
    <w:rsid w:val="001C7697"/>
    <w:rsid w:val="001D6D27"/>
    <w:rsid w:val="00207FC7"/>
    <w:rsid w:val="002407C5"/>
    <w:rsid w:val="0026016A"/>
    <w:rsid w:val="00260FD1"/>
    <w:rsid w:val="002C3B69"/>
    <w:rsid w:val="002F3AE6"/>
    <w:rsid w:val="00353771"/>
    <w:rsid w:val="0035608F"/>
    <w:rsid w:val="003719CC"/>
    <w:rsid w:val="003B3B9C"/>
    <w:rsid w:val="003B670F"/>
    <w:rsid w:val="003C63D9"/>
    <w:rsid w:val="003D3E47"/>
    <w:rsid w:val="003F1192"/>
    <w:rsid w:val="00406B32"/>
    <w:rsid w:val="00447D42"/>
    <w:rsid w:val="004930AA"/>
    <w:rsid w:val="004A33F7"/>
    <w:rsid w:val="004B29D2"/>
    <w:rsid w:val="004B33DC"/>
    <w:rsid w:val="004C2970"/>
    <w:rsid w:val="004E307A"/>
    <w:rsid w:val="004F6856"/>
    <w:rsid w:val="0050781B"/>
    <w:rsid w:val="005109E4"/>
    <w:rsid w:val="00537975"/>
    <w:rsid w:val="0054117C"/>
    <w:rsid w:val="00543AA6"/>
    <w:rsid w:val="00545C5E"/>
    <w:rsid w:val="005A022B"/>
    <w:rsid w:val="005A1A8F"/>
    <w:rsid w:val="005B5AFC"/>
    <w:rsid w:val="005D12EE"/>
    <w:rsid w:val="005D6059"/>
    <w:rsid w:val="005E794A"/>
    <w:rsid w:val="00613336"/>
    <w:rsid w:val="00623171"/>
    <w:rsid w:val="00641CA2"/>
    <w:rsid w:val="00651157"/>
    <w:rsid w:val="00687D39"/>
    <w:rsid w:val="00695AC0"/>
    <w:rsid w:val="006A3A73"/>
    <w:rsid w:val="007155AB"/>
    <w:rsid w:val="00726550"/>
    <w:rsid w:val="00741F32"/>
    <w:rsid w:val="00755404"/>
    <w:rsid w:val="00762E86"/>
    <w:rsid w:val="007742F2"/>
    <w:rsid w:val="00792FD0"/>
    <w:rsid w:val="0079605F"/>
    <w:rsid w:val="007963E4"/>
    <w:rsid w:val="007A6B17"/>
    <w:rsid w:val="007D48FD"/>
    <w:rsid w:val="007E74CB"/>
    <w:rsid w:val="007F0EAB"/>
    <w:rsid w:val="007F2820"/>
    <w:rsid w:val="0081780A"/>
    <w:rsid w:val="00845CFD"/>
    <w:rsid w:val="008A5AAB"/>
    <w:rsid w:val="008E1FFB"/>
    <w:rsid w:val="008E5DF5"/>
    <w:rsid w:val="008F4BCC"/>
    <w:rsid w:val="00911D06"/>
    <w:rsid w:val="00926F06"/>
    <w:rsid w:val="00932D9B"/>
    <w:rsid w:val="00933CE8"/>
    <w:rsid w:val="009341BD"/>
    <w:rsid w:val="009B2FC4"/>
    <w:rsid w:val="009B7EE4"/>
    <w:rsid w:val="009E51CA"/>
    <w:rsid w:val="00A3220B"/>
    <w:rsid w:val="00A50981"/>
    <w:rsid w:val="00A7738F"/>
    <w:rsid w:val="00A951F1"/>
    <w:rsid w:val="00A97BCF"/>
    <w:rsid w:val="00AB5E08"/>
    <w:rsid w:val="00AD7C6F"/>
    <w:rsid w:val="00AF1E1C"/>
    <w:rsid w:val="00AF2FF1"/>
    <w:rsid w:val="00B46479"/>
    <w:rsid w:val="00B470EA"/>
    <w:rsid w:val="00B55F43"/>
    <w:rsid w:val="00B70F6C"/>
    <w:rsid w:val="00C26AC0"/>
    <w:rsid w:val="00C46BD6"/>
    <w:rsid w:val="00C8121C"/>
    <w:rsid w:val="00C860EB"/>
    <w:rsid w:val="00CA0FC1"/>
    <w:rsid w:val="00CD25C4"/>
    <w:rsid w:val="00CD5D45"/>
    <w:rsid w:val="00CF2AC0"/>
    <w:rsid w:val="00CF3F3F"/>
    <w:rsid w:val="00CF43FA"/>
    <w:rsid w:val="00CF4A92"/>
    <w:rsid w:val="00D07A4D"/>
    <w:rsid w:val="00D4421F"/>
    <w:rsid w:val="00D55E1E"/>
    <w:rsid w:val="00D63AC2"/>
    <w:rsid w:val="00DA5478"/>
    <w:rsid w:val="00DB0500"/>
    <w:rsid w:val="00DB1EB2"/>
    <w:rsid w:val="00DB6819"/>
    <w:rsid w:val="00DC2225"/>
    <w:rsid w:val="00E049ED"/>
    <w:rsid w:val="00E13A7A"/>
    <w:rsid w:val="00E20706"/>
    <w:rsid w:val="00E3169D"/>
    <w:rsid w:val="00E57C7C"/>
    <w:rsid w:val="00E61C0B"/>
    <w:rsid w:val="00E65251"/>
    <w:rsid w:val="00E97323"/>
    <w:rsid w:val="00EB71D7"/>
    <w:rsid w:val="00EC0121"/>
    <w:rsid w:val="00EC0CA7"/>
    <w:rsid w:val="00ED17EF"/>
    <w:rsid w:val="00ED4063"/>
    <w:rsid w:val="00EF354E"/>
    <w:rsid w:val="00F47035"/>
    <w:rsid w:val="00FA54B2"/>
    <w:rsid w:val="00FB3ED7"/>
    <w:rsid w:val="00FB53A0"/>
    <w:rsid w:val="00FB6769"/>
    <w:rsid w:val="00FD78BF"/>
    <w:rsid w:val="00FF33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69"/>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260FD1"/>
    <w:rPr>
      <w:b/>
      <w:bCs/>
    </w:rPr>
  </w:style>
  <w:style w:type="paragraph" w:styleId="BalloonText">
    <w:name w:val="Balloon Text"/>
    <w:basedOn w:val="Normal"/>
    <w:link w:val="BalloonTextChar"/>
    <w:uiPriority w:val="99"/>
    <w:semiHidden/>
    <w:unhideWhenUsed/>
    <w:rsid w:val="00792FD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92FD0"/>
    <w:rPr>
      <w:rFonts w:ascii="Segoe UI" w:hAnsi="Segoe UI" w:cs="Angsana New"/>
      <w:sz w:val="18"/>
      <w:szCs w:val="22"/>
    </w:rPr>
  </w:style>
  <w:style w:type="paragraph" w:styleId="Header">
    <w:name w:val="header"/>
    <w:basedOn w:val="Normal"/>
    <w:link w:val="HeaderChar"/>
    <w:uiPriority w:val="99"/>
    <w:unhideWhenUsed/>
    <w:rsid w:val="0079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D0"/>
  </w:style>
  <w:style w:type="paragraph" w:styleId="Footer">
    <w:name w:val="footer"/>
    <w:basedOn w:val="Normal"/>
    <w:link w:val="FooterChar"/>
    <w:uiPriority w:val="99"/>
    <w:unhideWhenUsed/>
    <w:rsid w:val="0079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D0"/>
  </w:style>
  <w:style w:type="paragraph" w:customStyle="1" w:styleId="Default">
    <w:name w:val="Default"/>
    <w:rsid w:val="00E3169D"/>
    <w:pPr>
      <w:autoSpaceDE w:val="0"/>
      <w:autoSpaceDN w:val="0"/>
      <w:adjustRightInd w:val="0"/>
      <w:spacing w:after="0" w:line="240" w:lineRule="auto"/>
    </w:pPr>
    <w:rPr>
      <w:rFonts w:ascii="Cordia New" w:eastAsia="Times New Roman" w:hAnsi="Cordia New" w:cs="Cordia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69"/>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260FD1"/>
    <w:rPr>
      <w:b/>
      <w:bCs/>
    </w:rPr>
  </w:style>
  <w:style w:type="paragraph" w:styleId="BalloonText">
    <w:name w:val="Balloon Text"/>
    <w:basedOn w:val="Normal"/>
    <w:link w:val="BalloonTextChar"/>
    <w:uiPriority w:val="99"/>
    <w:semiHidden/>
    <w:unhideWhenUsed/>
    <w:rsid w:val="00792FD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92FD0"/>
    <w:rPr>
      <w:rFonts w:ascii="Segoe UI" w:hAnsi="Segoe UI" w:cs="Angsana New"/>
      <w:sz w:val="18"/>
      <w:szCs w:val="22"/>
    </w:rPr>
  </w:style>
  <w:style w:type="paragraph" w:styleId="Header">
    <w:name w:val="header"/>
    <w:basedOn w:val="Normal"/>
    <w:link w:val="HeaderChar"/>
    <w:uiPriority w:val="99"/>
    <w:unhideWhenUsed/>
    <w:rsid w:val="0079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D0"/>
  </w:style>
  <w:style w:type="paragraph" w:styleId="Footer">
    <w:name w:val="footer"/>
    <w:basedOn w:val="Normal"/>
    <w:link w:val="FooterChar"/>
    <w:uiPriority w:val="99"/>
    <w:unhideWhenUsed/>
    <w:rsid w:val="0079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D0"/>
  </w:style>
  <w:style w:type="paragraph" w:customStyle="1" w:styleId="Default">
    <w:name w:val="Default"/>
    <w:rsid w:val="00E3169D"/>
    <w:pPr>
      <w:autoSpaceDE w:val="0"/>
      <w:autoSpaceDN w:val="0"/>
      <w:adjustRightInd w:val="0"/>
      <w:spacing w:after="0" w:line="240" w:lineRule="auto"/>
    </w:pPr>
    <w:rPr>
      <w:rFonts w:ascii="Cordia New" w:eastAsia="Times New Roman" w:hAnsi="Cordia New" w:cs="Cordi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pornthikak</dc:creator>
  <cp:lastModifiedBy>Administrator</cp:lastModifiedBy>
  <cp:revision>2</cp:revision>
  <cp:lastPrinted>2019-05-02T02:32:00Z</cp:lastPrinted>
  <dcterms:created xsi:type="dcterms:W3CDTF">2019-05-02T03:48:00Z</dcterms:created>
  <dcterms:modified xsi:type="dcterms:W3CDTF">2019-05-02T03:48:00Z</dcterms:modified>
</cp:coreProperties>
</file>