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12F4" w:rsidRDefault="001112F4">
      <w:pPr>
        <w:pStyle w:val="A0"/>
        <w:spacing w:after="0" w:line="240" w:lineRule="auto"/>
        <w:jc w:val="center"/>
        <w:rPr>
          <w:rFonts w:ascii="TH SarabunPSK" w:eastAsia="TH SarabunPSK" w:hAnsi="TH SarabunPSK" w:cs="TH SarabunPSK"/>
          <w:b/>
          <w:bCs/>
        </w:rPr>
      </w:pPr>
    </w:p>
    <w:p w:rsidR="001112F4" w:rsidRDefault="001112F4">
      <w:pPr>
        <w:pStyle w:val="A0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</w:p>
    <w:p w:rsidR="001112F4" w:rsidRDefault="000C6F97">
      <w:pPr>
        <w:pStyle w:val="A0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กอช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โปรโมชันพิเศษพร้อมของที่ระลึกเพียบ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!!</w:t>
      </w:r>
      <w:bookmarkStart w:id="0" w:name="_GoBack"/>
      <w:bookmarkEnd w:id="0"/>
    </w:p>
    <w:p w:rsidR="001112F4" w:rsidRDefault="000C6F97">
      <w:pPr>
        <w:pStyle w:val="A0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ในงาน </w:t>
      </w:r>
      <w:r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FFFFF"/>
        </w:rPr>
        <w:t>“</w:t>
      </w:r>
      <w:r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มหกรรมการลงทุนแห่งปี</w:t>
      </w:r>
      <w:r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SET in the City 2018</w:t>
      </w:r>
      <w:r>
        <w:rPr>
          <w:rFonts w:ascii="TH SarabunPSK" w:eastAsia="TH SarabunPSK" w:hAnsi="TH SarabunPSK" w:cs="TH SarabunPSK"/>
          <w:b/>
          <w:bCs/>
          <w:sz w:val="32"/>
          <w:szCs w:val="32"/>
          <w:shd w:val="clear" w:color="auto" w:fill="FFFFFF"/>
        </w:rPr>
        <w:t>”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:rsidR="001112F4" w:rsidRDefault="000C6F97">
      <w:pPr>
        <w:pStyle w:val="A0"/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พบกันบูธ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A21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15 – 18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2561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ณ ศูนย์การค้าสยามพารากอน</w:t>
      </w:r>
    </w:p>
    <w:p w:rsidR="001112F4" w:rsidRDefault="001112F4">
      <w:pPr>
        <w:pStyle w:val="A0"/>
        <w:spacing w:after="0" w:line="240" w:lineRule="auto"/>
        <w:rPr>
          <w:rFonts w:ascii="TH SarabunPSK" w:eastAsia="TH SarabunPSK" w:hAnsi="TH SarabunPSK" w:cs="TH SarabunPSK"/>
          <w:sz w:val="20"/>
          <w:szCs w:val="20"/>
        </w:rPr>
      </w:pPr>
    </w:p>
    <w:p w:rsidR="001112F4" w:rsidRDefault="001112F4">
      <w:pPr>
        <w:pStyle w:val="A0"/>
        <w:spacing w:after="0" w:line="240" w:lineRule="auto"/>
        <w:ind w:firstLine="1440"/>
        <w:jc w:val="both"/>
        <w:rPr>
          <w:rFonts w:ascii="TH SarabunPSK" w:eastAsia="TH SarabunPSK" w:hAnsi="TH SarabunPSK" w:cs="TH SarabunPSK"/>
          <w:b/>
          <w:bCs/>
          <w:i/>
          <w:iCs/>
          <w:sz w:val="8"/>
          <w:szCs w:val="8"/>
        </w:rPr>
      </w:pPr>
    </w:p>
    <w:p w:rsidR="001112F4" w:rsidRDefault="000C6F97" w:rsidP="001046E9">
      <w:pPr>
        <w:pStyle w:val="Default"/>
        <w:ind w:firstLine="720"/>
        <w:jc w:val="thaiDistribute"/>
        <w:rPr>
          <w:rFonts w:ascii="Browallia New" w:eastAsia="Browallia New" w:hAnsi="Browallia New" w:cs="Browallia New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</w:t>
      </w:r>
      <w:r>
        <w:rPr>
          <w:b/>
          <w:bCs/>
          <w:i/>
          <w:iCs/>
          <w:sz w:val="32"/>
          <w:szCs w:val="32"/>
          <w:cs/>
        </w:rPr>
        <w:t>กองทุนการออมแห่งชาติ หรือ กอช</w:t>
      </w:r>
      <w:r>
        <w:rPr>
          <w:b/>
          <w:bCs/>
          <w:i/>
          <w:iCs/>
          <w:sz w:val="32"/>
          <w:szCs w:val="32"/>
        </w:rPr>
        <w:t xml:space="preserve">. </w:t>
      </w:r>
      <w:r>
        <w:rPr>
          <w:b/>
          <w:bCs/>
          <w:i/>
          <w:iCs/>
          <w:sz w:val="32"/>
          <w:szCs w:val="32"/>
          <w:cs/>
        </w:rPr>
        <w:t>จัดเต็มโปรโมชั่นพิเศษ ใน</w:t>
      </w:r>
      <w:r>
        <w:rPr>
          <w:b/>
          <w:bCs/>
          <w:i/>
          <w:iCs/>
          <w:sz w:val="32"/>
          <w:szCs w:val="32"/>
          <w:u w:color="1F1F1F"/>
          <w:shd w:val="clear" w:color="auto" w:fill="FFFFFF"/>
          <w:cs/>
        </w:rPr>
        <w:t>งาน</w:t>
      </w:r>
      <w:r>
        <w:rPr>
          <w:b/>
          <w:bCs/>
          <w:i/>
          <w:iCs/>
          <w:sz w:val="32"/>
          <w:szCs w:val="32"/>
          <w:shd w:val="clear" w:color="auto" w:fill="FFFFFF"/>
        </w:rPr>
        <w:t>“</w:t>
      </w:r>
      <w:r>
        <w:rPr>
          <w:b/>
          <w:bCs/>
          <w:i/>
          <w:iCs/>
          <w:sz w:val="32"/>
          <w:szCs w:val="32"/>
          <w:shd w:val="clear" w:color="auto" w:fill="FFFFFF"/>
          <w:cs/>
        </w:rPr>
        <w:t>มหกรรมการลงทุนแห่งปี</w:t>
      </w:r>
      <w:r>
        <w:rPr>
          <w:b/>
          <w:bCs/>
          <w:i/>
          <w:iCs/>
          <w:sz w:val="32"/>
          <w:szCs w:val="32"/>
          <w:shd w:val="clear" w:color="auto" w:fill="FFFFFF"/>
        </w:rPr>
        <w:t> </w:t>
      </w:r>
      <w:r>
        <w:rPr>
          <w:b/>
          <w:bCs/>
          <w:i/>
          <w:iCs/>
          <w:sz w:val="32"/>
          <w:szCs w:val="32"/>
        </w:rPr>
        <w:t>SET in the City 2018</w:t>
      </w:r>
      <w:r>
        <w:rPr>
          <w:b/>
          <w:bCs/>
          <w:i/>
          <w:iCs/>
          <w:sz w:val="32"/>
          <w:szCs w:val="32"/>
          <w:shd w:val="clear" w:color="auto" w:fill="FFFFFF"/>
        </w:rPr>
        <w:t xml:space="preserve">” </w:t>
      </w:r>
      <w:r>
        <w:rPr>
          <w:b/>
          <w:bCs/>
          <w:i/>
          <w:iCs/>
          <w:sz w:val="32"/>
          <w:szCs w:val="32"/>
          <w:shd w:val="clear" w:color="auto" w:fill="FFFFFF"/>
          <w:cs/>
        </w:rPr>
        <w:t>สร้างอนาคตการลงทุน ให้เหนือกว่าที่เคย</w:t>
      </w:r>
      <w:r>
        <w:rPr>
          <w:b/>
          <w:bCs/>
          <w:i/>
          <w:iCs/>
          <w:sz w:val="32"/>
          <w:szCs w:val="32"/>
          <w:u w:color="1F1F1F"/>
          <w:shd w:val="clear" w:color="auto" w:fill="FFFFFF"/>
        </w:rPr>
        <w:t xml:space="preserve"> </w:t>
      </w:r>
      <w:r>
        <w:rPr>
          <w:b/>
          <w:bCs/>
          <w:i/>
          <w:iCs/>
          <w:sz w:val="32"/>
          <w:szCs w:val="32"/>
          <w:u w:color="1F1F1F"/>
          <w:shd w:val="clear" w:color="auto" w:fill="FFFFFF"/>
          <w:cs/>
        </w:rPr>
        <w:t>พร้อม</w:t>
      </w:r>
      <w:r>
        <w:rPr>
          <w:b/>
          <w:bCs/>
          <w:i/>
          <w:iCs/>
          <w:sz w:val="32"/>
          <w:szCs w:val="32"/>
          <w:cs/>
        </w:rPr>
        <w:t>มอบของสมนาคุณมากมาย สำหรับประชาชนและสมาชิก กอช</w:t>
      </w:r>
      <w:r>
        <w:rPr>
          <w:b/>
          <w:bCs/>
          <w:i/>
          <w:iCs/>
          <w:sz w:val="32"/>
          <w:szCs w:val="32"/>
        </w:rPr>
        <w:t xml:space="preserve">. </w:t>
      </w:r>
      <w:r>
        <w:rPr>
          <w:b/>
          <w:bCs/>
          <w:i/>
          <w:iCs/>
          <w:sz w:val="32"/>
          <w:szCs w:val="32"/>
          <w:cs/>
        </w:rPr>
        <w:t>อาทิ โปรโมชั่นสมัครสมาชิกใหม่ หรือผู้สมัครบริการหักบัญชีเงินฝากส่งเป็นเงินออมต่อเนื่อง และยังมีของแจกเป็นที่ระลึกสำหรับผู้ร่วมกิจกรรมกับ กอช</w:t>
      </w:r>
      <w:r>
        <w:rPr>
          <w:b/>
          <w:bCs/>
          <w:i/>
          <w:iCs/>
          <w:sz w:val="32"/>
          <w:szCs w:val="32"/>
        </w:rPr>
        <w:t xml:space="preserve">. </w:t>
      </w:r>
      <w:r>
        <w:rPr>
          <w:b/>
          <w:bCs/>
          <w:i/>
          <w:iCs/>
          <w:sz w:val="32"/>
          <w:szCs w:val="32"/>
          <w:cs/>
        </w:rPr>
        <w:t>บ</w:t>
      </w:r>
      <w:r>
        <w:rPr>
          <w:b/>
          <w:bCs/>
          <w:i/>
          <w:iCs/>
          <w:sz w:val="32"/>
          <w:szCs w:val="32"/>
          <w:cs/>
        </w:rPr>
        <w:t xml:space="preserve">ูธ </w:t>
      </w:r>
      <w:r>
        <w:rPr>
          <w:b/>
          <w:bCs/>
          <w:i/>
          <w:iCs/>
          <w:sz w:val="32"/>
          <w:szCs w:val="32"/>
        </w:rPr>
        <w:t xml:space="preserve">A21 </w:t>
      </w:r>
      <w:r w:rsidR="001046E9">
        <w:rPr>
          <w:rFonts w:hint="cs"/>
          <w:b/>
          <w:bCs/>
          <w:i/>
          <w:iCs/>
          <w:sz w:val="32"/>
          <w:szCs w:val="32"/>
          <w:cs/>
        </w:rPr>
        <w:t xml:space="preserve">                  </w:t>
      </w:r>
      <w:r>
        <w:rPr>
          <w:b/>
          <w:bCs/>
          <w:i/>
          <w:iCs/>
          <w:sz w:val="32"/>
          <w:szCs w:val="32"/>
          <w:cs/>
        </w:rPr>
        <w:t xml:space="preserve">ณ รอยัล พารากอน ฮอลล์ ชั้น </w:t>
      </w:r>
      <w:r>
        <w:rPr>
          <w:b/>
          <w:bCs/>
          <w:i/>
          <w:iCs/>
          <w:sz w:val="32"/>
          <w:szCs w:val="32"/>
        </w:rPr>
        <w:t xml:space="preserve">5 </w:t>
      </w:r>
      <w:r>
        <w:rPr>
          <w:b/>
          <w:bCs/>
          <w:i/>
          <w:iCs/>
          <w:sz w:val="32"/>
          <w:szCs w:val="32"/>
          <w:cs/>
        </w:rPr>
        <w:t>ศูนย์การค้าสยามพารากอน</w:t>
      </w:r>
    </w:p>
    <w:p w:rsidR="001112F4" w:rsidRDefault="001112F4">
      <w:pPr>
        <w:pStyle w:val="A0"/>
        <w:spacing w:after="0" w:line="240" w:lineRule="auto"/>
        <w:rPr>
          <w:rFonts w:ascii="TH SarabunPSK" w:eastAsia="TH SarabunPSK" w:hAnsi="TH SarabunPSK" w:cs="TH SarabunPSK"/>
          <w:sz w:val="14"/>
          <w:szCs w:val="14"/>
        </w:rPr>
      </w:pPr>
    </w:p>
    <w:p w:rsidR="001112F4" w:rsidRDefault="000C6F97" w:rsidP="001046E9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นางสาวจารุลักษณ์ เรืองสุวรรณ เลขาธิการคณะกรรมการกองทุนการออมแห่งชาติ หรือ กอช</w:t>
      </w:r>
      <w:r>
        <w:rPr>
          <w:b/>
          <w:bCs/>
          <w:sz w:val="32"/>
          <w:szCs w:val="32"/>
        </w:rPr>
        <w:t>.</w:t>
      </w:r>
      <w:r w:rsidR="001046E9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ขอเชิญชวนสมาชิก 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และประชาชนชาวกรุงเทพมหานคร และพื้นที่ใกล้เคียงร่วมกิจกรรมที่                  บูธ กอ</w:t>
      </w:r>
      <w:r>
        <w:rPr>
          <w:sz w:val="32"/>
          <w:szCs w:val="32"/>
          <w:cs/>
        </w:rPr>
        <w:t>ช</w:t>
      </w:r>
      <w:r>
        <w:rPr>
          <w:sz w:val="32"/>
          <w:szCs w:val="32"/>
        </w:rPr>
        <w:t>. (</w:t>
      </w:r>
      <w:r>
        <w:rPr>
          <w:sz w:val="32"/>
          <w:szCs w:val="32"/>
          <w:cs/>
        </w:rPr>
        <w:t xml:space="preserve">บูธ </w:t>
      </w:r>
      <w:r>
        <w:rPr>
          <w:sz w:val="32"/>
          <w:szCs w:val="32"/>
        </w:rPr>
        <w:t>A21</w:t>
      </w:r>
      <w:proofErr w:type="gramStart"/>
      <w:r>
        <w:rPr>
          <w:sz w:val="32"/>
          <w:szCs w:val="32"/>
        </w:rPr>
        <w:t xml:space="preserve">)  </w:t>
      </w:r>
      <w:r>
        <w:rPr>
          <w:sz w:val="32"/>
          <w:szCs w:val="32"/>
          <w:cs/>
        </w:rPr>
        <w:t>ใน</w:t>
      </w:r>
      <w:r>
        <w:rPr>
          <w:color w:val="1F1F1F"/>
          <w:sz w:val="32"/>
          <w:szCs w:val="32"/>
          <w:u w:color="1F1F1F"/>
          <w:shd w:val="clear" w:color="auto" w:fill="FFFFFF"/>
          <w:cs/>
        </w:rPr>
        <w:t>งาน</w:t>
      </w:r>
      <w:proofErr w:type="gramEnd"/>
      <w:r>
        <w:rPr>
          <w:color w:val="1F1F1F"/>
          <w:sz w:val="32"/>
          <w:szCs w:val="32"/>
          <w:u w:color="1F1F1F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“</w:t>
      </w:r>
      <w:r>
        <w:rPr>
          <w:sz w:val="32"/>
          <w:szCs w:val="32"/>
          <w:shd w:val="clear" w:color="auto" w:fill="FFFFFF"/>
          <w:cs/>
        </w:rPr>
        <w:t>มหกรรมการลงทุนแห่งปี</w:t>
      </w:r>
      <w:r>
        <w:rPr>
          <w:sz w:val="32"/>
          <w:szCs w:val="32"/>
          <w:shd w:val="clear" w:color="auto" w:fill="FFFFFF"/>
        </w:rPr>
        <w:t> </w:t>
      </w:r>
      <w:r>
        <w:rPr>
          <w:sz w:val="32"/>
          <w:szCs w:val="32"/>
        </w:rPr>
        <w:t>SET in the City 2018</w:t>
      </w:r>
      <w:r>
        <w:rPr>
          <w:sz w:val="32"/>
          <w:szCs w:val="32"/>
          <w:shd w:val="clear" w:color="auto" w:fill="FFFFFF"/>
        </w:rPr>
        <w:t xml:space="preserve">” </w:t>
      </w:r>
      <w:r>
        <w:rPr>
          <w:sz w:val="32"/>
          <w:szCs w:val="32"/>
          <w:shd w:val="clear" w:color="auto" w:fill="FFFFFF"/>
          <w:cs/>
        </w:rPr>
        <w:t>สร้างอนาคตการลงทุนให้เหนือกว่าที่เคย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ณ รอยัล พารากอน ฮอลล์ ชั้น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>ศูนย์การค้าสยามพารากอน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วันที่ </w:t>
      </w:r>
      <w:r>
        <w:rPr>
          <w:sz w:val="32"/>
          <w:szCs w:val="32"/>
        </w:rPr>
        <w:t xml:space="preserve">15 – 18 </w:t>
      </w:r>
      <w:r>
        <w:rPr>
          <w:sz w:val="32"/>
          <w:szCs w:val="32"/>
          <w:cs/>
        </w:rPr>
        <w:t xml:space="preserve">พฤศจิกายน </w:t>
      </w:r>
      <w:r>
        <w:rPr>
          <w:sz w:val="32"/>
          <w:szCs w:val="32"/>
        </w:rPr>
        <w:t xml:space="preserve">2561  </w:t>
      </w:r>
      <w:r>
        <w:rPr>
          <w:sz w:val="32"/>
          <w:szCs w:val="32"/>
          <w:cs/>
        </w:rPr>
        <w:t>ซึ่ง 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ได้</w:t>
      </w:r>
      <w:r>
        <w:rPr>
          <w:sz w:val="32"/>
          <w:szCs w:val="32"/>
          <w:cs/>
        </w:rPr>
        <w:t>นำเทคโนโลยีล้ำสมัย</w:t>
      </w:r>
      <w:r>
        <w:rPr>
          <w:sz w:val="32"/>
          <w:szCs w:val="32"/>
          <w:cs/>
        </w:rPr>
        <w:t>ที่</w:t>
      </w:r>
      <w:r>
        <w:rPr>
          <w:sz w:val="32"/>
          <w:szCs w:val="32"/>
          <w:cs/>
        </w:rPr>
        <w:t>สอดรับแนวคิดของการจัดงาน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ให้บริการประชาชนด้วยแอพพลิเคชัน </w:t>
      </w:r>
      <w:r>
        <w:rPr>
          <w:sz w:val="32"/>
          <w:szCs w:val="32"/>
        </w:rPr>
        <w:t>"</w:t>
      </w:r>
      <w:r>
        <w:rPr>
          <w:sz w:val="32"/>
          <w:szCs w:val="32"/>
          <w:cs/>
        </w:rPr>
        <w:t>กอช</w:t>
      </w:r>
      <w:r>
        <w:rPr>
          <w:sz w:val="32"/>
          <w:szCs w:val="32"/>
        </w:rPr>
        <w:t xml:space="preserve">." </w:t>
      </w:r>
      <w:r>
        <w:rPr>
          <w:sz w:val="32"/>
          <w:szCs w:val="32"/>
          <w:cs/>
        </w:rPr>
        <w:t>ในการสมัครสมาชิก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ตรวจสอบ</w:t>
      </w:r>
      <w:r>
        <w:rPr>
          <w:sz w:val="32"/>
          <w:szCs w:val="32"/>
          <w:cs/>
        </w:rPr>
        <w:t>สิทธิ ดูยอด</w:t>
      </w:r>
      <w:r>
        <w:rPr>
          <w:sz w:val="32"/>
          <w:szCs w:val="32"/>
          <w:cs/>
        </w:rPr>
        <w:t xml:space="preserve">เงินสมทบจากรัฐ </w:t>
      </w:r>
      <w:r>
        <w:rPr>
          <w:sz w:val="32"/>
          <w:szCs w:val="32"/>
          <w:cs/>
        </w:rPr>
        <w:t>คำนวณเงินบำนาญรายเดือน ทั้งผู้สนใจสมัครสมาชิก ผู้</w:t>
      </w:r>
      <w:r>
        <w:rPr>
          <w:sz w:val="32"/>
          <w:szCs w:val="32"/>
          <w:cs/>
        </w:rPr>
        <w:t xml:space="preserve">ถือบัตรสวัสดิการแห่งรัฐ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สมาชิก 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สามารถส่งเงินสะสมได้ที่บูธ 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 xml:space="preserve">หรือ </w:t>
      </w:r>
      <w:r>
        <w:rPr>
          <w:sz w:val="32"/>
          <w:szCs w:val="32"/>
          <w:cs/>
        </w:rPr>
        <w:t>สมัครบริการหักบัญชี</w:t>
      </w:r>
      <w:r>
        <w:rPr>
          <w:sz w:val="32"/>
          <w:szCs w:val="32"/>
          <w:cs/>
        </w:rPr>
        <w:t>เงินฝากส่ง</w:t>
      </w:r>
      <w:r>
        <w:rPr>
          <w:sz w:val="32"/>
          <w:szCs w:val="32"/>
          <w:cs/>
        </w:rPr>
        <w:t>เป็นเงินออม</w:t>
      </w:r>
      <w:r>
        <w:rPr>
          <w:sz w:val="32"/>
          <w:szCs w:val="32"/>
          <w:cs/>
        </w:rPr>
        <w:t>ต่อเ</w:t>
      </w:r>
      <w:r>
        <w:rPr>
          <w:sz w:val="32"/>
          <w:szCs w:val="32"/>
          <w:cs/>
        </w:rPr>
        <w:t>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ร่วมกิจกรรมที่บูธ 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ทั้งเลือกดาวน์โหลดแอป 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 xml:space="preserve">หรือ กดไลค์ ถ่ายภาพตัวเองพร้อมแฮชแท็ก </w:t>
      </w:r>
      <w:r>
        <w:rPr>
          <w:sz w:val="32"/>
          <w:szCs w:val="32"/>
        </w:rPr>
        <w:t>#</w:t>
      </w:r>
      <w:r>
        <w:rPr>
          <w:sz w:val="32"/>
          <w:szCs w:val="32"/>
          <w:cs/>
        </w:rPr>
        <w:t>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 xml:space="preserve">แล้วแชร์ผ่านเฟสบุ๊คเพียงเท่านี้รับของที่ระลึกมากมาย </w:t>
      </w:r>
    </w:p>
    <w:p w:rsidR="001112F4" w:rsidRDefault="000C6F97" w:rsidP="001046E9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046E9"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 xml:space="preserve">สำหรับผู้ที่สมัครบริการหักบัญชีเงินฝากอัตโนมัติ </w:t>
      </w:r>
      <w:r>
        <w:rPr>
          <w:sz w:val="32"/>
          <w:szCs w:val="32"/>
        </w:rPr>
        <w:t xml:space="preserve">(Direct Debit) </w:t>
      </w:r>
      <w:r>
        <w:rPr>
          <w:sz w:val="32"/>
          <w:szCs w:val="32"/>
          <w:cs/>
        </w:rPr>
        <w:t>ไม่ว่าท่านจะสะดวกสมัครที่ไหน ที่เป็น</w:t>
      </w:r>
      <w:r>
        <w:rPr>
          <w:sz w:val="32"/>
          <w:szCs w:val="32"/>
          <w:cs/>
        </w:rPr>
        <w:t>ธนาคารหน่วยรับสมัครของ 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 xml:space="preserve">ทั้ง 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แห่งทุกสาขาทั่วประเทศ ได้แก่ ธนาคารเพื่อการเกษตรและสหกรณ์การเกษตร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ธ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ก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ส</w:t>
      </w:r>
      <w:r>
        <w:rPr>
          <w:sz w:val="32"/>
          <w:szCs w:val="32"/>
        </w:rPr>
        <w:t xml:space="preserve">.) </w:t>
      </w:r>
      <w:r>
        <w:rPr>
          <w:sz w:val="32"/>
          <w:szCs w:val="32"/>
          <w:cs/>
        </w:rPr>
        <w:t xml:space="preserve">ธนาคารออมสิน ธนาคารกรุงไทย และธนาคารอาคารสงเคราะห์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ธอส</w:t>
      </w:r>
      <w:r>
        <w:rPr>
          <w:sz w:val="32"/>
          <w:szCs w:val="32"/>
        </w:rPr>
        <w:t xml:space="preserve">.)                   </w:t>
      </w:r>
      <w:r>
        <w:rPr>
          <w:sz w:val="32"/>
          <w:szCs w:val="32"/>
          <w:cs/>
        </w:rPr>
        <w:t xml:space="preserve">ตั้งแต่วันนี้ ถึงวันที่ </w:t>
      </w:r>
      <w:r>
        <w:rPr>
          <w:sz w:val="32"/>
          <w:szCs w:val="32"/>
        </w:rPr>
        <w:t xml:space="preserve">31 </w:t>
      </w:r>
      <w:r>
        <w:rPr>
          <w:sz w:val="32"/>
          <w:szCs w:val="32"/>
          <w:cs/>
        </w:rPr>
        <w:t xml:space="preserve">ธันวาคม </w:t>
      </w:r>
      <w:r>
        <w:rPr>
          <w:sz w:val="32"/>
          <w:szCs w:val="32"/>
        </w:rPr>
        <w:t xml:space="preserve">2561 </w:t>
      </w:r>
      <w:r>
        <w:rPr>
          <w:sz w:val="32"/>
          <w:szCs w:val="32"/>
          <w:cs/>
        </w:rPr>
        <w:t xml:space="preserve">ผู้ที่สมัครบริการจะได้รับร่ม </w:t>
      </w:r>
      <w:r>
        <w:rPr>
          <w:sz w:val="32"/>
          <w:szCs w:val="32"/>
        </w:rPr>
        <w:t>“</w:t>
      </w:r>
      <w:r>
        <w:rPr>
          <w:sz w:val="32"/>
          <w:szCs w:val="32"/>
          <w:cs/>
        </w:rPr>
        <w:t>รัก กอช</w:t>
      </w:r>
      <w:r>
        <w:rPr>
          <w:sz w:val="32"/>
          <w:szCs w:val="32"/>
        </w:rPr>
        <w:t xml:space="preserve">.” </w:t>
      </w:r>
      <w:r>
        <w:rPr>
          <w:sz w:val="32"/>
          <w:szCs w:val="32"/>
          <w:cs/>
        </w:rPr>
        <w:t>ฟรี ตามสิทธิโปรโมชั่นพิเศษ โดยระบบจะดำเนินการหักบัญชีเงินฝากอัตโนมัติเพื่อส่งเงินสะสมสมาชิก 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 xml:space="preserve">เข้าในบัญชีกองทุน ทุกวันที่ </w:t>
      </w:r>
      <w:r>
        <w:rPr>
          <w:sz w:val="32"/>
          <w:szCs w:val="32"/>
        </w:rPr>
        <w:t xml:space="preserve">20 </w:t>
      </w:r>
      <w:r>
        <w:rPr>
          <w:sz w:val="32"/>
          <w:szCs w:val="32"/>
          <w:cs/>
        </w:rPr>
        <w:t xml:space="preserve">ของแต่ละเดือน ตามจำนวนเงินที่ผู้สมัครได้ระบุไว้ตั้งแต่ </w:t>
      </w:r>
      <w:r>
        <w:rPr>
          <w:sz w:val="32"/>
          <w:szCs w:val="32"/>
        </w:rPr>
        <w:t xml:space="preserve">50 - 1,100 </w:t>
      </w:r>
      <w:r>
        <w:rPr>
          <w:sz w:val="32"/>
          <w:szCs w:val="32"/>
          <w:cs/>
        </w:rPr>
        <w:t>บาทต่อเดือน ทำให้สมาชิกได้รับเงินสมทบจากรัฐอย่างต่อเ</w:t>
      </w:r>
      <w:r>
        <w:rPr>
          <w:sz w:val="32"/>
          <w:szCs w:val="32"/>
          <w:cs/>
        </w:rPr>
        <w:t>นื่อง รวมทั้งไม่ต้องกังวลว่าจะลืมออม นอกจากนี้ยังเป็นช่องทางให้ผู้ปกครองสามารถออมให้บุตรหลาน และยังสามารถส่งเงินแทนสมาชิกท่านอื่นได้อีกด้วย</w:t>
      </w:r>
    </w:p>
    <w:p w:rsidR="001112F4" w:rsidRDefault="000C6F97" w:rsidP="001046E9">
      <w:pPr>
        <w:pStyle w:val="Default"/>
        <w:spacing w:line="276" w:lineRule="auto"/>
        <w:ind w:firstLine="1418"/>
        <w:jc w:val="thaiDistribute"/>
      </w:pPr>
      <w:r>
        <w:rPr>
          <w:sz w:val="32"/>
          <w:szCs w:val="32"/>
          <w:cs/>
        </w:rPr>
        <w:t>กอช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เป็นหน่วยงานของรัฐ อยู่ภายใต้การกำกับดูแลของกระทรวงการคลัง เพื่อเสริมสร้างระบบบำนาญให้แก่ผู้ที่เป็นแรงงานนอกระบ</w:t>
      </w:r>
      <w:r>
        <w:rPr>
          <w:sz w:val="32"/>
          <w:szCs w:val="32"/>
          <w:cs/>
        </w:rPr>
        <w:t xml:space="preserve">บ แรงงานอิสระ นักเรียน นิสิตและนักศึกษา ที่ไม่เป็นผู้ประกันตนตามมาตรา </w:t>
      </w:r>
      <w:r>
        <w:rPr>
          <w:sz w:val="32"/>
          <w:szCs w:val="32"/>
        </w:rPr>
        <w:t xml:space="preserve">33,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39,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40 </w:t>
      </w:r>
      <w:r>
        <w:rPr>
          <w:sz w:val="32"/>
          <w:szCs w:val="32"/>
          <w:cs/>
        </w:rPr>
        <w:t xml:space="preserve">ทางเลือก </w:t>
      </w:r>
      <w:r>
        <w:rPr>
          <w:sz w:val="32"/>
          <w:szCs w:val="32"/>
        </w:rPr>
        <w:t xml:space="preserve">2, </w:t>
      </w:r>
      <w:r>
        <w:rPr>
          <w:sz w:val="32"/>
          <w:szCs w:val="32"/>
          <w:cs/>
        </w:rPr>
        <w:t xml:space="preserve">มาตรา </w:t>
      </w:r>
      <w:r>
        <w:rPr>
          <w:sz w:val="32"/>
          <w:szCs w:val="32"/>
        </w:rPr>
        <w:t xml:space="preserve">40 </w:t>
      </w:r>
      <w:r>
        <w:rPr>
          <w:sz w:val="32"/>
          <w:szCs w:val="32"/>
          <w:cs/>
        </w:rPr>
        <w:t xml:space="preserve">ทางเลือก </w:t>
      </w:r>
      <w:r>
        <w:rPr>
          <w:sz w:val="32"/>
          <w:szCs w:val="32"/>
        </w:rPr>
        <w:t xml:space="preserve">3  </w:t>
      </w:r>
      <w:r>
        <w:rPr>
          <w:sz w:val="32"/>
          <w:szCs w:val="32"/>
          <w:cs/>
        </w:rPr>
        <w:t xml:space="preserve">ไม่เป็นสมาชิกกองทุนบำเหน็จบำนาญข้าราชการ และไม่เป็นสมาชิกกองทุนสำรองเลี้ยงชีพ </w:t>
      </w:r>
      <w:r>
        <w:rPr>
          <w:sz w:val="32"/>
          <w:szCs w:val="32"/>
          <w:shd w:val="clear" w:color="auto" w:fill="FFFFFF"/>
          <w:cs/>
        </w:rPr>
        <w:t>โดยสมาชิก กอช</w:t>
      </w:r>
      <w:r>
        <w:rPr>
          <w:sz w:val="32"/>
          <w:szCs w:val="32"/>
          <w:shd w:val="clear" w:color="auto" w:fill="FFFFFF"/>
        </w:rPr>
        <w:t xml:space="preserve">. </w:t>
      </w:r>
      <w:r>
        <w:rPr>
          <w:sz w:val="32"/>
          <w:szCs w:val="32"/>
          <w:shd w:val="clear" w:color="auto" w:fill="FFFFFF"/>
          <w:cs/>
        </w:rPr>
        <w:t xml:space="preserve">สามารถส่งเงินออมได้ตั้งแต่ </w:t>
      </w:r>
      <w:r>
        <w:rPr>
          <w:sz w:val="32"/>
          <w:szCs w:val="32"/>
          <w:shd w:val="clear" w:color="auto" w:fill="FFFFFF"/>
        </w:rPr>
        <w:t>50 - 13,20</w:t>
      </w:r>
      <w:r>
        <w:rPr>
          <w:sz w:val="32"/>
          <w:szCs w:val="32"/>
          <w:shd w:val="clear" w:color="auto" w:fill="FFFFFF"/>
        </w:rPr>
        <w:t xml:space="preserve">0 </w:t>
      </w:r>
      <w:r>
        <w:rPr>
          <w:sz w:val="32"/>
          <w:szCs w:val="32"/>
          <w:shd w:val="clear" w:color="auto" w:fill="FFFFFF"/>
          <w:cs/>
        </w:rPr>
        <w:t xml:space="preserve">บาทต่อปี ไม่จำเป็นต้องส่งออมเท่ากันทุกครั้ง </w:t>
      </w:r>
      <w:r>
        <w:rPr>
          <w:sz w:val="32"/>
          <w:szCs w:val="32"/>
          <w:cs/>
        </w:rPr>
        <w:t xml:space="preserve">ส่วนรัฐจะให้เงินสมทบอีก สูงสุด </w:t>
      </w:r>
      <w:r>
        <w:rPr>
          <w:sz w:val="32"/>
          <w:szCs w:val="32"/>
        </w:rPr>
        <w:t xml:space="preserve">600, 960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1,200 </w:t>
      </w:r>
      <w:r>
        <w:rPr>
          <w:sz w:val="32"/>
          <w:szCs w:val="32"/>
          <w:cs/>
        </w:rPr>
        <w:t xml:space="preserve">บาทต่อปี ตามช่วงอายุและหลักเกณฑ์ รวมทั้งสมาชิกยังได้รับผลตอบแทนการลงทุนรายปีตามภาวะตลาด ขณะที่ยอดเงินที่ส่งออมภายในปียังใช้ลดหย่อนภาษีได้เต็มจำนวน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ตามเงื่อนไขข</w:t>
      </w:r>
      <w:r>
        <w:rPr>
          <w:sz w:val="32"/>
          <w:szCs w:val="32"/>
          <w:cs/>
        </w:rPr>
        <w:t>องกรมสรรพากร</w:t>
      </w:r>
      <w:r>
        <w:rPr>
          <w:sz w:val="32"/>
          <w:szCs w:val="32"/>
        </w:rPr>
        <w:t>)</w:t>
      </w:r>
    </w:p>
    <w:p w:rsidR="001112F4" w:rsidRDefault="000C6F97" w:rsidP="001046E9">
      <w:pPr>
        <w:pStyle w:val="Default"/>
        <w:spacing w:line="276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และเมื่อสมาชิกออมไว้จนถึงอายุ </w:t>
      </w:r>
      <w:r>
        <w:rPr>
          <w:sz w:val="32"/>
          <w:szCs w:val="32"/>
        </w:rPr>
        <w:t xml:space="preserve">60 </w:t>
      </w:r>
      <w:r>
        <w:rPr>
          <w:sz w:val="32"/>
          <w:szCs w:val="32"/>
          <w:cs/>
        </w:rPr>
        <w:t xml:space="preserve">ปีบริบูรณ์ จะมีโอกาสได้รับเงินคืนเป็นบำนาญรายเดือนขั้นต่ำ </w:t>
      </w:r>
      <w:r>
        <w:rPr>
          <w:sz w:val="32"/>
          <w:szCs w:val="32"/>
        </w:rPr>
        <w:t xml:space="preserve">600 </w:t>
      </w:r>
      <w:r>
        <w:rPr>
          <w:sz w:val="32"/>
          <w:szCs w:val="32"/>
          <w:cs/>
        </w:rPr>
        <w:t xml:space="preserve">บาท สูงสุดกว่า </w:t>
      </w:r>
      <w:r>
        <w:rPr>
          <w:sz w:val="32"/>
          <w:szCs w:val="32"/>
        </w:rPr>
        <w:t xml:space="preserve">7,000 </w:t>
      </w:r>
      <w:r>
        <w:rPr>
          <w:sz w:val="32"/>
          <w:szCs w:val="32"/>
          <w:cs/>
        </w:rPr>
        <w:t xml:space="preserve">บาทไปตลอดชีพ โดยรัฐค้ำประกันผลตอบแทนการลงทุนตามหลักเกณฑ์ที่กำหนด </w:t>
      </w:r>
    </w:p>
    <w:p w:rsidR="001046E9" w:rsidRDefault="001046E9">
      <w:pPr>
        <w:pStyle w:val="Default"/>
        <w:spacing w:line="276" w:lineRule="auto"/>
        <w:jc w:val="both"/>
        <w:rPr>
          <w:sz w:val="32"/>
          <w:szCs w:val="32"/>
        </w:rPr>
      </w:pPr>
    </w:p>
    <w:p w:rsidR="001046E9" w:rsidRDefault="001046E9">
      <w:pPr>
        <w:pStyle w:val="Default"/>
        <w:spacing w:line="276" w:lineRule="auto"/>
        <w:jc w:val="both"/>
        <w:rPr>
          <w:sz w:val="32"/>
          <w:szCs w:val="32"/>
        </w:rPr>
      </w:pPr>
    </w:p>
    <w:p w:rsidR="001046E9" w:rsidRDefault="001046E9">
      <w:pPr>
        <w:pStyle w:val="Default"/>
        <w:spacing w:line="276" w:lineRule="auto"/>
        <w:jc w:val="both"/>
        <w:rPr>
          <w:sz w:val="32"/>
          <w:szCs w:val="32"/>
        </w:rPr>
      </w:pPr>
    </w:p>
    <w:p w:rsidR="001112F4" w:rsidRDefault="000C6F97" w:rsidP="001046E9">
      <w:pPr>
        <w:pStyle w:val="A0"/>
        <w:spacing w:after="0" w:line="240" w:lineRule="auto"/>
        <w:ind w:firstLine="1440"/>
        <w:jc w:val="thaiDistribute"/>
      </w:pPr>
      <w:r>
        <w:rPr>
          <w:rFonts w:ascii="TH SarabunPSK" w:eastAsia="TH SarabunPSK" w:hAnsi="TH SarabunPSK" w:cs="TH SarabunPSK"/>
          <w:sz w:val="32"/>
          <w:szCs w:val="32"/>
          <w:cs/>
        </w:rPr>
        <w:t>พบกับ กอช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ได้ที่บูธ </w:t>
      </w:r>
      <w:r>
        <w:rPr>
          <w:rFonts w:ascii="TH SarabunPSK" w:eastAsia="TH SarabunPSK" w:hAnsi="TH SarabunPSK" w:cs="TH SarabunPSK"/>
          <w:sz w:val="32"/>
          <w:szCs w:val="32"/>
        </w:rPr>
        <w:t xml:space="preserve">A21 </w:t>
      </w:r>
      <w:r>
        <w:rPr>
          <w:rFonts w:ascii="TH SarabunPSK" w:eastAsia="TH SarabunPSK" w:hAnsi="TH SarabunPSK" w:cs="TH SarabunPSK"/>
          <w:sz w:val="32"/>
          <w:szCs w:val="32"/>
          <w:cs/>
        </w:rPr>
        <w:t>ใน</w:t>
      </w:r>
      <w:r>
        <w:rPr>
          <w:rFonts w:ascii="TH SarabunPSK" w:eastAsia="TH SarabunPSK" w:hAnsi="TH SarabunPSK" w:cs="TH SarabunPSK"/>
          <w:color w:val="1F1F1F"/>
          <w:sz w:val="32"/>
          <w:szCs w:val="32"/>
          <w:u w:color="1F1F1F"/>
          <w:shd w:val="clear" w:color="auto" w:fill="FFFFFF"/>
          <w:cs/>
        </w:rPr>
        <w:t>งาน</w:t>
      </w:r>
      <w:r>
        <w:rPr>
          <w:rFonts w:ascii="TH SarabunPSK" w:eastAsia="TH SarabunPSK" w:hAnsi="TH SarabunPSK" w:cs="TH SarabunPSK"/>
          <w:sz w:val="32"/>
          <w:szCs w:val="32"/>
          <w:shd w:val="clear" w:color="auto" w:fill="FFFFFF"/>
        </w:rPr>
        <w:t xml:space="preserve"> “</w:t>
      </w:r>
      <w:r>
        <w:rPr>
          <w:rFonts w:ascii="TH SarabunPSK" w:eastAsia="TH SarabunPSK" w:hAnsi="TH SarabunPSK" w:cs="TH SarabunPSK"/>
          <w:sz w:val="32"/>
          <w:szCs w:val="32"/>
          <w:shd w:val="clear" w:color="auto" w:fill="FFFFFF"/>
          <w:cs/>
        </w:rPr>
        <w:t>มหกรรมการลงทุนแห่งปี</w:t>
      </w:r>
      <w:r>
        <w:rPr>
          <w:rFonts w:ascii="TH SarabunPSK" w:eastAsia="TH SarabunPSK" w:hAnsi="TH SarabunPSK" w:cs="TH SarabunPSK"/>
          <w:sz w:val="32"/>
          <w:szCs w:val="32"/>
          <w:shd w:val="clear" w:color="auto" w:fill="FFFFFF"/>
        </w:rPr>
        <w:t> </w:t>
      </w:r>
      <w:r>
        <w:rPr>
          <w:rFonts w:ascii="TH SarabunPSK" w:eastAsia="TH SarabunPSK" w:hAnsi="TH SarabunPSK" w:cs="TH SarabunPSK"/>
          <w:sz w:val="32"/>
          <w:szCs w:val="32"/>
        </w:rPr>
        <w:t xml:space="preserve">SET in </w:t>
      </w:r>
      <w:r>
        <w:rPr>
          <w:rFonts w:ascii="TH SarabunPSK" w:eastAsia="TH SarabunPSK" w:hAnsi="TH SarabunPSK" w:cs="TH SarabunPSK"/>
          <w:sz w:val="32"/>
          <w:szCs w:val="32"/>
        </w:rPr>
        <w:t>the City 2018</w:t>
      </w:r>
      <w:r>
        <w:rPr>
          <w:rFonts w:ascii="TH SarabunPSK" w:eastAsia="TH SarabunPSK" w:hAnsi="TH SarabunPSK" w:cs="TH SarabunPSK"/>
          <w:sz w:val="32"/>
          <w:szCs w:val="32"/>
          <w:shd w:val="clear" w:color="auto" w:fill="FFFFFF"/>
        </w:rPr>
        <w:t xml:space="preserve">”  </w:t>
      </w:r>
      <w:r>
        <w:rPr>
          <w:rFonts w:ascii="TH SarabunPSK" w:eastAsia="TH SarabunPSK" w:hAnsi="TH SarabunPSK" w:cs="TH SarabunPSK"/>
          <w:sz w:val="32"/>
          <w:szCs w:val="32"/>
          <w:shd w:val="clear" w:color="auto" w:fill="FFFFFF"/>
          <w:cs/>
        </w:rPr>
        <w:t>สร้างอนาคตการลงทุนให้เหนือกว่าที่เคย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ณ รอยัล พารากอน ฮอลล์ ชั้น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5 </w:t>
      </w:r>
      <w:r>
        <w:rPr>
          <w:rFonts w:ascii="TH SarabunPSK" w:eastAsia="TH SarabunPSK" w:hAnsi="TH SarabunPSK" w:cs="TH SarabunPSK"/>
          <w:sz w:val="32"/>
          <w:szCs w:val="32"/>
          <w:cs/>
        </w:rPr>
        <w:t>ศูนย์การค้าสยามพารากอน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15 – 18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พฤศจิกายน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2561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สอบถามข้อมูลได้ที่สายด่วนเงินออม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02-049-9000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หรือ ดาวน์โหลดแอป กอช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ได้ทั้งระบบแอนดรอยด์และไอโอเอส พิม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พ์ค้นหาคำว่า </w:t>
      </w:r>
      <w:r>
        <w:rPr>
          <w:rFonts w:ascii="TH SarabunPSK" w:eastAsia="TH SarabunPSK" w:hAnsi="TH SarabunPSK" w:cs="TH SarabunPSK"/>
          <w:sz w:val="32"/>
          <w:szCs w:val="32"/>
        </w:rPr>
        <w:t>“</w:t>
      </w:r>
      <w:r>
        <w:rPr>
          <w:rFonts w:ascii="TH SarabunPSK" w:eastAsia="TH SarabunPSK" w:hAnsi="TH SarabunPSK" w:cs="TH SarabunPSK"/>
          <w:sz w:val="32"/>
          <w:szCs w:val="32"/>
          <w:cs/>
        </w:rPr>
        <w:t>กอช</w:t>
      </w:r>
      <w:r>
        <w:rPr>
          <w:rFonts w:ascii="TH SarabunPSK" w:eastAsia="TH SarabunPSK" w:hAnsi="TH SarabunPSK" w:cs="TH SarabunPSK"/>
          <w:sz w:val="32"/>
          <w:szCs w:val="32"/>
        </w:rPr>
        <w:t xml:space="preserve">.”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และที่เว็บไซต์ กอช</w:t>
      </w:r>
      <w:r>
        <w:rPr>
          <w:rFonts w:ascii="TH SarabunPSK" w:eastAsia="TH SarabunPSK" w:hAnsi="TH SarabunPSK" w:cs="TH SarabunPSK"/>
          <w:sz w:val="32"/>
          <w:szCs w:val="32"/>
        </w:rPr>
        <w:t>. www.nsf.or.th</w:t>
      </w:r>
    </w:p>
    <w:sectPr w:rsidR="001112F4">
      <w:headerReference w:type="default" r:id="rId7"/>
      <w:footerReference w:type="default" r:id="rId8"/>
      <w:pgSz w:w="11900" w:h="16840"/>
      <w:pgMar w:top="1514" w:right="1440" w:bottom="993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97" w:rsidRDefault="000C6F97">
      <w:r>
        <w:separator/>
      </w:r>
    </w:p>
  </w:endnote>
  <w:endnote w:type="continuationSeparator" w:id="0">
    <w:p w:rsidR="000C6F97" w:rsidRDefault="000C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F4" w:rsidRDefault="001112F4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97" w:rsidRDefault="000C6F97">
      <w:r>
        <w:separator/>
      </w:r>
    </w:p>
  </w:footnote>
  <w:footnote w:type="continuationSeparator" w:id="0">
    <w:p w:rsidR="000C6F97" w:rsidRDefault="000C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F4" w:rsidRDefault="000C6F97">
    <w:pPr>
      <w:pStyle w:val="Header"/>
      <w:tabs>
        <w:tab w:val="clear" w:pos="9026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85725</wp:posOffset>
              </wp:positionV>
              <wp:extent cx="6575427" cy="11811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5427" cy="1181100"/>
                        <a:chOff x="0" y="0"/>
                        <a:chExt cx="6575426" cy="1181100"/>
                      </a:xfrm>
                    </wpg:grpSpPr>
                    <pic:pic xmlns:pic="http://schemas.openxmlformats.org/drawingml/2006/picture">
                      <pic:nvPicPr>
                        <pic:cNvPr id="1073741825" name="Picture 13" descr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2500" r="521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8627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14" descr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43681" r="12086"/>
                        <a:stretch>
                          <a:fillRect/>
                        </a:stretch>
                      </pic:blipFill>
                      <pic:spPr>
                        <a:xfrm>
                          <a:off x="2918625" y="0"/>
                          <a:ext cx="3656802" cy="11811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39.0pt;margin-top:6.8pt;width:517.8pt;height:9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5426,1181100">
              <w10:wrap type="none" side="bothSides" anchorx="page" anchory="page"/>
              <v:shape id="_x0000_s1027" type="#_x0000_t75" style="position:absolute;left:0;top:0;width:2918626;height:1181100;">
                <v:imagedata r:id="rId2" o:title="Picture 13.jpeg" cropleft="12.5%" cropright="52.2%"/>
              </v:shape>
              <v:shape id="_x0000_s1028" type="#_x0000_t75" style="position:absolute;left:2918625;top:0;width:3656801;height:1181100;">
                <v:imagedata r:id="rId2" o:title="Picture 13.jpeg" cropleft="43.7%" cropright="12.1%"/>
              </v:shape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-836007</wp:posOffset>
          </wp:positionH>
          <wp:positionV relativeFrom="page">
            <wp:posOffset>10008234</wp:posOffset>
          </wp:positionV>
          <wp:extent cx="6564631" cy="742316"/>
          <wp:effectExtent l="0" t="0" r="0" b="0"/>
          <wp:wrapNone/>
          <wp:docPr id="1073741828" name="officeArt object" descr="Description: 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escription: C:\Users\charnwit\Desktop\Header&amp;footer_newlogo-เบอร์ใหม่_Footer_1.jpg" descr="Description: 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8305" r="7972"/>
                  <a:stretch>
                    <a:fillRect/>
                  </a:stretch>
                </pic:blipFill>
                <pic:spPr>
                  <a:xfrm>
                    <a:off x="0" y="0"/>
                    <a:ext cx="6564631" cy="742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-862826</wp:posOffset>
          </wp:positionH>
          <wp:positionV relativeFrom="page">
            <wp:posOffset>10008234</wp:posOffset>
          </wp:positionV>
          <wp:extent cx="2033271" cy="742950"/>
          <wp:effectExtent l="0" t="0" r="0" b="0"/>
          <wp:wrapNone/>
          <wp:docPr id="1073741829" name="officeArt object" descr="Description: 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escription: C:\Users\charnwit\Desktop\Header&amp;footer_newlogo-เบอร์ใหม่_Footer_1.jpg" descr="Description: 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8471" r="65614"/>
                  <a:stretch>
                    <a:fillRect/>
                  </a:stretch>
                </pic:blipFill>
                <pic:spPr>
                  <a:xfrm>
                    <a:off x="0" y="0"/>
                    <a:ext cx="2033271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-181610</wp:posOffset>
          </wp:positionH>
          <wp:positionV relativeFrom="page">
            <wp:posOffset>10006330</wp:posOffset>
          </wp:positionV>
          <wp:extent cx="7816216" cy="748031"/>
          <wp:effectExtent l="0" t="0" r="0" b="0"/>
          <wp:wrapNone/>
          <wp:docPr id="1073741830" name="officeArt object" descr="Description: C:\Users\charnwit\Desktop\Header&amp;footer_newlogo-เบอร์ใหม่_Footer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Description: C:\Users\charnwit\Desktop\Header&amp;footer_newlogo-เบอร์ใหม่_Footer_1.jpg" descr="Description: C:\Users\charnwit\Desktop\Header&amp;footer_newlogo-เบอร์ใหม่_Footer_1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216" cy="748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112F4" w:rsidRDefault="001112F4">
    <w:pPr>
      <w:pStyle w:val="Header"/>
      <w:tabs>
        <w:tab w:val="clear" w:pos="9026"/>
        <w:tab w:val="right" w:pos="9000"/>
      </w:tabs>
    </w:pPr>
  </w:p>
  <w:p w:rsidR="001112F4" w:rsidRDefault="001112F4">
    <w:pPr>
      <w:pStyle w:val="Header"/>
      <w:tabs>
        <w:tab w:val="clear" w:pos="9026"/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</w:compat>
  <w:rsids>
    <w:rsidRoot w:val="001112F4"/>
    <w:rsid w:val="000C6F97"/>
    <w:rsid w:val="001046E9"/>
    <w:rsid w:val="001112F4"/>
    <w:rsid w:val="008A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หัวตารางและท้ายตาราง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เนื้อหา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TH SarabunPSK" w:eastAsia="TH SarabunPSK" w:hAnsi="TH SarabunPSK" w:cs="TH SarabunPSK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หัวตารางและท้ายตาราง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เนื้อหา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TH SarabunPSK" w:eastAsia="TH SarabunPSK" w:hAnsi="TH SarabunPSK" w:cs="TH SarabunPSK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Jedsada Jiamjai</dc:creator>
  <cp:lastModifiedBy>Jedsada Jiamjai</cp:lastModifiedBy>
  <cp:revision>4</cp:revision>
  <cp:lastPrinted>2018-11-12T03:29:00Z</cp:lastPrinted>
  <dcterms:created xsi:type="dcterms:W3CDTF">2018-11-12T02:55:00Z</dcterms:created>
  <dcterms:modified xsi:type="dcterms:W3CDTF">2018-11-12T03:29:00Z</dcterms:modified>
</cp:coreProperties>
</file>