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3475" w:rsidRDefault="000D3475">
      <w:pPr>
        <w:pStyle w:val="a0"/>
        <w:spacing w:after="0" w:line="240" w:lineRule="auto"/>
        <w:jc w:val="center"/>
        <w:rPr>
          <w:rFonts w:ascii="Browallia New" w:eastAsia="Browallia New" w:hAnsi="Browallia New" w:cs="Browallia New"/>
          <w:sz w:val="24"/>
          <w:szCs w:val="24"/>
        </w:rPr>
      </w:pPr>
    </w:p>
    <w:p w:rsidR="000D3475" w:rsidRDefault="006645F7">
      <w:pPr>
        <w:pStyle w:val="a0"/>
        <w:spacing w:after="0" w:line="240" w:lineRule="auto"/>
        <w:jc w:val="center"/>
        <w:rPr>
          <w:rFonts w:ascii="Browallia New" w:eastAsia="Browallia New" w:hAnsi="Browallia New" w:cs="Browallia New"/>
          <w:sz w:val="24"/>
          <w:szCs w:val="24"/>
        </w:rPr>
      </w:pPr>
      <w:r>
        <w:rPr>
          <w:rFonts w:ascii="Browallia New" w:eastAsia="Browallia New" w:hAnsi="Browallia New" w:cs="Browallia New"/>
          <w:noProof/>
          <w:sz w:val="24"/>
          <w:szCs w:val="24"/>
        </w:rPr>
        <w:drawing>
          <wp:inline distT="0" distB="0" distL="0" distR="0">
            <wp:extent cx="1413908" cy="742950"/>
            <wp:effectExtent l="0" t="0" r="0" b="0"/>
            <wp:docPr id="1073741825" name="officeArt object" descr="C:\Users\Jedsada\Desktop\AW-SET Logo_2018_T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Jedsada\Desktop\AW-SET Logo_2018_TH.png" descr="C:\Users\Jedsada\Desktop\AW-SET Logo_2018_TH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8486" t="18734" r="9816" b="20844"/>
                    <a:stretch>
                      <a:fillRect/>
                    </a:stretch>
                  </pic:blipFill>
                  <pic:spPr>
                    <a:xfrm>
                      <a:off x="0" y="0"/>
                      <a:ext cx="1413908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rowallia New" w:eastAsia="Browallia New" w:hAnsi="Browallia New" w:cs="Browallia New"/>
          <w:sz w:val="24"/>
          <w:szCs w:val="24"/>
        </w:rPr>
        <w:t xml:space="preserve">           </w:t>
      </w:r>
      <w:r>
        <w:rPr>
          <w:rFonts w:ascii="Browallia New" w:eastAsia="Browallia New" w:hAnsi="Browallia New" w:cs="Browallia New"/>
          <w:noProof/>
          <w:sz w:val="24"/>
          <w:szCs w:val="24"/>
        </w:rPr>
        <w:drawing>
          <wp:inline distT="0" distB="0" distL="0" distR="0">
            <wp:extent cx="1187450" cy="744680"/>
            <wp:effectExtent l="0" t="0" r="0" b="0"/>
            <wp:docPr id="1073741826" name="officeArt object" descr="C:\Users\Jedsada\Desktop\logoNew2018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Jedsada\Desktop\logoNew2018-01.jpg" descr="C:\Users\Jedsada\Desktop\logoNew2018-01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36363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744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D3475" w:rsidRDefault="000D3475">
      <w:pPr>
        <w:pStyle w:val="a0"/>
        <w:spacing w:after="0" w:line="240" w:lineRule="auto"/>
        <w:jc w:val="center"/>
        <w:rPr>
          <w:rFonts w:ascii="Browallia New" w:eastAsia="Browallia New" w:hAnsi="Browallia New" w:cs="Browallia New"/>
          <w:sz w:val="24"/>
          <w:szCs w:val="24"/>
        </w:rPr>
      </w:pPr>
    </w:p>
    <w:p w:rsidR="000D3475" w:rsidRDefault="000D3475">
      <w:pPr>
        <w:pStyle w:val="a0"/>
        <w:spacing w:after="0" w:line="240" w:lineRule="auto"/>
        <w:rPr>
          <w:rFonts w:ascii="Browallia New" w:eastAsia="Browallia New" w:hAnsi="Browallia New" w:cs="Browallia New"/>
          <w:sz w:val="24"/>
          <w:szCs w:val="24"/>
        </w:rPr>
      </w:pPr>
    </w:p>
    <w:p w:rsidR="000D3475" w:rsidRDefault="006645F7">
      <w:pPr>
        <w:pStyle w:val="a0"/>
        <w:spacing w:after="0" w:line="240" w:lineRule="auto"/>
        <w:rPr>
          <w:rFonts w:ascii="TH SarabunPSK" w:eastAsia="TH SarabunPSK" w:hAnsi="TH SarabunPSK" w:cs="TH SarabunPSK"/>
          <w:b/>
          <w:bCs/>
          <w:sz w:val="52"/>
          <w:szCs w:val="52"/>
        </w:rPr>
      </w:pPr>
      <w:r>
        <w:rPr>
          <w:rFonts w:ascii="TH SarabunPSK" w:eastAsia="TH SarabunPSK" w:hAnsi="TH SarabunPSK" w:cs="TH SarabunPSK"/>
          <w:b/>
          <w:bCs/>
          <w:sz w:val="52"/>
          <w:szCs w:val="52"/>
          <w:cs/>
        </w:rPr>
        <w:t>ข่าวประชาสัมพันธ์</w:t>
      </w:r>
    </w:p>
    <w:p w:rsidR="000D3475" w:rsidRDefault="000D3475">
      <w:pPr>
        <w:pStyle w:val="a0"/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0D3475" w:rsidRDefault="006645F7">
      <w:pPr>
        <w:pStyle w:val="a0"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proofErr w:type="gramStart"/>
      <w:r>
        <w:rPr>
          <w:rFonts w:ascii="TH SarabunPSK" w:eastAsia="TH SarabunPSK" w:hAnsi="TH SarabunPSK" w:cs="TH SarabunPSK"/>
          <w:b/>
          <w:bCs/>
          <w:sz w:val="40"/>
          <w:szCs w:val="40"/>
        </w:rPr>
        <w:t>“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กอช</w:t>
      </w:r>
      <w:r>
        <w:rPr>
          <w:rFonts w:ascii="TH SarabunPSK" w:eastAsia="TH SarabunPSK" w:hAnsi="TH SarabunPSK" w:cs="TH SarabunPSK"/>
          <w:b/>
          <w:bCs/>
          <w:sz w:val="40"/>
          <w:szCs w:val="40"/>
        </w:rPr>
        <w:t>.</w:t>
      </w:r>
      <w:proofErr w:type="gramEnd"/>
      <w:r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ลงนามความร่วมมือการส่งเสริมความรู้ทางการเงิน</w:t>
      </w:r>
    </w:p>
    <w:p w:rsidR="000D3475" w:rsidRDefault="006645F7">
      <w:pPr>
        <w:pStyle w:val="a0"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กับตลาดหลักทรัพย์แห่งประเทศไทย</w:t>
      </w:r>
      <w:r>
        <w:rPr>
          <w:rFonts w:ascii="TH SarabunPSK" w:eastAsia="TH SarabunPSK" w:hAnsi="TH SarabunPSK" w:cs="TH SarabunPSK"/>
          <w:b/>
          <w:bCs/>
          <w:sz w:val="40"/>
          <w:szCs w:val="40"/>
        </w:rPr>
        <w:t>”</w:t>
      </w:r>
    </w:p>
    <w:p w:rsidR="000D3475" w:rsidRDefault="000D3475">
      <w:pPr>
        <w:pStyle w:val="Default"/>
        <w:jc w:val="center"/>
        <w:rPr>
          <w:sz w:val="32"/>
          <w:szCs w:val="32"/>
        </w:rPr>
      </w:pPr>
    </w:p>
    <w:p w:rsidR="000D3475" w:rsidRDefault="006645F7" w:rsidP="00402758">
      <w:pPr>
        <w:pStyle w:val="Default"/>
        <w:ind w:firstLine="720"/>
        <w:jc w:val="thaiDistribute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  <w:cs/>
        </w:rPr>
        <w:t xml:space="preserve">กองทุนการออมแห่งชาติ </w:t>
      </w:r>
      <w:r>
        <w:rPr>
          <w:b/>
          <w:bCs/>
          <w:i/>
          <w:iCs/>
          <w:sz w:val="36"/>
          <w:szCs w:val="36"/>
        </w:rPr>
        <w:t>(</w:t>
      </w:r>
      <w:r>
        <w:rPr>
          <w:b/>
          <w:bCs/>
          <w:i/>
          <w:iCs/>
          <w:sz w:val="36"/>
          <w:szCs w:val="36"/>
          <w:cs/>
        </w:rPr>
        <w:t>กอช</w:t>
      </w:r>
      <w:r>
        <w:rPr>
          <w:b/>
          <w:bCs/>
          <w:i/>
          <w:iCs/>
          <w:sz w:val="36"/>
          <w:szCs w:val="36"/>
        </w:rPr>
        <w:t xml:space="preserve">.) </w:t>
      </w:r>
      <w:r>
        <w:rPr>
          <w:b/>
          <w:bCs/>
          <w:i/>
          <w:iCs/>
          <w:sz w:val="36"/>
          <w:szCs w:val="36"/>
          <w:cs/>
        </w:rPr>
        <w:t>ลงนามความร่วมมือกับตลาดหลักทรัพ</w:t>
      </w:r>
      <w:r>
        <w:rPr>
          <w:b/>
          <w:bCs/>
          <w:i/>
          <w:iCs/>
          <w:sz w:val="36"/>
          <w:szCs w:val="36"/>
          <w:cs/>
        </w:rPr>
        <w:t>ย์</w:t>
      </w:r>
      <w:r>
        <w:rPr>
          <w:b/>
          <w:bCs/>
          <w:i/>
          <w:iCs/>
          <w:sz w:val="36"/>
          <w:szCs w:val="36"/>
          <w:cs/>
        </w:rPr>
        <w:t xml:space="preserve">แห่งประเทศไทย ในโครงการความร่วมมือด้านการส่งเสริมความรู้ทางการเงิน </w:t>
      </w:r>
      <w:r>
        <w:rPr>
          <w:b/>
          <w:bCs/>
          <w:i/>
          <w:iCs/>
          <w:sz w:val="36"/>
          <w:szCs w:val="36"/>
          <w:cs/>
        </w:rPr>
        <w:t>เพื่อเ</w:t>
      </w:r>
      <w:r w:rsidR="00402758">
        <w:rPr>
          <w:b/>
          <w:bCs/>
          <w:i/>
          <w:iCs/>
          <w:sz w:val="36"/>
          <w:szCs w:val="36"/>
          <w:cs/>
        </w:rPr>
        <w:t>กิดความร่วมมือกันผลักดันความรู้</w:t>
      </w:r>
      <w:r w:rsidR="00402758">
        <w:rPr>
          <w:rFonts w:hint="cs"/>
          <w:b/>
          <w:bCs/>
          <w:i/>
          <w:iCs/>
          <w:sz w:val="36"/>
          <w:szCs w:val="36"/>
          <w:cs/>
        </w:rPr>
        <w:t xml:space="preserve"> </w:t>
      </w:r>
      <w:r>
        <w:rPr>
          <w:b/>
          <w:bCs/>
          <w:i/>
          <w:iCs/>
          <w:sz w:val="36"/>
          <w:szCs w:val="36"/>
          <w:cs/>
        </w:rPr>
        <w:t>ความเข้าใจในการวางแผนทางการเงินไปสู่กลุ่มผู้นำชุมชน ชาวบ้าน ประชาชนทั่วไป ให้เกิดความเข้มแข็งและมีสุขภาพการเงินที่ดี</w:t>
      </w:r>
    </w:p>
    <w:p w:rsidR="000D3475" w:rsidRDefault="000D3475">
      <w:pPr>
        <w:pStyle w:val="Default"/>
        <w:jc w:val="center"/>
        <w:rPr>
          <w:sz w:val="36"/>
          <w:szCs w:val="36"/>
        </w:rPr>
      </w:pPr>
    </w:p>
    <w:p w:rsidR="000D3475" w:rsidRDefault="006645F7" w:rsidP="00402758">
      <w:pPr>
        <w:pStyle w:val="Default"/>
        <w:spacing w:line="276" w:lineRule="auto"/>
        <w:ind w:firstLine="720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นางสาวจารุลักษณ์ เรืองสุวรรณ เลขาธิการคณะกรรมการกองทุนการออมแห่งชาติ </w:t>
      </w:r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  <w:cs/>
        </w:rPr>
        <w:t>กอช</w:t>
      </w:r>
      <w:r>
        <w:rPr>
          <w:b/>
          <w:bCs/>
          <w:sz w:val="36"/>
          <w:szCs w:val="36"/>
        </w:rPr>
        <w:t xml:space="preserve">.)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เปิดเผยว่า  กอช</w:t>
      </w:r>
      <w:r>
        <w:rPr>
          <w:sz w:val="36"/>
          <w:szCs w:val="36"/>
        </w:rPr>
        <w:t xml:space="preserve">. </w:t>
      </w:r>
      <w:r>
        <w:rPr>
          <w:sz w:val="36"/>
          <w:szCs w:val="36"/>
          <w:cs/>
        </w:rPr>
        <w:t>เป็นหน</w:t>
      </w:r>
      <w:r>
        <w:rPr>
          <w:sz w:val="36"/>
          <w:szCs w:val="36"/>
          <w:cs/>
        </w:rPr>
        <w:t xml:space="preserve">่วยงานของรัฐ อยู่ภายใต้การกำกับดูแลของกระทรวงการคลัง เพื่อเสริมสร้างระบบบำนาญให้แก่ผู้ที่เป็นแรงงานนอกระบบ แรงงานอิสระ นักเรียน นิสิตและนักศึกษา ที่ไม่เป็นผู้ประกันตนตามมาตรา </w:t>
      </w:r>
      <w:r>
        <w:rPr>
          <w:sz w:val="36"/>
          <w:szCs w:val="36"/>
        </w:rPr>
        <w:t xml:space="preserve">33, </w:t>
      </w:r>
      <w:r>
        <w:rPr>
          <w:sz w:val="36"/>
          <w:szCs w:val="36"/>
          <w:cs/>
        </w:rPr>
        <w:t xml:space="preserve">มาตรา </w:t>
      </w:r>
      <w:r>
        <w:rPr>
          <w:sz w:val="36"/>
          <w:szCs w:val="36"/>
        </w:rPr>
        <w:t xml:space="preserve">39, </w:t>
      </w:r>
      <w:r>
        <w:rPr>
          <w:sz w:val="36"/>
          <w:szCs w:val="36"/>
          <w:cs/>
        </w:rPr>
        <w:t xml:space="preserve">มาตรา </w:t>
      </w:r>
      <w:r>
        <w:rPr>
          <w:sz w:val="36"/>
          <w:szCs w:val="36"/>
        </w:rPr>
        <w:t xml:space="preserve">40 </w:t>
      </w:r>
      <w:r>
        <w:rPr>
          <w:sz w:val="36"/>
          <w:szCs w:val="36"/>
          <w:cs/>
        </w:rPr>
        <w:t xml:space="preserve">ทางเลือก </w:t>
      </w:r>
      <w:r>
        <w:rPr>
          <w:sz w:val="36"/>
          <w:szCs w:val="36"/>
        </w:rPr>
        <w:t xml:space="preserve">2, </w:t>
      </w:r>
      <w:r>
        <w:rPr>
          <w:sz w:val="36"/>
          <w:szCs w:val="36"/>
          <w:cs/>
        </w:rPr>
        <w:t xml:space="preserve">มาตรา </w:t>
      </w:r>
      <w:r>
        <w:rPr>
          <w:sz w:val="36"/>
          <w:szCs w:val="36"/>
        </w:rPr>
        <w:t xml:space="preserve">40 </w:t>
      </w:r>
      <w:r>
        <w:rPr>
          <w:sz w:val="36"/>
          <w:szCs w:val="36"/>
          <w:cs/>
        </w:rPr>
        <w:t xml:space="preserve">ทางเลือก </w:t>
      </w:r>
      <w:r>
        <w:rPr>
          <w:sz w:val="36"/>
          <w:szCs w:val="36"/>
        </w:rPr>
        <w:t xml:space="preserve">3  </w:t>
      </w:r>
      <w:r>
        <w:rPr>
          <w:sz w:val="36"/>
          <w:szCs w:val="36"/>
          <w:cs/>
        </w:rPr>
        <w:t>ไม่เป็นสมาชิกกองทุนบำเหน็</w:t>
      </w:r>
      <w:r>
        <w:rPr>
          <w:sz w:val="36"/>
          <w:szCs w:val="36"/>
          <w:cs/>
        </w:rPr>
        <w:t>จบำนาญข้าราชการ และไม่เป็นสมาชิกกองทุนสำรองเลี้ยงชีพ ได้เติมเต็มเงินออม</w:t>
      </w:r>
      <w:r>
        <w:rPr>
          <w:sz w:val="36"/>
          <w:szCs w:val="36"/>
          <w:cs/>
        </w:rPr>
        <w:t xml:space="preserve">สมทบ </w:t>
      </w:r>
      <w:r>
        <w:rPr>
          <w:sz w:val="36"/>
          <w:szCs w:val="36"/>
          <w:cs/>
        </w:rPr>
        <w:t xml:space="preserve">หลังเกษียณรายเดือน เพื่อมุ่งเน้นการให้ความรู้ในการวางแผนทางการเงินให้กับภาคประชาชน เพื่อตอบโจทย์ความมั่นคงทางการเงิน </w:t>
      </w:r>
      <w:r>
        <w:rPr>
          <w:sz w:val="36"/>
          <w:szCs w:val="36"/>
          <w:cs/>
        </w:rPr>
        <w:t>และลดหย่อนภาษีได้อีกด้วย</w:t>
      </w:r>
    </w:p>
    <w:p w:rsidR="000D3475" w:rsidRDefault="006645F7" w:rsidP="00402758">
      <w:pPr>
        <w:pStyle w:val="Default"/>
        <w:spacing w:line="276" w:lineRule="auto"/>
        <w:ind w:firstLine="720"/>
        <w:jc w:val="thaiDistribute"/>
        <w:rPr>
          <w:sz w:val="36"/>
          <w:szCs w:val="36"/>
        </w:rPr>
      </w:pPr>
      <w:r>
        <w:rPr>
          <w:sz w:val="36"/>
          <w:szCs w:val="36"/>
          <w:cs/>
        </w:rPr>
        <w:t>สำหรับโครงการความร่วมมือด้านการส่งเสริ</w:t>
      </w:r>
      <w:r>
        <w:rPr>
          <w:sz w:val="36"/>
          <w:szCs w:val="36"/>
          <w:cs/>
        </w:rPr>
        <w:t>มความรู้ทางการเงิน ระหว่างตลาดหลักทรัพย์แห่งประเทศไทย และกอช</w:t>
      </w:r>
      <w:r>
        <w:rPr>
          <w:sz w:val="36"/>
          <w:szCs w:val="36"/>
        </w:rPr>
        <w:t xml:space="preserve">. </w:t>
      </w:r>
      <w:r>
        <w:rPr>
          <w:sz w:val="36"/>
          <w:szCs w:val="36"/>
          <w:cs/>
        </w:rPr>
        <w:t>เพื่อเกิดความร่วมมือกันผลักดันความรู้ ความเข้าใจใน                การวางแผนทางการเงินไปสู่กลุ่มผู้นำชุมชน ชาวบ้าน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ชุมชนเมืองและ</w:t>
      </w:r>
      <w:r>
        <w:rPr>
          <w:sz w:val="36"/>
          <w:szCs w:val="36"/>
          <w:cs/>
        </w:rPr>
        <w:t>ประชาชนทั่วไ</w:t>
      </w:r>
      <w:r>
        <w:rPr>
          <w:sz w:val="36"/>
          <w:szCs w:val="36"/>
          <w:cs/>
        </w:rPr>
        <w:t xml:space="preserve">ป </w:t>
      </w:r>
      <w:r>
        <w:rPr>
          <w:sz w:val="36"/>
          <w:szCs w:val="36"/>
          <w:cs/>
        </w:rPr>
        <w:t>ให้เกิดความเข้มแข็งและมีสุขภาพการเงินที่ดี เพื่อการเก</w:t>
      </w:r>
      <w:r>
        <w:rPr>
          <w:sz w:val="36"/>
          <w:szCs w:val="36"/>
          <w:cs/>
        </w:rPr>
        <w:t>ษียณอายุได้อย่างมีคุณภาพผ่านการออมของ กอช</w:t>
      </w:r>
      <w:r>
        <w:rPr>
          <w:sz w:val="36"/>
          <w:szCs w:val="36"/>
        </w:rPr>
        <w:t xml:space="preserve">. </w:t>
      </w:r>
      <w:r>
        <w:rPr>
          <w:sz w:val="36"/>
          <w:szCs w:val="36"/>
          <w:cs/>
        </w:rPr>
        <w:t>ในการวางแผนทางการเ</w:t>
      </w:r>
      <w:r>
        <w:rPr>
          <w:sz w:val="36"/>
          <w:szCs w:val="36"/>
          <w:cs/>
        </w:rPr>
        <w:t xml:space="preserve">งินระยะยาว ไม่สนใจฐานะของผู้ออม สนใจแค่ว่ารัฐยังไม่ได้ให้สวัสดิการบำนาญ </w:t>
      </w:r>
      <w:r>
        <w:rPr>
          <w:sz w:val="36"/>
          <w:szCs w:val="36"/>
          <w:cs/>
        </w:rPr>
        <w:t xml:space="preserve">เมื่ออายุ </w:t>
      </w:r>
      <w:r>
        <w:rPr>
          <w:sz w:val="36"/>
          <w:szCs w:val="36"/>
          <w:cs/>
        </w:rPr>
        <w:t xml:space="preserve">ครบ </w:t>
      </w:r>
      <w:r>
        <w:rPr>
          <w:sz w:val="36"/>
          <w:szCs w:val="36"/>
        </w:rPr>
        <w:t xml:space="preserve">60 </w:t>
      </w:r>
      <w:r>
        <w:rPr>
          <w:sz w:val="36"/>
          <w:szCs w:val="36"/>
          <w:cs/>
        </w:rPr>
        <w:t>ปี จะได้มีเงินรายเดือนไว้ใช้จ่าย รวมทั้งสร้างสังคมไทยให้มีวินัยในการออมอย่างมั่นคงและ</w:t>
      </w:r>
      <w:r>
        <w:rPr>
          <w:sz w:val="36"/>
          <w:szCs w:val="36"/>
          <w:cs/>
        </w:rPr>
        <w:t>ยั่งยืน คุณออม  รัฐช่</w:t>
      </w:r>
      <w:r>
        <w:rPr>
          <w:sz w:val="36"/>
          <w:szCs w:val="36"/>
          <w:cs/>
        </w:rPr>
        <w:t>วยออม  คุณได้บำนาญ</w:t>
      </w:r>
    </w:p>
    <w:p w:rsidR="000D3475" w:rsidRDefault="000D3475" w:rsidP="00402758">
      <w:pPr>
        <w:pStyle w:val="Default"/>
        <w:spacing w:line="276" w:lineRule="auto"/>
        <w:jc w:val="both"/>
      </w:pPr>
      <w:bookmarkStart w:id="0" w:name="_GoBack"/>
      <w:bookmarkEnd w:id="0"/>
    </w:p>
    <w:sectPr w:rsidR="000D3475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F7" w:rsidRDefault="006645F7">
      <w:r>
        <w:separator/>
      </w:r>
    </w:p>
  </w:endnote>
  <w:endnote w:type="continuationSeparator" w:id="0">
    <w:p w:rsidR="006645F7" w:rsidRDefault="006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75" w:rsidRDefault="000D3475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F7" w:rsidRDefault="006645F7">
      <w:r>
        <w:separator/>
      </w:r>
    </w:p>
  </w:footnote>
  <w:footnote w:type="continuationSeparator" w:id="0">
    <w:p w:rsidR="006645F7" w:rsidRDefault="0066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75" w:rsidRDefault="000D3475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</w:compat>
  <w:rsids>
    <w:rsidRoot w:val="000D3475"/>
    <w:rsid w:val="000D3475"/>
    <w:rsid w:val="00402758"/>
    <w:rsid w:val="006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หัวตารางและท้ายตาราง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TH SarabunPSK" w:eastAsia="TH SarabunPSK" w:hAnsi="TH SarabunPSK" w:cs="TH SarabunPSK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58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หัวตารางและท้ายตาราง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TH SarabunPSK" w:eastAsia="TH SarabunPSK" w:hAnsi="TH SarabunPSK" w:cs="TH SarabunPSK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5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Jedsada Jiamjai</cp:lastModifiedBy>
  <cp:revision>2</cp:revision>
  <dcterms:created xsi:type="dcterms:W3CDTF">2018-10-15T03:03:00Z</dcterms:created>
  <dcterms:modified xsi:type="dcterms:W3CDTF">2018-10-15T05:29:00Z</dcterms:modified>
</cp:coreProperties>
</file>