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FB2E" w14:textId="2BCAEA51" w:rsidR="00453F7D" w:rsidRPr="00BF2A10" w:rsidRDefault="008E20B1" w:rsidP="00FD67EB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  <w:cs/>
        </w:rPr>
        <w:drawing>
          <wp:anchor distT="0" distB="0" distL="114300" distR="114300" simplePos="0" relativeHeight="251669504" behindDoc="0" locked="0" layoutInCell="1" allowOverlap="1" wp14:anchorId="36129823" wp14:editId="189D3AD8">
            <wp:simplePos x="0" y="0"/>
            <wp:positionH relativeFrom="column">
              <wp:posOffset>1704975</wp:posOffset>
            </wp:positionH>
            <wp:positionV relativeFrom="paragraph">
              <wp:posOffset>-960755</wp:posOffset>
            </wp:positionV>
            <wp:extent cx="1323975" cy="571500"/>
            <wp:effectExtent l="0" t="0" r="9525" b="0"/>
            <wp:wrapNone/>
            <wp:docPr id="1" name="Picture 1" descr="\\server48\Corporate Counsel Group\Corporate PR\โลโก้ กบข\logo-gpf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48\Corporate Counsel Group\Corporate PR\โลโก้ กบข\logo-gpf-th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9" r="878" b="23256"/>
                    <a:stretch/>
                  </pic:blipFill>
                  <pic:spPr bwMode="auto"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C77F444" wp14:editId="22135590">
            <wp:simplePos x="0" y="0"/>
            <wp:positionH relativeFrom="column">
              <wp:posOffset>3133725</wp:posOffset>
            </wp:positionH>
            <wp:positionV relativeFrom="paragraph">
              <wp:posOffset>-903605</wp:posOffset>
            </wp:positionV>
            <wp:extent cx="1238250" cy="4794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TB_3DLOGO_H_ENTH_BLUE_CMYK_OK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 xml:space="preserve">ฉบับที่ </w:t>
      </w:r>
      <w:r w:rsidR="00BC2650">
        <w:rPr>
          <w:rFonts w:ascii="Cordia New" w:hAnsi="Cordia New" w:cs="Cordia New"/>
          <w:b/>
          <w:bCs/>
          <w:sz w:val="30"/>
          <w:szCs w:val="30"/>
        </w:rPr>
        <w:t>09</w:t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>/</w:t>
      </w:r>
      <w:r w:rsidR="003B347A" w:rsidRPr="00B80505">
        <w:rPr>
          <w:rFonts w:ascii="Cordia New" w:hAnsi="Cordia New" w:cs="Cordia New"/>
          <w:b/>
          <w:bCs/>
          <w:sz w:val="30"/>
          <w:szCs w:val="30"/>
        </w:rPr>
        <w:t>0</w:t>
      </w:r>
      <w:r w:rsidR="00497279" w:rsidRPr="00B80505">
        <w:rPr>
          <w:rFonts w:ascii="Cordia New" w:hAnsi="Cordia New" w:cs="Cordia New"/>
          <w:b/>
          <w:bCs/>
          <w:sz w:val="30"/>
          <w:szCs w:val="30"/>
        </w:rPr>
        <w:t>9</w:t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>/</w:t>
      </w:r>
      <w:r w:rsidR="003B347A" w:rsidRPr="00B80505">
        <w:rPr>
          <w:rFonts w:ascii="Cordia New" w:hAnsi="Cordia New" w:cs="Cordia New"/>
          <w:b/>
          <w:bCs/>
          <w:sz w:val="30"/>
          <w:szCs w:val="30"/>
        </w:rPr>
        <w:t>2561</w:t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ab/>
        <w:t>วันที่</w:t>
      </w:r>
      <w:r w:rsidR="008908C6">
        <w:rPr>
          <w:rFonts w:ascii="Cordia New" w:hAnsi="Cordia New" w:cs="Cordia New"/>
          <w:b/>
          <w:bCs/>
          <w:sz w:val="30"/>
          <w:szCs w:val="30"/>
          <w:cs/>
        </w:rPr>
        <w:t xml:space="preserve"> 7</w:t>
      </w:r>
      <w:r w:rsidR="005D1CB6" w:rsidRPr="00B80505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5D6D36" w:rsidRPr="00B80505">
        <w:rPr>
          <w:rFonts w:ascii="Cordia New" w:hAnsi="Cordia New" w:cs="Cordia New"/>
          <w:b/>
          <w:bCs/>
          <w:sz w:val="30"/>
          <w:szCs w:val="30"/>
          <w:cs/>
        </w:rPr>
        <w:t>กันย</w:t>
      </w:r>
      <w:r w:rsidR="003B347A" w:rsidRPr="00B80505">
        <w:rPr>
          <w:rFonts w:ascii="Cordia New" w:hAnsi="Cordia New" w:cs="Cordia New"/>
          <w:b/>
          <w:bCs/>
          <w:sz w:val="30"/>
          <w:szCs w:val="30"/>
          <w:cs/>
        </w:rPr>
        <w:t>ายน 2561</w:t>
      </w:r>
    </w:p>
    <w:p w14:paraId="1A0AB497" w14:textId="77777777" w:rsidR="008E20B1" w:rsidRDefault="008E20B1" w:rsidP="005D6D36">
      <w:pPr>
        <w:pStyle w:val="Default"/>
        <w:jc w:val="center"/>
        <w:rPr>
          <w:rFonts w:ascii="Cordia New" w:hAnsi="Cordia New" w:cs="Cordia New"/>
          <w:i/>
          <w:iCs/>
          <w:sz w:val="30"/>
          <w:szCs w:val="30"/>
        </w:rPr>
      </w:pPr>
      <w:r w:rsidRPr="008E20B1">
        <w:rPr>
          <w:rFonts w:ascii="Cordia New" w:eastAsiaTheme="minorEastAsia" w:hAnsi="Cordia New" w:cs="Cordia New"/>
          <w:b/>
          <w:bCs/>
          <w:color w:val="auto"/>
          <w:sz w:val="30"/>
          <w:szCs w:val="30"/>
        </w:rPr>
        <w:t>“</w:t>
      </w:r>
      <w:r w:rsidRPr="008E20B1">
        <w:rPr>
          <w:rFonts w:ascii="Cordia New" w:eastAsiaTheme="minorEastAsia" w:hAnsi="Cordia New" w:cs="Cordia New"/>
          <w:b/>
          <w:bCs/>
          <w:color w:val="auto"/>
          <w:sz w:val="30"/>
          <w:szCs w:val="30"/>
          <w:cs/>
        </w:rPr>
        <w:t>กบข. ร่วมกับ กรุงไทย จัดโครงการสวัสดิการทางการเงินเพื่อสมาชิก กบข.</w:t>
      </w:r>
      <w:r w:rsidRPr="008E20B1">
        <w:rPr>
          <w:rFonts w:ascii="Cordia New" w:eastAsiaTheme="minorEastAsia" w:hAnsi="Cordia New" w:cs="Cordia New"/>
          <w:b/>
          <w:bCs/>
          <w:color w:val="auto"/>
          <w:sz w:val="30"/>
          <w:szCs w:val="30"/>
        </w:rPr>
        <w:t>”</w:t>
      </w:r>
    </w:p>
    <w:p w14:paraId="054A3AB2" w14:textId="77777777" w:rsidR="008E20B1" w:rsidRDefault="008E20B1" w:rsidP="008908C6">
      <w:pPr>
        <w:spacing w:after="0" w:line="240" w:lineRule="auto"/>
        <w:ind w:firstLine="720"/>
        <w:jc w:val="thaiDistribute"/>
        <w:outlineLvl w:val="0"/>
        <w:rPr>
          <w:rFonts w:ascii="Cordia New" w:hAnsi="Cordia New" w:cs="Cordia New"/>
          <w:sz w:val="30"/>
          <w:szCs w:val="30"/>
        </w:rPr>
      </w:pPr>
      <w:r w:rsidRPr="008E20B1">
        <w:rPr>
          <w:rFonts w:ascii="Cordia New" w:eastAsiaTheme="minorHAnsi" w:hAnsi="Cordia New" w:cs="Cordia New"/>
          <w:i/>
          <w:iCs/>
          <w:color w:val="000000"/>
          <w:sz w:val="30"/>
          <w:szCs w:val="30"/>
          <w:cs/>
        </w:rPr>
        <w:t>ธนาคารกรุงไทยเป็นพันธมิตรหลักรายแรกที่จัดสวัสดิการทางการเงินด้านลดรายจ่ายให้กับสมาชิก กบข. เปิดตัวด้วยสินเชื่อกรุงไทยธนวัฏเพื่อสมาชิก กบข. อัตราดอกเบี้ยต่ำที่สุดในตลาด เริ่ม 7.25% ต่อปีด้วย วงเงินกู้สูงสุด 10 เท่าของเงินเดือน</w:t>
      </w:r>
    </w:p>
    <w:p w14:paraId="6D507ABD" w14:textId="368CBBEE" w:rsidR="008E20B1" w:rsidRPr="008E20B1" w:rsidRDefault="008E20B1" w:rsidP="008E20B1">
      <w:pPr>
        <w:pStyle w:val="Default"/>
        <w:ind w:firstLine="720"/>
        <w:jc w:val="thaiDistribute"/>
        <w:rPr>
          <w:rFonts w:ascii="Cordia New" w:eastAsiaTheme="minorEastAsia" w:hAnsi="Cordia New" w:cs="Cordia New"/>
          <w:color w:val="auto"/>
          <w:sz w:val="30"/>
          <w:szCs w:val="30"/>
        </w:rPr>
      </w:pPr>
      <w:r w:rsidRPr="008E20B1">
        <w:rPr>
          <w:rFonts w:ascii="Cordia New" w:eastAsiaTheme="minorEastAsia" w:hAnsi="Cordia New" w:cs="Cordia New"/>
          <w:color w:val="auto"/>
          <w:sz w:val="30"/>
          <w:szCs w:val="30"/>
          <w:cs/>
        </w:rPr>
        <w:t xml:space="preserve">กองทุนบำเหน็จบำนาญข้าราชการ และ ธนาคารกรุงไทย จัดพิธีลงนามบันทึกข้อตกลงความร่วมมือ 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</w:rPr>
        <w:t>“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  <w:cs/>
        </w:rPr>
        <w:t>โครงการสวัสดิการทางการเงินเพื่อสมาชิก กบข. โดยธนาคารกรุงไทย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</w:rPr>
        <w:t xml:space="preserve">” 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  <w:cs/>
        </w:rPr>
        <w:t>ที่ห้องประชุมวายุภักษ์ 1 กระทรวงการคลัง โดยมีนายประสงค์ พูนธเนศ ปลัดกระทรวงการคลังให้เกียรติเป็นประธานในพิธีดังกล่าว</w:t>
      </w:r>
    </w:p>
    <w:p w14:paraId="43818B16" w14:textId="50125780" w:rsidR="008E20B1" w:rsidRPr="008E20B1" w:rsidRDefault="008E20B1" w:rsidP="008E20B1">
      <w:pPr>
        <w:pStyle w:val="Default"/>
        <w:ind w:firstLine="720"/>
        <w:jc w:val="thaiDistribute"/>
        <w:rPr>
          <w:rFonts w:ascii="Cordia New" w:eastAsiaTheme="minorEastAsia" w:hAnsi="Cordia New" w:cs="Cordia New"/>
          <w:color w:val="auto"/>
          <w:sz w:val="30"/>
          <w:szCs w:val="30"/>
        </w:rPr>
      </w:pPr>
      <w:r w:rsidRPr="008E20B1">
        <w:rPr>
          <w:rFonts w:ascii="Cordia New" w:eastAsiaTheme="minorEastAsia" w:hAnsi="Cordia New" w:cs="Cordia New"/>
          <w:b/>
          <w:bCs/>
          <w:color w:val="auto"/>
          <w:sz w:val="30"/>
          <w:szCs w:val="30"/>
          <w:cs/>
        </w:rPr>
        <w:t>นายประสงค์ พูนธเนศ ปลัดกระทรวงการคลัง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  <w:cs/>
        </w:rPr>
        <w:t xml:space="preserve"> เปิดเผยว่า ในฐานะหน่วยงานกำกับดูแลการทำงานของกองทุนบำเหน็จบำนาญข้าราชการ (กบข.) และธนาคารกรุงไทย </w:t>
      </w:r>
      <w:bookmarkStart w:id="0" w:name="_GoBack"/>
      <w:bookmarkEnd w:id="0"/>
      <w:r w:rsidRPr="008E20B1">
        <w:rPr>
          <w:rFonts w:ascii="Cordia New" w:eastAsiaTheme="minorEastAsia" w:hAnsi="Cordia New" w:cs="Cordia New"/>
          <w:color w:val="auto"/>
          <w:sz w:val="30"/>
          <w:szCs w:val="30"/>
          <w:cs/>
        </w:rPr>
        <w:t>ได้มอบแนวนโยบายให้ทั้งสองหน่วยงานหารือร่วมกันเพื่อจัดสรรสวัสดิการให้กับสมาชิก กบข. เพื่อให้มีความสุขในปัจจุบันและมีคุณภาพชีวิตที่ดีในวัยเกษียณ ซึ่งเป็นที่มาในการลงนามความร่วมมือ (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</w:rPr>
        <w:t xml:space="preserve">MOU) 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  <w:cs/>
        </w:rPr>
        <w:t>โครงการสวัสดิการทางการเงินเพื่อสมาชิก กบข. โดยธนาคารกรุงไทย ในครั้งนี้</w:t>
      </w:r>
    </w:p>
    <w:p w14:paraId="2E63C00F" w14:textId="77777777" w:rsidR="008E20B1" w:rsidRDefault="008E20B1" w:rsidP="008E20B1">
      <w:pPr>
        <w:pStyle w:val="Default"/>
        <w:ind w:firstLine="720"/>
        <w:jc w:val="thaiDistribute"/>
        <w:rPr>
          <w:rFonts w:ascii="Cordia New" w:hAnsi="Cordia New" w:cs="Cordia New"/>
          <w:b/>
          <w:bCs/>
          <w:color w:val="auto"/>
          <w:sz w:val="30"/>
          <w:szCs w:val="30"/>
        </w:rPr>
      </w:pPr>
      <w:r w:rsidRPr="008E20B1">
        <w:rPr>
          <w:rFonts w:ascii="Cordia New" w:eastAsiaTheme="minorEastAsia" w:hAnsi="Cordia New" w:cs="Cordia New"/>
          <w:b/>
          <w:bCs/>
          <w:color w:val="auto"/>
          <w:sz w:val="30"/>
          <w:szCs w:val="30"/>
          <w:cs/>
        </w:rPr>
        <w:t>นาย</w:t>
      </w:r>
      <w:proofErr w:type="spellStart"/>
      <w:r w:rsidRPr="008E20B1">
        <w:rPr>
          <w:rFonts w:ascii="Cordia New" w:eastAsiaTheme="minorEastAsia" w:hAnsi="Cordia New" w:cs="Cordia New"/>
          <w:b/>
          <w:bCs/>
          <w:color w:val="auto"/>
          <w:sz w:val="30"/>
          <w:szCs w:val="30"/>
          <w:cs/>
        </w:rPr>
        <w:t>วิทัย</w:t>
      </w:r>
      <w:proofErr w:type="spellEnd"/>
      <w:r w:rsidRPr="008E20B1">
        <w:rPr>
          <w:rFonts w:ascii="Cordia New" w:eastAsiaTheme="minorEastAsia" w:hAnsi="Cordia New" w:cs="Cordia New"/>
          <w:b/>
          <w:bCs/>
          <w:color w:val="auto"/>
          <w:sz w:val="30"/>
          <w:szCs w:val="30"/>
          <w:cs/>
        </w:rPr>
        <w:t xml:space="preserve"> รัตนากร เลขาธิการคณะกรรมการ กบข. 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  <w:cs/>
        </w:rPr>
        <w:t xml:space="preserve">กล่าวเพิ่มเติมว่า แนวนโยบายดังกล่าวสอดคล้องกับทิศทางการดำเนินงานใหม่ที่เน้นสมาชิกเป็นศูนย์กลาง ซึ่งการนำเสนอสวัสดิการพิเศษแก่สมาชิก กบข. เป็นกลยุทธ์หลักของนโยบายดังกล่าว เป้าหมายสำคัญคือช่วยลดภาระค่าใช้จ่ายและเสริมสภาพคล่องทางการเงินให้กับสมาชิก กบข. ดังนั้น กบข. จึงร่วมกับธนาคารกรุงไทย นำร่องเปิดตัวสวัสดิการ สินเชื่อกรุงไทยธนวัฏอัตราดอกเบี้ยพิเศษเฉพาะสมาชิก กบข. ด้วยอัตราดอกเบี้ย 7.25% ต่อปีใน 3 ปีแรก จากปกติ 10.62% ต่อปี โดยให้วงเงินสูงสุด 10 เท่าของรายได้ ทั้งนี้ เชื่อว่าสินเชื่อกรุงไทยธนวัฏจะเป็นทางเลือกที่ดีของสมาชิกที่ยังไม่เคยใช้บริการ และธนาคารกรุงไทยยังมอบสิทธิพิเศษนี้ให้กับสมาชิก กบข. ที่เป็นลูกค้าสินเชื่อกรุงไทยธนวัฏก่อนเปิดตัวโครงการนี้อีกด้วย ซึ่งจะช่วยลดภาระดอกเบี้ยลงทันที โดยสมาชิกสามารถสมัครใช้บริการผ่าน 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</w:rPr>
        <w:t xml:space="preserve">GPF Mobile Application </w:t>
      </w:r>
      <w:r w:rsidRPr="008E20B1">
        <w:rPr>
          <w:rFonts w:ascii="Cordia New" w:eastAsiaTheme="minorEastAsia" w:hAnsi="Cordia New" w:cs="Cordia New"/>
          <w:color w:val="auto"/>
          <w:sz w:val="30"/>
          <w:szCs w:val="30"/>
          <w:cs/>
        </w:rPr>
        <w:t>ได้อย่างสะดวกรวดเร็ว</w:t>
      </w:r>
    </w:p>
    <w:p w14:paraId="68472FC5" w14:textId="309DBCE1" w:rsidR="005D6D36" w:rsidRPr="00FD6D89" w:rsidRDefault="00F0632C" w:rsidP="008E20B1">
      <w:pPr>
        <w:pStyle w:val="Default"/>
        <w:ind w:firstLine="720"/>
        <w:jc w:val="thaiDistribute"/>
        <w:rPr>
          <w:rFonts w:ascii="Cordia New" w:hAnsi="Cordia New" w:cs="Cordia New"/>
          <w:color w:val="auto"/>
          <w:sz w:val="30"/>
          <w:szCs w:val="30"/>
        </w:rPr>
      </w:pPr>
      <w:r>
        <w:rPr>
          <w:rFonts w:ascii="Cordia New" w:hAnsi="Cordia New" w:cs="Cordia New"/>
          <w:b/>
          <w:bCs/>
          <w:color w:val="auto"/>
          <w:sz w:val="30"/>
          <w:szCs w:val="30"/>
          <w:cs/>
        </w:rPr>
        <w:t xml:space="preserve">นายผยง ศรีวณิช กรรมการผู้จัดการใหญ่ </w:t>
      </w:r>
      <w:r w:rsidR="005D6D36" w:rsidRPr="00F0632C">
        <w:rPr>
          <w:rFonts w:ascii="Cordia New" w:hAnsi="Cordia New" w:cs="Cordia New"/>
          <w:b/>
          <w:bCs/>
          <w:color w:val="auto"/>
          <w:sz w:val="30"/>
          <w:szCs w:val="30"/>
          <w:cs/>
        </w:rPr>
        <w:t>ธนาคารกรุงไทย</w:t>
      </w:r>
      <w:r w:rsidR="005D6D36" w:rsidRPr="00F0632C">
        <w:rPr>
          <w:rFonts w:ascii="Cordia New" w:hAnsi="Cordia New" w:cs="Cordia New"/>
          <w:color w:val="auto"/>
          <w:sz w:val="30"/>
          <w:szCs w:val="30"/>
          <w:cs/>
        </w:rPr>
        <w:t xml:space="preserve"> </w:t>
      </w:r>
      <w:r w:rsidR="00D35103">
        <w:rPr>
          <w:rFonts w:ascii="Cordia New" w:hAnsi="Cordia New" w:cs="Cordia New" w:hint="cs"/>
          <w:color w:val="auto"/>
          <w:sz w:val="30"/>
          <w:szCs w:val="30"/>
          <w:cs/>
        </w:rPr>
        <w:t>เปิดเผยว่า สินเชื่อกรุงไทยธนวัฏ เป็นสินเชื่อ</w:t>
      </w:r>
      <w:r w:rsidR="00D50BC6">
        <w:rPr>
          <w:rFonts w:ascii="Cordia New" w:hAnsi="Cordia New" w:cs="Cordia New" w:hint="cs"/>
          <w:color w:val="auto"/>
          <w:sz w:val="30"/>
          <w:szCs w:val="30"/>
          <w:cs/>
        </w:rPr>
        <w:t xml:space="preserve">           </w:t>
      </w:r>
      <w:r w:rsidR="00D35103">
        <w:rPr>
          <w:rFonts w:ascii="Cordia New" w:hAnsi="Cordia New" w:cs="Cordia New" w:hint="cs"/>
          <w:color w:val="auto"/>
          <w:sz w:val="30"/>
          <w:szCs w:val="30"/>
          <w:cs/>
        </w:rPr>
        <w:t>ส่วนบุคคล ที่ช่วยเสริมสภาพคล</w:t>
      </w:r>
      <w:r w:rsidR="001D64C6">
        <w:rPr>
          <w:rFonts w:ascii="Cordia New" w:hAnsi="Cordia New" w:cs="Cordia New" w:hint="cs"/>
          <w:color w:val="auto"/>
          <w:sz w:val="30"/>
          <w:szCs w:val="30"/>
          <w:cs/>
        </w:rPr>
        <w:t>่องและไว้ใช้จ่ายในยามจำเป็น</w:t>
      </w:r>
      <w:r w:rsidR="00D35103" w:rsidRPr="00043A7C">
        <w:rPr>
          <w:rFonts w:ascii="Cordia New" w:hAnsi="Cordia New" w:cs="Cordia New" w:hint="cs"/>
          <w:strike/>
          <w:color w:val="FF0000"/>
          <w:sz w:val="30"/>
          <w:szCs w:val="30"/>
          <w:cs/>
        </w:rPr>
        <w:t xml:space="preserve"> </w:t>
      </w:r>
      <w:r w:rsidR="00D35103">
        <w:rPr>
          <w:rFonts w:ascii="Cordia New" w:hAnsi="Cordia New" w:cs="Cordia New" w:hint="cs"/>
          <w:color w:val="auto"/>
          <w:sz w:val="30"/>
          <w:szCs w:val="30"/>
          <w:cs/>
        </w:rPr>
        <w:t xml:space="preserve">ในอัตราดอกเบี้ยต่ำ สำหรับความร่วมมือกับ กบข. ในครั้งนี้ ธนาคารคิดอัตราดอกเบี้ยต่ำลงกว่าปกติ เพื่อลดภาระค่าครองชีพและทำให้สมาชิก กบข. มีคุณภาพชีวิตที่ดี ซึ่งเป็นหนึ่งในพันธกิจของธนาคารในการดูแลลูกค้า </w:t>
      </w:r>
      <w:r w:rsidR="005D6D36" w:rsidRPr="00F0632C">
        <w:rPr>
          <w:rFonts w:ascii="Cordia New" w:hAnsi="Cordia New" w:cs="Cordia New"/>
          <w:sz w:val="30"/>
          <w:szCs w:val="30"/>
          <w:cs/>
        </w:rPr>
        <w:t xml:space="preserve">ทั้งนี้ ข้าราชการสมาชิก กบข. </w:t>
      </w:r>
      <w:r w:rsidR="005D6D36" w:rsidRPr="00E10957">
        <w:rPr>
          <w:rFonts w:ascii="Cordia New" w:hAnsi="Cordia New" w:cs="Cordia New"/>
          <w:color w:val="auto"/>
          <w:sz w:val="30"/>
          <w:szCs w:val="30"/>
          <w:cs/>
        </w:rPr>
        <w:t>ที่</w:t>
      </w:r>
      <w:r w:rsidR="005D6D36" w:rsidRPr="00F0632C">
        <w:rPr>
          <w:rFonts w:ascii="Cordia New" w:hAnsi="Cordia New" w:cs="Cordia New"/>
          <w:sz w:val="30"/>
          <w:szCs w:val="30"/>
          <w:cs/>
        </w:rPr>
        <w:t>มีบัญชีเงินเดือนกับธนาค</w:t>
      </w:r>
      <w:r w:rsidR="00351B2C">
        <w:rPr>
          <w:rFonts w:ascii="Cordia New" w:hAnsi="Cordia New" w:cs="Cordia New"/>
          <w:sz w:val="30"/>
          <w:szCs w:val="30"/>
          <w:cs/>
        </w:rPr>
        <w:t>ารกรุงไทย และหน่วยงานต้นสังกัดได้ทำ</w:t>
      </w:r>
      <w:r w:rsidR="005D6D36" w:rsidRPr="00F0632C">
        <w:rPr>
          <w:rFonts w:ascii="Cordia New" w:hAnsi="Cordia New" w:cs="Cordia New"/>
          <w:sz w:val="30"/>
          <w:szCs w:val="30"/>
          <w:cs/>
        </w:rPr>
        <w:t>บันทึกข้อตกลงเป็นสวัสดิการ</w:t>
      </w:r>
      <w:r w:rsidR="001102BD" w:rsidRPr="00F0632C">
        <w:rPr>
          <w:rFonts w:ascii="Cordia New" w:hAnsi="Cordia New" w:cs="Cordia New"/>
          <w:sz w:val="30"/>
          <w:szCs w:val="30"/>
          <w:cs/>
        </w:rPr>
        <w:t>ร่วมกับ</w:t>
      </w:r>
      <w:r w:rsidR="009D4F1A">
        <w:rPr>
          <w:rFonts w:ascii="Cordia New" w:hAnsi="Cordia New" w:cs="Cordia New" w:hint="cs"/>
          <w:sz w:val="30"/>
          <w:szCs w:val="30"/>
          <w:cs/>
        </w:rPr>
        <w:t>ธนาคาร</w:t>
      </w:r>
      <w:r w:rsidR="005D6D36" w:rsidRPr="00F0632C">
        <w:rPr>
          <w:rFonts w:ascii="Cordia New" w:hAnsi="Cordia New" w:cs="Cordia New"/>
          <w:sz w:val="30"/>
          <w:szCs w:val="30"/>
          <w:cs/>
        </w:rPr>
        <w:t xml:space="preserve"> </w:t>
      </w:r>
      <w:r w:rsidR="00E10957" w:rsidRPr="00E10957">
        <w:rPr>
          <w:rFonts w:ascii="Cordia New" w:hAnsi="Cordia New" w:cs="Cordia New" w:hint="cs"/>
          <w:color w:val="auto"/>
          <w:sz w:val="30"/>
          <w:szCs w:val="30"/>
          <w:cs/>
        </w:rPr>
        <w:t xml:space="preserve">ทั้งลูกค้ารายเดิมและรายใหม่ </w:t>
      </w:r>
      <w:r w:rsidR="005D6D36" w:rsidRPr="00F0632C">
        <w:rPr>
          <w:rFonts w:ascii="Cordia New" w:hAnsi="Cordia New" w:cs="Cordia New"/>
          <w:sz w:val="30"/>
          <w:szCs w:val="30"/>
          <w:cs/>
        </w:rPr>
        <w:t>สามารถสมัครใช้บริการสินเชื่อ</w:t>
      </w:r>
      <w:r w:rsidR="009D4F1A">
        <w:rPr>
          <w:rFonts w:ascii="Cordia New" w:hAnsi="Cordia New" w:cs="Cordia New" w:hint="cs"/>
          <w:sz w:val="30"/>
          <w:szCs w:val="30"/>
          <w:cs/>
        </w:rPr>
        <w:t>กรุงไทย</w:t>
      </w:r>
      <w:r w:rsidR="005D6D36" w:rsidRPr="00F0632C">
        <w:rPr>
          <w:rFonts w:ascii="Cordia New" w:hAnsi="Cordia New" w:cs="Cordia New"/>
          <w:sz w:val="30"/>
          <w:szCs w:val="30"/>
          <w:cs/>
        </w:rPr>
        <w:t>ธนวั</w:t>
      </w:r>
      <w:r w:rsidR="00EA2D37" w:rsidRPr="00F0632C">
        <w:rPr>
          <w:rFonts w:ascii="Cordia New" w:hAnsi="Cordia New" w:cs="Cordia New"/>
          <w:sz w:val="30"/>
          <w:szCs w:val="30"/>
          <w:cs/>
        </w:rPr>
        <w:t>ฏ</w:t>
      </w:r>
      <w:r w:rsidR="00351B2C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5D6D36" w:rsidRPr="00F0632C">
        <w:rPr>
          <w:rFonts w:ascii="Cordia New" w:hAnsi="Cordia New" w:cs="Cordia New"/>
          <w:sz w:val="30"/>
          <w:szCs w:val="30"/>
          <w:cs/>
        </w:rPr>
        <w:t>ได้ที่</w:t>
      </w:r>
      <w:r w:rsidR="005D6D36" w:rsidRPr="00E10957">
        <w:rPr>
          <w:rFonts w:ascii="Cordia New" w:hAnsi="Cordia New" w:cs="Cordia New"/>
          <w:color w:val="auto"/>
          <w:sz w:val="30"/>
          <w:szCs w:val="30"/>
          <w:cs/>
        </w:rPr>
        <w:t>ธนาคารกรุงไทย</w:t>
      </w:r>
      <w:r w:rsidR="00E10957">
        <w:rPr>
          <w:rFonts w:ascii="Cordia New" w:hAnsi="Cordia New" w:cs="Cordia New" w:hint="cs"/>
          <w:color w:val="auto"/>
          <w:sz w:val="30"/>
          <w:szCs w:val="30"/>
          <w:cs/>
        </w:rPr>
        <w:t>สาขา</w:t>
      </w:r>
      <w:r w:rsidR="00043A7C" w:rsidRPr="00E10957">
        <w:rPr>
          <w:rFonts w:ascii="Cordia New" w:hAnsi="Cordia New" w:cs="Cordia New" w:hint="cs"/>
          <w:color w:val="auto"/>
          <w:sz w:val="30"/>
          <w:szCs w:val="30"/>
          <w:cs/>
        </w:rPr>
        <w:t>ที่มี</w:t>
      </w:r>
      <w:r w:rsidR="00E10957" w:rsidRPr="00E10957">
        <w:rPr>
          <w:rFonts w:ascii="Cordia New" w:hAnsi="Cordia New" w:cs="Cordia New" w:hint="cs"/>
          <w:color w:val="auto"/>
          <w:sz w:val="30"/>
          <w:szCs w:val="30"/>
          <w:cs/>
        </w:rPr>
        <w:t>บัญชี</w:t>
      </w:r>
      <w:r w:rsidR="00043A7C" w:rsidRPr="00E10957">
        <w:rPr>
          <w:rFonts w:ascii="Cordia New" w:hAnsi="Cordia New" w:cs="Cordia New" w:hint="cs"/>
          <w:color w:val="auto"/>
          <w:sz w:val="30"/>
          <w:szCs w:val="30"/>
          <w:cs/>
        </w:rPr>
        <w:t>เงินเดือน</w:t>
      </w:r>
      <w:r w:rsidR="005D6D36" w:rsidRPr="00E10957">
        <w:rPr>
          <w:rFonts w:ascii="Cordia New" w:hAnsi="Cordia New" w:cs="Cordia New"/>
          <w:color w:val="auto"/>
          <w:sz w:val="30"/>
          <w:szCs w:val="30"/>
          <w:cs/>
        </w:rPr>
        <w:t xml:space="preserve"> </w:t>
      </w:r>
      <w:r w:rsidR="00FD6D89">
        <w:rPr>
          <w:rFonts w:ascii="Cordia New" w:hAnsi="Cordia New" w:cs="Cordia New" w:hint="cs"/>
          <w:sz w:val="30"/>
          <w:szCs w:val="30"/>
          <w:cs/>
        </w:rPr>
        <w:t xml:space="preserve">ตั้งแต่วันนี้ถึง 28 กุมภาพันธ์ 2562 </w:t>
      </w:r>
      <w:r w:rsidR="00D35103">
        <w:rPr>
          <w:rFonts w:ascii="Cordia New" w:hAnsi="Cordia New" w:cs="Cordia New"/>
          <w:color w:val="auto"/>
          <w:sz w:val="30"/>
          <w:szCs w:val="30"/>
          <w:cs/>
        </w:rPr>
        <w:t xml:space="preserve">โดยสมาชิก กบข. </w:t>
      </w:r>
      <w:r w:rsidR="00D35103">
        <w:rPr>
          <w:rFonts w:ascii="Cordia New" w:hAnsi="Cordia New" w:cs="Cordia New" w:hint="cs"/>
          <w:color w:val="auto"/>
          <w:sz w:val="30"/>
          <w:szCs w:val="30"/>
          <w:cs/>
        </w:rPr>
        <w:t>ที่มี</w:t>
      </w:r>
      <w:r w:rsidR="00D35103">
        <w:rPr>
          <w:rFonts w:ascii="Cordia New" w:hAnsi="Cordia New" w:cs="Cordia New"/>
          <w:sz w:val="30"/>
          <w:szCs w:val="30"/>
          <w:cs/>
        </w:rPr>
        <w:t>เงินเดือน</w:t>
      </w:r>
      <w:r w:rsidR="00D35103" w:rsidRPr="00F0632C">
        <w:rPr>
          <w:rFonts w:ascii="Cordia New" w:hAnsi="Cordia New" w:cs="Cordia New"/>
          <w:sz w:val="30"/>
          <w:szCs w:val="30"/>
          <w:cs/>
        </w:rPr>
        <w:t xml:space="preserve">มากกว่า </w:t>
      </w:r>
      <w:r w:rsidR="00D35103" w:rsidRPr="00F0632C">
        <w:rPr>
          <w:rFonts w:ascii="Cordia New" w:hAnsi="Cordia New" w:cs="Cordia New"/>
          <w:sz w:val="30"/>
          <w:szCs w:val="30"/>
        </w:rPr>
        <w:t xml:space="preserve">25,000 </w:t>
      </w:r>
      <w:r w:rsidR="00D35103" w:rsidRPr="00F0632C">
        <w:rPr>
          <w:rFonts w:ascii="Cordia New" w:hAnsi="Cordia New" w:cs="Cordia New"/>
          <w:sz w:val="30"/>
          <w:szCs w:val="30"/>
          <w:cs/>
        </w:rPr>
        <w:t>บาท ไม่ต้องมีบุคคลค้ำประกัน</w:t>
      </w:r>
      <w:r w:rsidR="00D35103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5D6D36" w:rsidRPr="00F0632C">
        <w:rPr>
          <w:rFonts w:ascii="Cordia New" w:hAnsi="Cordia New" w:cs="Cordia New"/>
          <w:sz w:val="30"/>
          <w:szCs w:val="30"/>
          <w:cs/>
        </w:rPr>
        <w:t xml:space="preserve">สอบถามรายละเอียดเพิ่มเติมได้ที่ </w:t>
      </w:r>
      <w:proofErr w:type="spellStart"/>
      <w:r w:rsidR="00D35103">
        <w:rPr>
          <w:rFonts w:ascii="Cordia New" w:hAnsi="Cordia New" w:cs="Cordia New"/>
          <w:sz w:val="30"/>
          <w:szCs w:val="30"/>
        </w:rPr>
        <w:t>Krungthai</w:t>
      </w:r>
      <w:proofErr w:type="spellEnd"/>
      <w:r w:rsidR="00D35103">
        <w:rPr>
          <w:rFonts w:ascii="Cordia New" w:hAnsi="Cordia New" w:cs="Cordia New"/>
          <w:sz w:val="30"/>
          <w:szCs w:val="30"/>
        </w:rPr>
        <w:t xml:space="preserve"> </w:t>
      </w:r>
      <w:r w:rsidR="005D6D36" w:rsidRPr="00F0632C">
        <w:rPr>
          <w:rFonts w:ascii="Cordia New" w:hAnsi="Cordia New" w:cs="Cordia New"/>
          <w:sz w:val="30"/>
          <w:szCs w:val="30"/>
        </w:rPr>
        <w:t>Call Center 0</w:t>
      </w:r>
      <w:r w:rsidR="005D6D36" w:rsidRPr="00F0632C">
        <w:rPr>
          <w:rFonts w:ascii="Cordia New" w:hAnsi="Cordia New" w:cs="Cordia New"/>
          <w:sz w:val="30"/>
          <w:szCs w:val="30"/>
          <w:cs/>
        </w:rPr>
        <w:t>-</w:t>
      </w:r>
      <w:r w:rsidR="005D6D36" w:rsidRPr="00F0632C">
        <w:rPr>
          <w:rFonts w:ascii="Cordia New" w:hAnsi="Cordia New" w:cs="Cordia New"/>
          <w:sz w:val="30"/>
          <w:szCs w:val="30"/>
        </w:rPr>
        <w:t>2111</w:t>
      </w:r>
      <w:r w:rsidR="005D6D36" w:rsidRPr="00F0632C">
        <w:rPr>
          <w:rFonts w:ascii="Cordia New" w:hAnsi="Cordia New" w:cs="Cordia New"/>
          <w:sz w:val="30"/>
          <w:szCs w:val="30"/>
          <w:cs/>
        </w:rPr>
        <w:t>-</w:t>
      </w:r>
      <w:r w:rsidR="005D6D36" w:rsidRPr="00F0632C">
        <w:rPr>
          <w:rFonts w:ascii="Cordia New" w:hAnsi="Cordia New" w:cs="Cordia New"/>
          <w:sz w:val="30"/>
          <w:szCs w:val="30"/>
        </w:rPr>
        <w:t>1111</w:t>
      </w:r>
    </w:p>
    <w:p w14:paraId="0D5D54EA" w14:textId="5317105B" w:rsidR="00BF2A10" w:rsidRPr="008E20B1" w:rsidRDefault="008E20B1" w:rsidP="008E20B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8"/>
        </w:rPr>
      </w:pPr>
      <w:r w:rsidRPr="008E20B1">
        <w:rPr>
          <w:rFonts w:ascii="Cordia New" w:eastAsiaTheme="minorHAnsi" w:hAnsi="Cordia New" w:cs="Cordia New"/>
          <w:b/>
          <w:bCs/>
          <w:color w:val="000000"/>
          <w:sz w:val="30"/>
          <w:szCs w:val="30"/>
          <w:cs/>
        </w:rPr>
        <w:t>นาย</w:t>
      </w:r>
      <w:proofErr w:type="spellStart"/>
      <w:r w:rsidRPr="008E20B1">
        <w:rPr>
          <w:rFonts w:ascii="Cordia New" w:eastAsiaTheme="minorHAnsi" w:hAnsi="Cordia New" w:cs="Cordia New"/>
          <w:b/>
          <w:bCs/>
          <w:color w:val="000000"/>
          <w:sz w:val="30"/>
          <w:szCs w:val="30"/>
          <w:cs/>
        </w:rPr>
        <w:t>วิทัย</w:t>
      </w:r>
      <w:proofErr w:type="spellEnd"/>
      <w:r w:rsidRPr="008E20B1">
        <w:rPr>
          <w:rFonts w:ascii="Cordia New" w:eastAsiaTheme="minorHAnsi" w:hAnsi="Cordia New" w:cs="Cordia New"/>
          <w:b/>
          <w:bCs/>
          <w:color w:val="000000"/>
          <w:sz w:val="30"/>
          <w:szCs w:val="30"/>
          <w:cs/>
        </w:rPr>
        <w:t xml:space="preserve"> รัตนากร</w:t>
      </w:r>
      <w:r w:rsidRPr="008E20B1">
        <w:rPr>
          <w:rFonts w:ascii="Cordia New" w:eastAsiaTheme="minorHAnsi" w:hAnsi="Cordia New" w:cs="Cordia New"/>
          <w:color w:val="000000"/>
          <w:sz w:val="30"/>
          <w:szCs w:val="30"/>
          <w:cs/>
        </w:rPr>
        <w:t xml:space="preserve"> กล่าวปิดท้ายว่า กบข. จะทยอยเปิดตัวสวัสดิการใหม่ ๆ ให้กับสมาชิกภายในปีนี้ นอกเหนือจากสินเชื่อกรุงไทยธนวัฏแล้ว จะมีสวัสดิการสินเชื่อเพื่อที่อยู่อาศัย ประกันชีวิตแบบบำนาญ และ สิทธิประโยชน์</w:t>
      </w:r>
      <w:proofErr w:type="spellStart"/>
      <w:r w:rsidRPr="008E20B1">
        <w:rPr>
          <w:rFonts w:ascii="Cordia New" w:eastAsiaTheme="minorHAnsi" w:hAnsi="Cordia New" w:cs="Cordia New"/>
          <w:color w:val="000000"/>
          <w:sz w:val="30"/>
          <w:szCs w:val="30"/>
          <w:cs/>
        </w:rPr>
        <w:t>อื่นๆ</w:t>
      </w:r>
      <w:proofErr w:type="spellEnd"/>
      <w:r w:rsidRPr="008E20B1">
        <w:rPr>
          <w:rFonts w:ascii="Cordia New" w:eastAsiaTheme="minorHAnsi" w:hAnsi="Cordia New" w:cs="Cordia New"/>
          <w:color w:val="000000"/>
          <w:sz w:val="30"/>
          <w:szCs w:val="30"/>
          <w:cs/>
        </w:rPr>
        <w:t xml:space="preserve"> ที่ กบข. เชื่อมั่นว่าตอบโจทย์ที่ตรงกับความต้องการของสมาชิกอย่างแท้จริง สอบถามรายละเอียดเกี่ยวกับสวัสดิการ กบข. ได้ที่ </w:t>
      </w:r>
      <w:r w:rsidRPr="008E20B1">
        <w:rPr>
          <w:rFonts w:ascii="Cordia New" w:eastAsiaTheme="minorHAnsi" w:hAnsi="Cordia New" w:cs="Cordia New"/>
          <w:color w:val="000000"/>
          <w:sz w:val="30"/>
          <w:szCs w:val="30"/>
        </w:rPr>
        <w:t xml:space="preserve">Call Center </w:t>
      </w:r>
      <w:r w:rsidRPr="008E20B1">
        <w:rPr>
          <w:rFonts w:ascii="Cordia New" w:eastAsiaTheme="minorHAnsi" w:hAnsi="Cordia New" w:cs="Cordia New"/>
          <w:color w:val="000000"/>
          <w:sz w:val="30"/>
          <w:szCs w:val="30"/>
          <w:cs/>
        </w:rPr>
        <w:t>1179</w:t>
      </w:r>
    </w:p>
    <w:p w14:paraId="35650CF8" w14:textId="446FBAC8" w:rsidR="00C9749A" w:rsidRPr="008E20B1" w:rsidRDefault="003B347A" w:rsidP="00CB1232">
      <w:p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i/>
          <w:iCs/>
          <w:sz w:val="28"/>
        </w:rPr>
      </w:pPr>
      <w:r w:rsidRPr="008E20B1">
        <w:rPr>
          <w:rFonts w:ascii="Cordia New" w:hAnsi="Cordia New" w:cs="Cordia New"/>
          <w:i/>
          <w:iCs/>
          <w:color w:val="000000"/>
          <w:sz w:val="28"/>
          <w:cs/>
        </w:rPr>
        <w:t>ผู้</w:t>
      </w:r>
      <w:r w:rsidRPr="008E20B1">
        <w:rPr>
          <w:rFonts w:ascii="Cordia New" w:hAnsi="Cordia New" w:cs="Cordia New"/>
          <w:i/>
          <w:iCs/>
          <w:sz w:val="28"/>
          <w:cs/>
        </w:rPr>
        <w:t>ประสานงาน :</w:t>
      </w:r>
    </w:p>
    <w:p w14:paraId="60C4656C" w14:textId="28D39546" w:rsidR="00B80505" w:rsidRPr="008E20B1" w:rsidRDefault="00C9749A" w:rsidP="00CB1232">
      <w:p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i/>
          <w:iCs/>
          <w:sz w:val="28"/>
        </w:rPr>
      </w:pPr>
      <w:r w:rsidRPr="008E20B1">
        <w:rPr>
          <w:rFonts w:ascii="Cordia New" w:hAnsi="Cordia New" w:cs="Cordia New"/>
          <w:i/>
          <w:iCs/>
          <w:sz w:val="28"/>
          <w:cs/>
        </w:rPr>
        <w:t>ฝ่ายประชาสัมพันธ์องค์กร</w:t>
      </w:r>
      <w:r w:rsidR="008E20B1" w:rsidRPr="008E20B1">
        <w:rPr>
          <w:rFonts w:ascii="Cordia New" w:hAnsi="Cordia New" w:cs="Cordia New" w:hint="cs"/>
          <w:i/>
          <w:iCs/>
          <w:sz w:val="28"/>
          <w:cs/>
        </w:rPr>
        <w:t xml:space="preserve"> กบข. </w:t>
      </w:r>
      <w:r w:rsidRPr="008E20B1">
        <w:rPr>
          <w:rFonts w:ascii="Cordia New" w:hAnsi="Cordia New" w:cs="Cordia New"/>
          <w:i/>
          <w:iCs/>
          <w:sz w:val="28"/>
          <w:cs/>
        </w:rPr>
        <w:t xml:space="preserve">: </w:t>
      </w:r>
      <w:r w:rsidR="003B347A" w:rsidRPr="008E20B1">
        <w:rPr>
          <w:rFonts w:ascii="Cordia New" w:hAnsi="Cordia New" w:cs="Cordia New"/>
          <w:i/>
          <w:iCs/>
          <w:sz w:val="28"/>
          <w:cs/>
        </w:rPr>
        <w:t>รวิว</w:t>
      </w:r>
      <w:proofErr w:type="spellStart"/>
      <w:r w:rsidR="003B347A" w:rsidRPr="008E20B1">
        <w:rPr>
          <w:rFonts w:ascii="Cordia New" w:hAnsi="Cordia New" w:cs="Cordia New"/>
          <w:i/>
          <w:iCs/>
          <w:sz w:val="28"/>
          <w:cs/>
        </w:rPr>
        <w:t>รร</w:t>
      </w:r>
      <w:proofErr w:type="spellEnd"/>
      <w:r w:rsidR="003B347A" w:rsidRPr="008E20B1">
        <w:rPr>
          <w:rFonts w:ascii="Cordia New" w:hAnsi="Cordia New" w:cs="Cordia New"/>
          <w:i/>
          <w:iCs/>
          <w:sz w:val="28"/>
          <w:cs/>
        </w:rPr>
        <w:t xml:space="preserve">ณ ทิวาเจริญ </w:t>
      </w:r>
      <w:r w:rsidR="008E20B1" w:rsidRPr="008E20B1">
        <w:rPr>
          <w:rFonts w:ascii="Cordia New" w:hAnsi="Cordia New" w:cs="Cordia New" w:hint="cs"/>
          <w:i/>
          <w:iCs/>
          <w:sz w:val="28"/>
          <w:cs/>
        </w:rPr>
        <w:t xml:space="preserve">โทร. </w:t>
      </w:r>
      <w:r w:rsidR="003B347A" w:rsidRPr="008E20B1">
        <w:rPr>
          <w:rFonts w:ascii="Cordia New" w:hAnsi="Cordia New" w:cs="Cordia New"/>
          <w:i/>
          <w:iCs/>
          <w:sz w:val="28"/>
          <w:cs/>
        </w:rPr>
        <w:t>0-2636-1000 ต่อ 264</w:t>
      </w:r>
      <w:r w:rsidR="003B347A" w:rsidRPr="008E20B1">
        <w:rPr>
          <w:rFonts w:ascii="Cordia New" w:hAnsi="Cordia New" w:cs="Cordia New"/>
          <w:i/>
          <w:iCs/>
          <w:sz w:val="28"/>
        </w:rPr>
        <w:t xml:space="preserve"> , </w:t>
      </w:r>
      <w:r w:rsidR="003B347A" w:rsidRPr="008E20B1">
        <w:rPr>
          <w:rFonts w:ascii="Cordia New" w:hAnsi="Cordia New" w:cs="Cordia New"/>
          <w:i/>
          <w:iCs/>
          <w:sz w:val="28"/>
          <w:cs/>
        </w:rPr>
        <w:t xml:space="preserve">มือถือ 099-465-6249 </w:t>
      </w:r>
    </w:p>
    <w:p w14:paraId="00AF49FC" w14:textId="23E52E55" w:rsidR="00FA74F5" w:rsidRPr="00BF2A10" w:rsidRDefault="00B80505" w:rsidP="00B80505">
      <w:p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sz w:val="28"/>
          <w:cs/>
        </w:rPr>
      </w:pPr>
      <w:r w:rsidRPr="008E20B1">
        <w:rPr>
          <w:rFonts w:ascii="Cordia New" w:hAnsi="Cordia New" w:cs="Cordia New"/>
          <w:i/>
          <w:iCs/>
          <w:sz w:val="28"/>
          <w:cs/>
        </w:rPr>
        <w:t>ฝ่ายสื่อสารองค์กรและภาพลักษณ์</w:t>
      </w:r>
      <w:r w:rsidRPr="008E20B1">
        <w:rPr>
          <w:rFonts w:ascii="Cordia New" w:hAnsi="Cordia New" w:cs="Cordia New" w:hint="cs"/>
          <w:i/>
          <w:iCs/>
          <w:sz w:val="28"/>
          <w:cs/>
        </w:rPr>
        <w:t xml:space="preserve"> ธนาคารกรุงไทย </w:t>
      </w:r>
      <w:r w:rsidRPr="008E20B1">
        <w:rPr>
          <w:rFonts w:ascii="Cordia New" w:hAnsi="Cordia New" w:cs="Cordia New"/>
          <w:i/>
          <w:iCs/>
          <w:sz w:val="28"/>
          <w:cs/>
        </w:rPr>
        <w:t xml:space="preserve">โทร. </w:t>
      </w:r>
      <w:r w:rsidRPr="008E20B1">
        <w:rPr>
          <w:rFonts w:ascii="Cordia New" w:hAnsi="Cordia New" w:cs="Cordia New"/>
          <w:i/>
          <w:iCs/>
          <w:sz w:val="28"/>
        </w:rPr>
        <w:t>0</w:t>
      </w:r>
      <w:r w:rsidRPr="008E20B1">
        <w:rPr>
          <w:rFonts w:ascii="Cordia New" w:hAnsi="Cordia New" w:cs="Cordia New"/>
          <w:i/>
          <w:iCs/>
          <w:sz w:val="28"/>
          <w:cs/>
        </w:rPr>
        <w:t>-</w:t>
      </w:r>
      <w:r w:rsidRPr="008E20B1">
        <w:rPr>
          <w:rFonts w:ascii="Cordia New" w:hAnsi="Cordia New" w:cs="Cordia New"/>
          <w:i/>
          <w:iCs/>
          <w:sz w:val="28"/>
        </w:rPr>
        <w:t>2208</w:t>
      </w:r>
      <w:r w:rsidRPr="008E20B1">
        <w:rPr>
          <w:rFonts w:ascii="Cordia New" w:hAnsi="Cordia New" w:cs="Cordia New"/>
          <w:i/>
          <w:iCs/>
          <w:sz w:val="28"/>
          <w:cs/>
        </w:rPr>
        <w:t>-</w:t>
      </w:r>
      <w:r w:rsidRPr="008E20B1">
        <w:rPr>
          <w:rFonts w:ascii="Cordia New" w:hAnsi="Cordia New" w:cs="Cordia New"/>
          <w:i/>
          <w:iCs/>
          <w:sz w:val="28"/>
        </w:rPr>
        <w:t>4176</w:t>
      </w:r>
      <w:r w:rsidRPr="008E20B1">
        <w:rPr>
          <w:rFonts w:ascii="Cordia New" w:hAnsi="Cordia New" w:cs="Cordia New"/>
          <w:i/>
          <w:iCs/>
          <w:sz w:val="28"/>
          <w:cs/>
        </w:rPr>
        <w:t>-</w:t>
      </w:r>
      <w:r w:rsidRPr="008E20B1">
        <w:rPr>
          <w:rFonts w:ascii="Cordia New" w:hAnsi="Cordia New" w:cs="Cordia New"/>
          <w:i/>
          <w:iCs/>
          <w:sz w:val="28"/>
        </w:rPr>
        <w:t>8</w:t>
      </w:r>
    </w:p>
    <w:sectPr w:rsidR="00FA74F5" w:rsidRPr="00BF2A10" w:rsidSect="008E20B1">
      <w:pgSz w:w="11906" w:h="16838"/>
      <w:pgMar w:top="1843" w:right="1080" w:bottom="0" w:left="108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2ABA6" w14:textId="77777777" w:rsidR="00405F3C" w:rsidRDefault="00405F3C" w:rsidP="005523B0">
      <w:pPr>
        <w:spacing w:after="0" w:line="240" w:lineRule="auto"/>
      </w:pPr>
      <w:r>
        <w:separator/>
      </w:r>
    </w:p>
  </w:endnote>
  <w:endnote w:type="continuationSeparator" w:id="0">
    <w:p w14:paraId="3B2E428E" w14:textId="77777777" w:rsidR="00405F3C" w:rsidRDefault="00405F3C" w:rsidP="0055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CB40" w14:textId="77777777" w:rsidR="00405F3C" w:rsidRDefault="00405F3C" w:rsidP="005523B0">
      <w:pPr>
        <w:spacing w:after="0" w:line="240" w:lineRule="auto"/>
      </w:pPr>
      <w:r>
        <w:separator/>
      </w:r>
    </w:p>
  </w:footnote>
  <w:footnote w:type="continuationSeparator" w:id="0">
    <w:p w14:paraId="571C04E5" w14:textId="77777777" w:rsidR="00405F3C" w:rsidRDefault="00405F3C" w:rsidP="00552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F5"/>
    <w:rsid w:val="00021587"/>
    <w:rsid w:val="00021989"/>
    <w:rsid w:val="000271F2"/>
    <w:rsid w:val="00037B5C"/>
    <w:rsid w:val="00043A7C"/>
    <w:rsid w:val="000475B7"/>
    <w:rsid w:val="00052EC7"/>
    <w:rsid w:val="00056AB3"/>
    <w:rsid w:val="00075B85"/>
    <w:rsid w:val="000B4423"/>
    <w:rsid w:val="000D04EA"/>
    <w:rsid w:val="000D4C28"/>
    <w:rsid w:val="001102BD"/>
    <w:rsid w:val="00126A5F"/>
    <w:rsid w:val="00153E54"/>
    <w:rsid w:val="001637B8"/>
    <w:rsid w:val="001927CF"/>
    <w:rsid w:val="0019785C"/>
    <w:rsid w:val="001A5CC0"/>
    <w:rsid w:val="001C6F4F"/>
    <w:rsid w:val="001D64C6"/>
    <w:rsid w:val="001D6CF8"/>
    <w:rsid w:val="001E3BE9"/>
    <w:rsid w:val="001F48F1"/>
    <w:rsid w:val="001F64FF"/>
    <w:rsid w:val="001F70B4"/>
    <w:rsid w:val="00201027"/>
    <w:rsid w:val="002259F8"/>
    <w:rsid w:val="00243F9F"/>
    <w:rsid w:val="00247B1C"/>
    <w:rsid w:val="00254A45"/>
    <w:rsid w:val="00254EC1"/>
    <w:rsid w:val="00260091"/>
    <w:rsid w:val="00265FB0"/>
    <w:rsid w:val="002C4D1A"/>
    <w:rsid w:val="002D4495"/>
    <w:rsid w:val="00315807"/>
    <w:rsid w:val="0033348C"/>
    <w:rsid w:val="00334FE4"/>
    <w:rsid w:val="00351B2C"/>
    <w:rsid w:val="003603D1"/>
    <w:rsid w:val="00370276"/>
    <w:rsid w:val="00376277"/>
    <w:rsid w:val="003858CB"/>
    <w:rsid w:val="003A4559"/>
    <w:rsid w:val="003B347A"/>
    <w:rsid w:val="003C1313"/>
    <w:rsid w:val="003E683E"/>
    <w:rsid w:val="003F0630"/>
    <w:rsid w:val="00405F3C"/>
    <w:rsid w:val="00410093"/>
    <w:rsid w:val="00425CC5"/>
    <w:rsid w:val="004333FF"/>
    <w:rsid w:val="004449A9"/>
    <w:rsid w:val="00453F7D"/>
    <w:rsid w:val="004839D7"/>
    <w:rsid w:val="00497279"/>
    <w:rsid w:val="004A7416"/>
    <w:rsid w:val="004B6BB3"/>
    <w:rsid w:val="004E0D89"/>
    <w:rsid w:val="004F1090"/>
    <w:rsid w:val="00501724"/>
    <w:rsid w:val="0052070B"/>
    <w:rsid w:val="005523B0"/>
    <w:rsid w:val="005661F1"/>
    <w:rsid w:val="005870D3"/>
    <w:rsid w:val="00591505"/>
    <w:rsid w:val="00595D60"/>
    <w:rsid w:val="005A41F3"/>
    <w:rsid w:val="005A71B6"/>
    <w:rsid w:val="005C1C4D"/>
    <w:rsid w:val="005D1CB6"/>
    <w:rsid w:val="005D6D36"/>
    <w:rsid w:val="005E2416"/>
    <w:rsid w:val="005E43D1"/>
    <w:rsid w:val="005E491B"/>
    <w:rsid w:val="005F663F"/>
    <w:rsid w:val="0060011B"/>
    <w:rsid w:val="00622FF6"/>
    <w:rsid w:val="006234DD"/>
    <w:rsid w:val="00635B91"/>
    <w:rsid w:val="00643417"/>
    <w:rsid w:val="00652051"/>
    <w:rsid w:val="00661BB0"/>
    <w:rsid w:val="006A0628"/>
    <w:rsid w:val="006A0B72"/>
    <w:rsid w:val="006C347D"/>
    <w:rsid w:val="006C4105"/>
    <w:rsid w:val="006D4C7D"/>
    <w:rsid w:val="006D6758"/>
    <w:rsid w:val="006E4220"/>
    <w:rsid w:val="006F3ACD"/>
    <w:rsid w:val="007466C5"/>
    <w:rsid w:val="00756B7A"/>
    <w:rsid w:val="007650B6"/>
    <w:rsid w:val="0077182D"/>
    <w:rsid w:val="00773C72"/>
    <w:rsid w:val="007968FF"/>
    <w:rsid w:val="007C4E95"/>
    <w:rsid w:val="007D20CE"/>
    <w:rsid w:val="007E749D"/>
    <w:rsid w:val="008014B7"/>
    <w:rsid w:val="00824371"/>
    <w:rsid w:val="0083643D"/>
    <w:rsid w:val="00836F98"/>
    <w:rsid w:val="00843E49"/>
    <w:rsid w:val="008539E1"/>
    <w:rsid w:val="00865B1A"/>
    <w:rsid w:val="00875ACA"/>
    <w:rsid w:val="00880810"/>
    <w:rsid w:val="008908C6"/>
    <w:rsid w:val="008A68ED"/>
    <w:rsid w:val="008B04A0"/>
    <w:rsid w:val="008B45D9"/>
    <w:rsid w:val="008E20B1"/>
    <w:rsid w:val="008E578F"/>
    <w:rsid w:val="008E72CD"/>
    <w:rsid w:val="008E778B"/>
    <w:rsid w:val="008E7931"/>
    <w:rsid w:val="00916018"/>
    <w:rsid w:val="00920747"/>
    <w:rsid w:val="00925749"/>
    <w:rsid w:val="00927FAC"/>
    <w:rsid w:val="009328CB"/>
    <w:rsid w:val="00957773"/>
    <w:rsid w:val="00962030"/>
    <w:rsid w:val="009921B8"/>
    <w:rsid w:val="009955EA"/>
    <w:rsid w:val="009A61D8"/>
    <w:rsid w:val="009B4398"/>
    <w:rsid w:val="009D0A8D"/>
    <w:rsid w:val="009D4F1A"/>
    <w:rsid w:val="00A13699"/>
    <w:rsid w:val="00A146AF"/>
    <w:rsid w:val="00A357D7"/>
    <w:rsid w:val="00A57CA5"/>
    <w:rsid w:val="00AA1C8B"/>
    <w:rsid w:val="00AA32FE"/>
    <w:rsid w:val="00AA5FE4"/>
    <w:rsid w:val="00AD5548"/>
    <w:rsid w:val="00AF0C2A"/>
    <w:rsid w:val="00B01242"/>
    <w:rsid w:val="00B14668"/>
    <w:rsid w:val="00B15121"/>
    <w:rsid w:val="00B57878"/>
    <w:rsid w:val="00B80505"/>
    <w:rsid w:val="00B91057"/>
    <w:rsid w:val="00B92B2A"/>
    <w:rsid w:val="00BA7AAF"/>
    <w:rsid w:val="00BB1978"/>
    <w:rsid w:val="00BC2650"/>
    <w:rsid w:val="00BD1DA0"/>
    <w:rsid w:val="00BF11EE"/>
    <w:rsid w:val="00BF2A10"/>
    <w:rsid w:val="00C02316"/>
    <w:rsid w:val="00C03601"/>
    <w:rsid w:val="00C05350"/>
    <w:rsid w:val="00C05EF1"/>
    <w:rsid w:val="00C412E4"/>
    <w:rsid w:val="00C77665"/>
    <w:rsid w:val="00C80EBD"/>
    <w:rsid w:val="00C9749A"/>
    <w:rsid w:val="00CB1232"/>
    <w:rsid w:val="00CB1A85"/>
    <w:rsid w:val="00CB2369"/>
    <w:rsid w:val="00CB47BF"/>
    <w:rsid w:val="00CD56F2"/>
    <w:rsid w:val="00CE0165"/>
    <w:rsid w:val="00CF11E0"/>
    <w:rsid w:val="00CF2325"/>
    <w:rsid w:val="00D00247"/>
    <w:rsid w:val="00D307E0"/>
    <w:rsid w:val="00D35103"/>
    <w:rsid w:val="00D35E2D"/>
    <w:rsid w:val="00D474C5"/>
    <w:rsid w:val="00D50BC6"/>
    <w:rsid w:val="00D64F6E"/>
    <w:rsid w:val="00DC115A"/>
    <w:rsid w:val="00DE2849"/>
    <w:rsid w:val="00DF4EC9"/>
    <w:rsid w:val="00DF6C26"/>
    <w:rsid w:val="00E10957"/>
    <w:rsid w:val="00E1312F"/>
    <w:rsid w:val="00E35A0A"/>
    <w:rsid w:val="00E52487"/>
    <w:rsid w:val="00E65873"/>
    <w:rsid w:val="00E6638E"/>
    <w:rsid w:val="00E9644E"/>
    <w:rsid w:val="00EA2D37"/>
    <w:rsid w:val="00EA5168"/>
    <w:rsid w:val="00EB1AF0"/>
    <w:rsid w:val="00EC6B14"/>
    <w:rsid w:val="00F0632C"/>
    <w:rsid w:val="00F45742"/>
    <w:rsid w:val="00F47C79"/>
    <w:rsid w:val="00F55F48"/>
    <w:rsid w:val="00F56D0F"/>
    <w:rsid w:val="00F7013D"/>
    <w:rsid w:val="00F84D3E"/>
    <w:rsid w:val="00F85C1A"/>
    <w:rsid w:val="00FA00B9"/>
    <w:rsid w:val="00FA59CA"/>
    <w:rsid w:val="00FA74F5"/>
    <w:rsid w:val="00FB17EF"/>
    <w:rsid w:val="00FB2C27"/>
    <w:rsid w:val="00FC725F"/>
    <w:rsid w:val="00FD67EB"/>
    <w:rsid w:val="00FD6D89"/>
    <w:rsid w:val="00FD7CDA"/>
    <w:rsid w:val="00FF070D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F9A01"/>
  <w15:docId w15:val="{6AEA129A-1308-49A7-8569-7D141A1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68F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7968F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635B91"/>
    <w:rPr>
      <w:color w:val="800080" w:themeColor="followedHyperlink"/>
      <w:u w:val="single"/>
    </w:rPr>
  </w:style>
  <w:style w:type="paragraph" w:customStyle="1" w:styleId="Default">
    <w:name w:val="Default"/>
    <w:rsid w:val="00AA32FE"/>
    <w:pPr>
      <w:autoSpaceDE w:val="0"/>
      <w:autoSpaceDN w:val="0"/>
      <w:adjustRightInd w:val="0"/>
      <w:spacing w:after="0" w:line="240" w:lineRule="auto"/>
    </w:pPr>
    <w:rPr>
      <w:rFonts w:ascii="TH Sarabun New" w:eastAsiaTheme="minorHAnsi" w:hAnsi="TH Sarabun New" w:cs="TH Sarabun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7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A59CA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805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B0"/>
  </w:style>
  <w:style w:type="paragraph" w:styleId="Footer">
    <w:name w:val="footer"/>
    <w:basedOn w:val="Normal"/>
    <w:link w:val="FooterChar"/>
    <w:uiPriority w:val="99"/>
    <w:unhideWhenUsed/>
    <w:rsid w:val="0055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974A-2024-47A8-AD40-D5A56F30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prechada</dc:creator>
  <cp:lastModifiedBy>Raviwan Tiwacharoen</cp:lastModifiedBy>
  <cp:revision>3</cp:revision>
  <cp:lastPrinted>2018-09-06T06:52:00Z</cp:lastPrinted>
  <dcterms:created xsi:type="dcterms:W3CDTF">2018-09-06T11:37:00Z</dcterms:created>
  <dcterms:modified xsi:type="dcterms:W3CDTF">2018-09-06T11:47:00Z</dcterms:modified>
</cp:coreProperties>
</file>