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1E6F78B0" w14:textId="4B208C36" w:rsidR="00734575" w:rsidRDefault="00C71C21" w:rsidP="00734575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3101F6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1</w:t>
      </w:r>
      <w:r w:rsidR="00C01706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2 </w:t>
      </w:r>
      <w:r w:rsidR="003101F6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กรกฎาคม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5AC3E882" w14:textId="77777777" w:rsidR="00E66C95" w:rsidRDefault="00E66C95" w:rsidP="00945E5A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B80A326" w14:textId="77777777" w:rsidR="00106111" w:rsidRPr="00106111" w:rsidRDefault="00106111" w:rsidP="00106111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06111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รมช.อรรถกร ชวนเที่ยวงานมหกรรม “สืบสานงานพ่อ พัฒนา ส่งต่ออาชีพที่ยั่งยืน </w:t>
      </w:r>
      <w:r w:rsidRPr="0010611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Agri‘ Museum” </w:t>
      </w:r>
      <w:r w:rsidRPr="00106111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เฉลิมพระเกียรติฯ</w:t>
      </w:r>
    </w:p>
    <w:p w14:paraId="4AADB5B9" w14:textId="3B495EC5" w:rsidR="00106111" w:rsidRPr="00106111" w:rsidRDefault="00106111" w:rsidP="00106111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</w:t>
      </w:r>
      <w:r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นายอรรถกร ศิริลัทธยากร รัฐมนตรีช่วยว่าการกระทรวงเกษตรและสหกรณ์ ได้รับมอบหมายจาก ร้อยเอก ธรรมนัส พรหมเผ่า รัฐมนตรีว่าการกระทรวงเกษตรและสหกรณ์ เป็นประธานพิธีเปิดงานมหกรรม “สืบสานงานพ่อ พัฒนา ส่งต่ออาชีพที่ยั่งยืน </w:t>
      </w:r>
      <w:r w:rsidRPr="00106111">
        <w:rPr>
          <w:rFonts w:ascii="TH SarabunPSK" w:hAnsi="TH SarabunPSK" w:cs="TH SarabunPSK"/>
          <w:noProof/>
          <w:sz w:val="28"/>
          <w:szCs w:val="28"/>
        </w:rPr>
        <w:t xml:space="preserve">Agri’Museum” </w:t>
      </w:r>
      <w:r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จัดขึ้นระหว่างวันที่ 12 – 14 กรกฎาคม 2567 ณ สำนักงานพิพิธภัณฑ์เกษตรเฉลิมพระเกียรติพระบาทสมเด็จพระเจ้าอยู่หัว (องค์การมหาชน) อ.คลองหลวง จ.ปทุมธานี เพื่อเฉลิมพระเกียรติและสำนึกในพระมหากรุณาธิคุณของพระบาทสมเด็จพระเจ้าอยู่หัว ด้านการเกษตรและสนองพระราชปณิธานที่ทรงมุ่งมั่นในการสืบสาน รักษาและต่อยอด พระราชกรณียกิจ พระราชดำริ ของพระบาทสมเด็จพระบรมชนกาธิเบศร มหาภูมิพลอดุลยเดชมหาราช บรมนาถบพิตร เพื่อส่งต่อให้ได้น้อมนำไปประยุกต์ใช้ในการสร้างสรรค์สังคมที่ดีงามต่อไป </w:t>
      </w:r>
    </w:p>
    <w:p w14:paraId="6A576564" w14:textId="1678F33F" w:rsidR="00106111" w:rsidRPr="00106111" w:rsidRDefault="00106111" w:rsidP="00106111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รมช.อรรถกร กล่าวว่า สำนักงานพิพิธภัณฑ์เกษตรเฉลิมพระเกียรติฯ เป็นหน่วยงานภายใต้สังกัดกระทรวงเกษตรและสหกรณ์ ที่ทำหน้าที่สำคัญในการขับเคลื่อนนโยบายพิทักษ์รักษาไว้ซึ่งสถาบันพระมหากษัตริย์ โดยมีภารกิจสำคัญในการเผยแพร่พระเกียรติคุณ และพระอัจฉริยภาพของพระมหากษัตริย์ไทย และพระบรมวงศานุวงศ์ ด้านการเกษตร ถือเป็นศูนย์กลางการขับเคลื่อนหลักการเรียนรู้หลักปรัชญาของเศรษฐกิจพอเพียง ที่ส่งต่อองค์ความรู้สู่ประชาชนและเกษตรกรที่สนใจ รวมทั้ง เกษตรกรรุ่นใหม่ หรือ </w:t>
      </w:r>
      <w:r w:rsidRPr="00106111">
        <w:rPr>
          <w:rFonts w:ascii="TH SarabunPSK" w:hAnsi="TH SarabunPSK" w:cs="TH SarabunPSK"/>
          <w:noProof/>
          <w:sz w:val="28"/>
          <w:szCs w:val="28"/>
        </w:rPr>
        <w:t xml:space="preserve">Young Smart Farmer </w:t>
      </w:r>
      <w:r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ที่เป็นหัวใจสำคัญของลูกหลานเกษตรกรไทย </w:t>
      </w:r>
    </w:p>
    <w:p w14:paraId="79A11A8F" w14:textId="6FFC78B4" w:rsidR="00106111" w:rsidRPr="00106111" w:rsidRDefault="00EF719D" w:rsidP="00106111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>นายอรรถกร กล่าวต่อไปว่า สำหรับทิศทางการขับเคลื่อนในอนาคตของการขับเคลื่อนเพื่อสืบสานงานพ่อ ส่งต่อพระราชปณิธานนั้น จะต้องเพื่อขยายผล ต่อยอดองค์ความรู้ให้แก่ประชาชน เกษตรกร และชุมชนให้มากขึ้น ตลอดจนพัฒนาและปรับปรุงเนื้อหานิทรรศการอย่างต่อเนื่อง อาทิ พิพิธภัณฑ์กษัตริย์เกษตร พื้นที่แห่งการเรียนรู้ เรื่อง “กษัตริย์ เกษตร” สอดคล้องการดำเนินชีวิตของคนรุ่นใหม่ในรูปแบบที่หลากหลาย รวมถึงการขับเคลื่อนร่วมมือกับเครือข่ายพิพิธภัณฑ์ฯ และภาคีความร่วมมือ ในการเปิดศูนย์การเรียนรู้เครือข่ายพิพิธภัณฑ์เกษตรฯ โดยได้ตั้งเป้าหมายในการเปิดศูนย์เครือข่ายฯ ให้ครบ 77 จังหวัด ซึ่งปัจจุบันได้มีศูนย์เครือข่ายพิพิธภัณฑ์เกษตรฯ จำนวน 92 แห่ง และมีเครือข่ายพิพิธภัณฑ์เกษตรฯ จำนวน 72 จังหวัด</w:t>
      </w:r>
    </w:p>
    <w:p w14:paraId="68B4C89F" w14:textId="2458336E" w:rsidR="00106111" w:rsidRPr="00106111" w:rsidRDefault="00EF719D" w:rsidP="00106111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พลอากาศเอก เสนาะ พรรณพิกุล ผู้อำนวยการสำนักงานพิพิธภัณฑ์เกษตรเฉลิมพระเกียรติฯ กล่าวถึงกิจกรรมภายในงานว่า ภายในงานมีนิทรรศการ “72 ผู้สืบสาน รักษา ต่อยอด ตามรอยพระราชา“ นิทรรศการพิเศษจากของจริงที่เกษตรกรเครือข่ายของพิพิธภัณฑ์เกษตร ฯ และนิทรรศการพิเศษจากหน่วยงาน ในสังกัดกระทรวงเกษตรและสหกรณ์ และหน่วยงานอื่น ๆ ภายใต้ชุดนิทรรศการ “สืบสานพระราชปณิธาน สู่งานเพื่อปวงชน” การอบรมให้ความรู้จากปราชญ์เกษตร วิทยากรมากประสบการณ์ และเกษตรกรที่มาถ่ายทอดองค์ความรู้ กว่า 12 หลักสูตร และหลักสูตร </w:t>
      </w:r>
      <w:r w:rsidR="00106111" w:rsidRPr="00106111">
        <w:rPr>
          <w:rFonts w:ascii="TH SarabunPSK" w:hAnsi="TH SarabunPSK" w:cs="TH SarabunPSK"/>
          <w:noProof/>
          <w:sz w:val="28"/>
          <w:szCs w:val="28"/>
        </w:rPr>
        <w:t xml:space="preserve">Workshop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ตลอดทั้งวัน เปิดอบรมทั้ง </w:t>
      </w:r>
      <w:r w:rsidR="00106111" w:rsidRPr="00106111">
        <w:rPr>
          <w:rFonts w:ascii="TH SarabunPSK" w:hAnsi="TH SarabunPSK" w:cs="TH SarabunPSK"/>
          <w:noProof/>
          <w:sz w:val="28"/>
          <w:szCs w:val="28"/>
        </w:rPr>
        <w:t xml:space="preserve">Onsite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และ </w:t>
      </w:r>
      <w:r w:rsidR="00106111" w:rsidRPr="00106111">
        <w:rPr>
          <w:rFonts w:ascii="TH SarabunPSK" w:hAnsi="TH SarabunPSK" w:cs="TH SarabunPSK"/>
          <w:noProof/>
          <w:sz w:val="28"/>
          <w:szCs w:val="28"/>
        </w:rPr>
        <w:t xml:space="preserve">Online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>โดยไม่เสียค่าใช้จ่าย และการจัดตลาดเศรษฐกิจพอเพียง จำหน่ายสินค้าท้องถิ่นของกินปลอดภัย จากร้านค้าเครือข่ายและภาคีความร่วมมือของพิพิธภัณฑ์เกษตรเฉลิมพระเกียรติฯ ทั่วทุกภูมิภาค กว่า 200 ร้านค้า และยังมีกิจกรรมต่าง ๆ อีกมากมาย</w:t>
      </w:r>
    </w:p>
    <w:p w14:paraId="4F4AA048" w14:textId="4E75C99F" w:rsidR="00106111" w:rsidRPr="00106111" w:rsidRDefault="00EF719D" w:rsidP="00106111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นอกจากนี้ ยังมีกิจกรรมพิเศษที่น่าสนใจ อาทิ กิจกรรมขาดทุน คือกำไร กับสินค้าดีในราคาสบายกระเป๋า เริ่มต้นเพียง 10 บาท (มีจำนวนจำกัด) เปิดเข้าชมพิพิธภัณฑ์ในหลวงรักเรา พร้อมชมภาพยนตร์แอนิเมชัน 3 มิติ พิพิธภัณฑ์ดินดล และนิทรรศการขุมทรัพย์แห่งแผ่นดิน ภาพยนตร์ 7 มิติ สนุก ตื่นเต้น ทะลุจอ โดยไม่มีค่าใช่จ่าย ให้นักเรียน นักศึกษา และประชาชนได้เรียนรู้และให้ร่วมสนุกมากมายตลอดทั้ง 3 วัน ระหว่างวันที่ 12 – 14 กรกฎาคม 2567 ตั้งแต่เวลา 08.00 – 17.00 น. ณ พิพิธภัณฑ์การเกษตรเฉลิมพระเกียรติฯ จ.ปทุมธานี </w:t>
      </w:r>
    </w:p>
    <w:p w14:paraId="174AFD50" w14:textId="256DDC57" w:rsidR="00E66C95" w:rsidRPr="006F5536" w:rsidRDefault="00EF719D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สอบถามรายละเอียด โทร. 02-529-2212-13 087-359-7171 ดูรายละเอียดได้ที่ </w:t>
      </w:r>
      <w:r w:rsidR="00106111" w:rsidRPr="00106111">
        <w:rPr>
          <w:rFonts w:ascii="TH SarabunPSK" w:hAnsi="TH SarabunPSK" w:cs="TH SarabunPSK"/>
          <w:noProof/>
          <w:sz w:val="28"/>
          <w:szCs w:val="28"/>
        </w:rPr>
        <w:t xml:space="preserve">www.wisdomking.or.th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 xml:space="preserve">หรือ </w:t>
      </w:r>
      <w:r w:rsidR="00106111" w:rsidRPr="00106111">
        <w:rPr>
          <w:rFonts w:ascii="TH SarabunPSK" w:hAnsi="TH SarabunPSK" w:cs="TH SarabunPSK"/>
          <w:noProof/>
          <w:sz w:val="28"/>
          <w:szCs w:val="28"/>
        </w:rPr>
        <w:t xml:space="preserve">Facebook </w:t>
      </w:r>
      <w:r w:rsidR="00106111" w:rsidRPr="00106111">
        <w:rPr>
          <w:rFonts w:ascii="TH SarabunPSK" w:hAnsi="TH SarabunPSK" w:cs="TH SarabunPSK"/>
          <w:noProof/>
          <w:sz w:val="28"/>
          <w:szCs w:val="28"/>
          <w:cs/>
        </w:rPr>
        <w:t>พิพิธภัณฑ์การเกษตรฯ</w:t>
      </w:r>
      <w:r w:rsidR="006B070B"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05892403">
            <wp:simplePos x="0" y="0"/>
            <wp:positionH relativeFrom="column">
              <wp:posOffset>-450215</wp:posOffset>
            </wp:positionH>
            <wp:positionV relativeFrom="paragraph">
              <wp:posOffset>2170430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453B1"/>
    <w:rsid w:val="00050B7A"/>
    <w:rsid w:val="00092927"/>
    <w:rsid w:val="000C40AF"/>
    <w:rsid w:val="000D1082"/>
    <w:rsid w:val="000D1E55"/>
    <w:rsid w:val="0010198E"/>
    <w:rsid w:val="00106111"/>
    <w:rsid w:val="00106ABA"/>
    <w:rsid w:val="00111F87"/>
    <w:rsid w:val="00153E94"/>
    <w:rsid w:val="001756F8"/>
    <w:rsid w:val="00175D8A"/>
    <w:rsid w:val="001A0A98"/>
    <w:rsid w:val="001A75AC"/>
    <w:rsid w:val="001C4AE6"/>
    <w:rsid w:val="001D7952"/>
    <w:rsid w:val="00251249"/>
    <w:rsid w:val="00261011"/>
    <w:rsid w:val="0026165E"/>
    <w:rsid w:val="00272E1B"/>
    <w:rsid w:val="002960DB"/>
    <w:rsid w:val="002B6BB2"/>
    <w:rsid w:val="002C68F5"/>
    <w:rsid w:val="003101F6"/>
    <w:rsid w:val="00315D5F"/>
    <w:rsid w:val="00342646"/>
    <w:rsid w:val="00343C2E"/>
    <w:rsid w:val="00345799"/>
    <w:rsid w:val="00346AD4"/>
    <w:rsid w:val="003972A5"/>
    <w:rsid w:val="003D5A0C"/>
    <w:rsid w:val="003E04B2"/>
    <w:rsid w:val="003E2B8E"/>
    <w:rsid w:val="00407163"/>
    <w:rsid w:val="00425AE4"/>
    <w:rsid w:val="00476826"/>
    <w:rsid w:val="00480468"/>
    <w:rsid w:val="00493544"/>
    <w:rsid w:val="004975C7"/>
    <w:rsid w:val="004B2364"/>
    <w:rsid w:val="004B3D44"/>
    <w:rsid w:val="004C0B9B"/>
    <w:rsid w:val="00546315"/>
    <w:rsid w:val="00554F78"/>
    <w:rsid w:val="0056402D"/>
    <w:rsid w:val="00565D6D"/>
    <w:rsid w:val="00594F02"/>
    <w:rsid w:val="005A269B"/>
    <w:rsid w:val="005B464C"/>
    <w:rsid w:val="005D5643"/>
    <w:rsid w:val="005F19FD"/>
    <w:rsid w:val="00602B27"/>
    <w:rsid w:val="00622C79"/>
    <w:rsid w:val="006433E2"/>
    <w:rsid w:val="00693D86"/>
    <w:rsid w:val="00695758"/>
    <w:rsid w:val="006B070B"/>
    <w:rsid w:val="006C6A10"/>
    <w:rsid w:val="006E3FBF"/>
    <w:rsid w:val="006F5536"/>
    <w:rsid w:val="0072485C"/>
    <w:rsid w:val="00734575"/>
    <w:rsid w:val="007365CA"/>
    <w:rsid w:val="00760C08"/>
    <w:rsid w:val="007648B9"/>
    <w:rsid w:val="007A2A76"/>
    <w:rsid w:val="007C3B16"/>
    <w:rsid w:val="007F279F"/>
    <w:rsid w:val="0081136B"/>
    <w:rsid w:val="008212A6"/>
    <w:rsid w:val="0083675E"/>
    <w:rsid w:val="00836DD5"/>
    <w:rsid w:val="0084120A"/>
    <w:rsid w:val="00874548"/>
    <w:rsid w:val="00874F02"/>
    <w:rsid w:val="008A26FD"/>
    <w:rsid w:val="008B407B"/>
    <w:rsid w:val="008D44EE"/>
    <w:rsid w:val="008F4D0C"/>
    <w:rsid w:val="00921746"/>
    <w:rsid w:val="00966DB9"/>
    <w:rsid w:val="00980172"/>
    <w:rsid w:val="00980E72"/>
    <w:rsid w:val="00991BAA"/>
    <w:rsid w:val="009B5FE4"/>
    <w:rsid w:val="009D2DA7"/>
    <w:rsid w:val="009D3C29"/>
    <w:rsid w:val="009E33D3"/>
    <w:rsid w:val="009E3C33"/>
    <w:rsid w:val="009F56B4"/>
    <w:rsid w:val="00A02A3F"/>
    <w:rsid w:val="00A10A86"/>
    <w:rsid w:val="00A22154"/>
    <w:rsid w:val="00A302DB"/>
    <w:rsid w:val="00A32216"/>
    <w:rsid w:val="00A539AF"/>
    <w:rsid w:val="00A54256"/>
    <w:rsid w:val="00A67EDD"/>
    <w:rsid w:val="00A9106A"/>
    <w:rsid w:val="00AA4167"/>
    <w:rsid w:val="00AD2236"/>
    <w:rsid w:val="00B07CBE"/>
    <w:rsid w:val="00B12B51"/>
    <w:rsid w:val="00B33326"/>
    <w:rsid w:val="00B37040"/>
    <w:rsid w:val="00B57CE4"/>
    <w:rsid w:val="00B83FC2"/>
    <w:rsid w:val="00B85810"/>
    <w:rsid w:val="00B909B3"/>
    <w:rsid w:val="00B94D77"/>
    <w:rsid w:val="00BA68BF"/>
    <w:rsid w:val="00BC2EBB"/>
    <w:rsid w:val="00BC7676"/>
    <w:rsid w:val="00BF06AD"/>
    <w:rsid w:val="00BF06D2"/>
    <w:rsid w:val="00C01706"/>
    <w:rsid w:val="00C55FC9"/>
    <w:rsid w:val="00C71C21"/>
    <w:rsid w:val="00C912CD"/>
    <w:rsid w:val="00CB1648"/>
    <w:rsid w:val="00CE3C8D"/>
    <w:rsid w:val="00CF11CD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C5278"/>
    <w:rsid w:val="00ED0EAC"/>
    <w:rsid w:val="00EE3A29"/>
    <w:rsid w:val="00EF46CD"/>
    <w:rsid w:val="00EF719D"/>
    <w:rsid w:val="00EF7A1A"/>
    <w:rsid w:val="00F0198F"/>
    <w:rsid w:val="00F43A63"/>
    <w:rsid w:val="00F80FE1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dcterms:created xsi:type="dcterms:W3CDTF">2024-07-12T05:46:00Z</dcterms:created>
  <dcterms:modified xsi:type="dcterms:W3CDTF">2024-07-12T05:46:00Z</dcterms:modified>
</cp:coreProperties>
</file>