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196A" w14:textId="77777777" w:rsidR="00E504ED" w:rsidRDefault="00E504ED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6C1E2868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44002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9</w:t>
      </w:r>
      <w:r w:rsidR="0017224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กุมภาพันธ์ 2567</w:t>
      </w:r>
    </w:p>
    <w:p w14:paraId="35661757" w14:textId="49C1D83E" w:rsidR="005408D5" w:rsidRDefault="00641DD4" w:rsidP="005408D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ร้อยเอก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ธรรมนัส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ร่วม</w:t>
      </w:r>
      <w:r w:rsidR="00DD71C0" w:rsidRPr="00056932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ประชุม</w:t>
      </w:r>
      <w:r w:rsidR="00DD71C0" w:rsidRPr="00056932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คณะกรรมการแก้ไขปัญหาราคาสัตว์น้ำตกต่ำ</w:t>
      </w:r>
      <w:r w:rsidR="00056932" w:rsidRPr="000569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A85B887" w14:textId="7240A77B" w:rsidR="00DD71C0" w:rsidRPr="00056932" w:rsidRDefault="00056932" w:rsidP="005408D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6932">
        <w:rPr>
          <w:rFonts w:ascii="TH SarabunPSK" w:hAnsi="TH SarabunPSK" w:cs="TH SarabunPSK" w:hint="cs"/>
          <w:b/>
          <w:bCs/>
          <w:sz w:val="36"/>
          <w:szCs w:val="36"/>
          <w:cs/>
        </w:rPr>
        <w:t>วางมาตรการตามหลักสากลในการควบคุมการนำเข้าสินค้าสัตว์น้ำ</w:t>
      </w:r>
    </w:p>
    <w:p w14:paraId="3C57E022" w14:textId="2E5D19AA" w:rsidR="00172247" w:rsidRPr="00172247" w:rsidRDefault="00056932" w:rsidP="00172247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04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2247" w:rsidRPr="00172247">
        <w:rPr>
          <w:rFonts w:ascii="TH SarabunPSK" w:hAnsi="TH SarabunPSK" w:cs="TH SarabunPSK"/>
          <w:sz w:val="32"/>
          <w:szCs w:val="32"/>
          <w:cs/>
        </w:rPr>
        <w:t xml:space="preserve">ร้อยเอก </w:t>
      </w:r>
      <w:proofErr w:type="spellStart"/>
      <w:r w:rsidR="00172247" w:rsidRPr="00172247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="00172247" w:rsidRPr="00172247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</w:t>
      </w:r>
      <w:r w:rsidR="00641DD4">
        <w:rPr>
          <w:rFonts w:ascii="TH SarabunPSK" w:hAnsi="TH SarabunPSK" w:cs="TH SarabunPSK" w:hint="cs"/>
          <w:sz w:val="32"/>
          <w:szCs w:val="32"/>
          <w:cs/>
        </w:rPr>
        <w:t>ได้เข้าร่วม</w:t>
      </w:r>
      <w:r w:rsidR="00172247" w:rsidRPr="00172247">
        <w:rPr>
          <w:rFonts w:ascii="TH SarabunPSK" w:hAnsi="TH SarabunPSK" w:cs="TH SarabunPSK"/>
          <w:sz w:val="32"/>
          <w:szCs w:val="32"/>
          <w:cs/>
        </w:rPr>
        <w:t xml:space="preserve">การประชุมคณะกรรมการแก้ไขปัญหาราคาสัตว์น้ำตกต่ำ ณ ห้องประชุมกุลาดำ ชั้น </w:t>
      </w:r>
      <w:r w:rsidR="00172247" w:rsidRPr="00172247">
        <w:rPr>
          <w:rFonts w:ascii="TH SarabunPSK" w:hAnsi="TH SarabunPSK" w:cs="TH SarabunPSK"/>
          <w:sz w:val="32"/>
          <w:szCs w:val="32"/>
          <w:lang w:bidi="ar-SA"/>
        </w:rPr>
        <w:t>7</w:t>
      </w:r>
      <w:r w:rsidR="00172247" w:rsidRPr="00172247">
        <w:rPr>
          <w:rFonts w:ascii="TH SarabunPSK" w:hAnsi="TH SarabunPSK" w:cs="TH SarabunPSK"/>
          <w:sz w:val="32"/>
          <w:szCs w:val="32"/>
          <w:cs/>
        </w:rPr>
        <w:t xml:space="preserve"> อาคารจุฬา</w:t>
      </w:r>
      <w:proofErr w:type="spellStart"/>
      <w:r w:rsidR="00172247" w:rsidRPr="00172247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172247" w:rsidRPr="00172247">
        <w:rPr>
          <w:rFonts w:ascii="TH SarabunPSK" w:hAnsi="TH SarabunPSK" w:cs="TH SarabunPSK"/>
          <w:sz w:val="32"/>
          <w:szCs w:val="32"/>
          <w:cs/>
        </w:rPr>
        <w:t xml:space="preserve"> กรมประมง โดยที่ประชุมได้มีการพิจารณาข้อร้องเรียนปัญหาราคาสินค้าสัตว์น้ำตกต่ำ เนื่องจากมีการนำเข้าสัตว์น้ำมาจำหน่ายในประเทศ ทำให้สินค้าสัตว์น้ำในประเทศมีราคาตกต่ำ ส่งผลให้ชาวประมงประสบภาวะขาดทุน ซึ่งกระทรวงเกษตรและสหกรณ์ โดยกรมประมง ได้วิเคราะห์สถานการณ์การนำเข้าและราคาสินค้าสัตว์น้ำในภาพรวมของไทย รวมทั้งวิเคราะห์สถานการณ์การค้าและราคาสินค้าบางชนิด ได้แก่ สินค้าหมึก</w:t>
      </w:r>
      <w:proofErr w:type="spellStart"/>
      <w:r w:rsidR="00172247" w:rsidRPr="00172247">
        <w:rPr>
          <w:rFonts w:ascii="TH SarabunPSK" w:hAnsi="TH SarabunPSK" w:cs="TH SarabunPSK"/>
          <w:sz w:val="32"/>
          <w:szCs w:val="32"/>
          <w:cs/>
        </w:rPr>
        <w:t>และซู</w:t>
      </w:r>
      <w:proofErr w:type="spellEnd"/>
      <w:r w:rsidR="00172247" w:rsidRPr="00172247">
        <w:rPr>
          <w:rFonts w:ascii="TH SarabunPSK" w:hAnsi="TH SarabunPSK" w:cs="TH SarabunPSK"/>
          <w:sz w:val="32"/>
          <w:szCs w:val="32"/>
          <w:cs/>
        </w:rPr>
        <w:t>ริมิ ตลอดจนดำเนินการตามมาตรการควบคุมการนำเข้าสินค้าสัตว์น้ำและมาตรการที่เกี่ยวข้อง เพื่อแก้ไขราคาสินค้าสัตว์น้ำอย่างเร่งด่วน</w:t>
      </w:r>
    </w:p>
    <w:p w14:paraId="4DCA50B6" w14:textId="74065A2C" w:rsidR="00641DD4" w:rsidRDefault="00172247" w:rsidP="0017224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72247">
        <w:rPr>
          <w:rFonts w:ascii="TH SarabunPSK" w:hAnsi="TH SarabunPSK" w:cs="TH SarabunPSK"/>
          <w:sz w:val="32"/>
          <w:szCs w:val="32"/>
          <w:rtl/>
          <w:cs/>
          <w:lang w:bidi="ar-SA"/>
        </w:rPr>
        <w:tab/>
      </w:r>
      <w:r w:rsidR="00641DD4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41DD4">
        <w:rPr>
          <w:rFonts w:ascii="TH SarabunPSK" w:hAnsi="TH SarabunPSK" w:cs="TH SarabunPSK" w:hint="cs"/>
          <w:sz w:val="32"/>
          <w:szCs w:val="32"/>
          <w:cs/>
        </w:rPr>
        <w:t>พิจารณาข้อเสนอของผู้ร้องเรียนที่ให้ใช้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มาตรการควบคุมการนำเข้าสินค้าสัตว์น้ำ ได้แก่ </w:t>
      </w:r>
      <w:r w:rsidR="00641DD4" w:rsidRPr="00641DD4">
        <w:rPr>
          <w:rFonts w:ascii="TH SarabunPSK" w:hAnsi="TH SarabunPSK" w:cs="TH SarabunPSK"/>
          <w:sz w:val="32"/>
          <w:szCs w:val="32"/>
        </w:rPr>
        <w:t>1.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 xml:space="preserve">ขอให้หยุดการนำเข้าสัตว์น้ำ </w:t>
      </w:r>
      <w:r w:rsidR="00641DD4" w:rsidRPr="00641DD4">
        <w:rPr>
          <w:rFonts w:ascii="TH SarabunPSK" w:hAnsi="TH SarabunPSK" w:cs="TH SarabunPSK"/>
          <w:sz w:val="32"/>
          <w:szCs w:val="32"/>
        </w:rPr>
        <w:t>2.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 xml:space="preserve">ขอให้กำหนดปริมาณสัตว์น้ำที่สามารถนำเข้ามาในประเทศได้ ให้สอดคล้องกับกำลังการผลิตและความต้องการในประเทศ </w:t>
      </w:r>
      <w:r w:rsidR="00641DD4" w:rsidRPr="00641DD4">
        <w:rPr>
          <w:rFonts w:ascii="TH SarabunPSK" w:hAnsi="TH SarabunPSK" w:cs="TH SarabunPSK"/>
          <w:sz w:val="32"/>
          <w:szCs w:val="32"/>
        </w:rPr>
        <w:t>3.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>ขอให้กำหนด</w:t>
      </w:r>
      <w:proofErr w:type="spellStart"/>
      <w:r w:rsidR="00641DD4" w:rsidRPr="00641DD4">
        <w:rPr>
          <w:rFonts w:ascii="TH SarabunPSK" w:hAnsi="TH SarabunPSK" w:cs="TH SarabunPSK"/>
          <w:sz w:val="32"/>
          <w:szCs w:val="32"/>
          <w:cs/>
        </w:rPr>
        <w:t>มาตราฐาน</w:t>
      </w:r>
      <w:proofErr w:type="spellEnd"/>
      <w:r w:rsidR="00641DD4" w:rsidRPr="00641DD4">
        <w:rPr>
          <w:rFonts w:ascii="TH SarabunPSK" w:hAnsi="TH SarabunPSK" w:cs="TH SarabunPSK"/>
          <w:sz w:val="32"/>
          <w:szCs w:val="32"/>
          <w:cs/>
        </w:rPr>
        <w:t>สัตว์น้ำที่จะนำเข้ามาให้เป็น</w:t>
      </w:r>
      <w:proofErr w:type="spellStart"/>
      <w:r w:rsidR="00641DD4" w:rsidRPr="00641DD4">
        <w:rPr>
          <w:rFonts w:ascii="TH SarabunPSK" w:hAnsi="TH SarabunPSK" w:cs="TH SarabunPSK"/>
          <w:sz w:val="32"/>
          <w:szCs w:val="32"/>
          <w:cs/>
        </w:rPr>
        <w:t>มาตราฐาน</w:t>
      </w:r>
      <w:proofErr w:type="spellEnd"/>
      <w:r w:rsidR="00641DD4" w:rsidRPr="00641DD4">
        <w:rPr>
          <w:rFonts w:ascii="TH SarabunPSK" w:hAnsi="TH SarabunPSK" w:cs="TH SarabunPSK"/>
          <w:sz w:val="32"/>
          <w:szCs w:val="32"/>
          <w:cs/>
        </w:rPr>
        <w:t>เดียวกับชาวประมงในประเทศ (</w:t>
      </w:r>
      <w:r w:rsidR="00641DD4" w:rsidRPr="00641DD4">
        <w:rPr>
          <w:rFonts w:ascii="TH SarabunPSK" w:hAnsi="TH SarabunPSK" w:cs="TH SarabunPSK"/>
          <w:sz w:val="32"/>
          <w:szCs w:val="32"/>
        </w:rPr>
        <w:t>IUU) 4.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 xml:space="preserve">ขอให้มีความเข้มงวดในการตรวจสอบสินค้าสัตว์น้ำนำเข้า </w:t>
      </w:r>
      <w:r w:rsidR="00641DD4" w:rsidRPr="00641DD4">
        <w:rPr>
          <w:rFonts w:ascii="TH SarabunPSK" w:hAnsi="TH SarabunPSK" w:cs="TH SarabunPSK"/>
          <w:sz w:val="32"/>
          <w:szCs w:val="32"/>
        </w:rPr>
        <w:t>5.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>กำหนดอัตราจัดเก็บภาษีนำเข้าสัตว์น้ำให้สอดคล้องกับสถานการณ์ปัจจุบันนั</w:t>
      </w:r>
      <w:r w:rsidR="00266A15">
        <w:rPr>
          <w:rFonts w:ascii="TH SarabunPSK" w:hAnsi="TH SarabunPSK" w:cs="TH SarabunPSK" w:hint="cs"/>
          <w:sz w:val="32"/>
          <w:szCs w:val="32"/>
          <w:cs/>
        </w:rPr>
        <w:t>้น</w:t>
      </w:r>
      <w:r w:rsidR="00266A15">
        <w:rPr>
          <w:rFonts w:ascii="TH SarabunPSK" w:hAnsi="TH SarabunPSK" w:cs="TH SarabunPSK" w:hint="cs"/>
          <w:sz w:val="32"/>
          <w:szCs w:val="32"/>
        </w:rPr>
        <w:t xml:space="preserve"> </w:t>
      </w:r>
      <w:r w:rsidR="00641DD4">
        <w:rPr>
          <w:rFonts w:ascii="TH SarabunPSK" w:hAnsi="TH SarabunPSK" w:cs="TH SarabunPSK" w:hint="cs"/>
          <w:sz w:val="32"/>
          <w:szCs w:val="32"/>
          <w:cs/>
        </w:rPr>
        <w:t>กระทรวงเกษตรฯ โดย</w:t>
      </w:r>
      <w:r w:rsidR="00266A15">
        <w:rPr>
          <w:rFonts w:ascii="TH SarabunPSK" w:hAnsi="TH SarabunPSK" w:cs="TH SarabunPSK" w:hint="cs"/>
          <w:sz w:val="32"/>
          <w:szCs w:val="32"/>
          <w:cs/>
        </w:rPr>
        <w:t>ก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>รมประมง ไม่มีมาตรการให้หยุดการนำเข้าสัตว์น้ำ และไม่มีการกำหนดปริมาณสัตว์น้ำที่อนุญาตให้นำเข้ามา เนื่องจากการดำเนินการดังกล่าวจะขัดกับหลักการค้าระหว่างประเทศขององค์การการค้าโลก (</w:t>
      </w:r>
      <w:r w:rsidR="00641DD4" w:rsidRPr="00641DD4">
        <w:rPr>
          <w:rFonts w:ascii="TH SarabunPSK" w:hAnsi="TH SarabunPSK" w:cs="TH SarabunPSK"/>
          <w:sz w:val="32"/>
          <w:szCs w:val="32"/>
        </w:rPr>
        <w:t xml:space="preserve">WTO) </w:t>
      </w:r>
      <w:r w:rsidR="00AF4D3A">
        <w:rPr>
          <w:rFonts w:ascii="TH SarabunPSK" w:hAnsi="TH SarabunPSK" w:cs="TH SarabunPSK" w:hint="cs"/>
          <w:sz w:val="32"/>
          <w:szCs w:val="32"/>
          <w:cs/>
        </w:rPr>
        <w:t>แ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>ต่ได้</w:t>
      </w:r>
      <w:r w:rsidR="00641DD4">
        <w:rPr>
          <w:rFonts w:ascii="TH SarabunPSK" w:hAnsi="TH SarabunPSK" w:cs="TH SarabunPSK" w:hint="cs"/>
          <w:sz w:val="32"/>
          <w:szCs w:val="32"/>
          <w:cs/>
        </w:rPr>
        <w:t>มี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>การยกระดับการควบคุมตรวจสอบสัตว์น้ำที่นำเข้ามาในประเทศให้เป็นไปตามมาตรฐานที่เกี่ยวข้องอย่างเคร่งครัด ทั้งมาตรการด้านสุขอนามัย และมาตรฐาน</w:t>
      </w:r>
      <w:r w:rsidR="00641DD4">
        <w:rPr>
          <w:rFonts w:ascii="TH SarabunPSK" w:hAnsi="TH SarabunPSK" w:cs="TH SarabunPSK"/>
          <w:sz w:val="32"/>
          <w:szCs w:val="32"/>
          <w:cs/>
        </w:rPr>
        <w:t xml:space="preserve">คุณภาพของสินค้าสัตว์น้ำ เช่น </w:t>
      </w:r>
      <w:r w:rsidR="00641DD4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 xml:space="preserve">การเปิดตรวจสินค้ากุ้งและการกักกันเพื่อตรวจโรคเป็น </w:t>
      </w:r>
      <w:r w:rsidR="00641DD4" w:rsidRPr="00641DD4">
        <w:rPr>
          <w:rFonts w:ascii="TH SarabunPSK" w:hAnsi="TH SarabunPSK" w:cs="TH SarabunPSK"/>
          <w:sz w:val="32"/>
          <w:szCs w:val="32"/>
        </w:rPr>
        <w:t>100%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 xml:space="preserve"> การเพิ่มอัตราการสุ่มเก็บตัวอย่างสินค้าปลากะพงเพื่อนำไปวิเคราะห์สารตกค้างและสารปนเปื้อนเพื่อป้องกันอันตรายต่อผู้บริโภคจากเดิม </w:t>
      </w:r>
      <w:r w:rsidR="00641DD4" w:rsidRPr="00641DD4">
        <w:rPr>
          <w:rFonts w:ascii="TH SarabunPSK" w:hAnsi="TH SarabunPSK" w:cs="TH SarabunPSK"/>
          <w:sz w:val="32"/>
          <w:szCs w:val="32"/>
        </w:rPr>
        <w:t>2%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="00641DD4" w:rsidRPr="00641DD4">
        <w:rPr>
          <w:rFonts w:ascii="TH SarabunPSK" w:hAnsi="TH SarabunPSK" w:cs="TH SarabunPSK"/>
          <w:sz w:val="32"/>
          <w:szCs w:val="32"/>
        </w:rPr>
        <w:t>10%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 xml:space="preserve"> การกำหนดให้ต้องมีหนังสือรับรองสุขอนามัย (</w:t>
      </w:r>
      <w:r w:rsidR="00641DD4" w:rsidRPr="00641DD4">
        <w:rPr>
          <w:rFonts w:ascii="TH SarabunPSK" w:hAnsi="TH SarabunPSK" w:cs="TH SarabunPSK"/>
          <w:sz w:val="32"/>
          <w:szCs w:val="32"/>
        </w:rPr>
        <w:t xml:space="preserve">Health Certificate) 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>เป็นต้น สำหรับสินค้าสัตว์น้ำที่จับจากทะเลมีมาตรการป้องกันการนำเข้าสัตว์น้ำและผลิตภัณฑ์สัตว์น้ำที่มาจากการทำประมงที่ไม่ชอบด้วยกฎหมาย (</w:t>
      </w:r>
      <w:r w:rsidR="00641DD4" w:rsidRPr="00641DD4">
        <w:rPr>
          <w:rFonts w:ascii="TH SarabunPSK" w:hAnsi="TH SarabunPSK" w:cs="TH SarabunPSK"/>
          <w:sz w:val="32"/>
          <w:szCs w:val="32"/>
        </w:rPr>
        <w:t xml:space="preserve">IUU) 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>โดยกำหนดให้ผู้นำเข้าต้องแสดงหนังสือรับรองการจับสัตว์น้ำ (</w:t>
      </w:r>
      <w:r w:rsidR="00641DD4" w:rsidRPr="00641DD4">
        <w:rPr>
          <w:rFonts w:ascii="TH SarabunPSK" w:hAnsi="TH SarabunPSK" w:cs="TH SarabunPSK"/>
          <w:sz w:val="32"/>
          <w:szCs w:val="32"/>
        </w:rPr>
        <w:t xml:space="preserve">Catch Certificate) 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 xml:space="preserve">หรือเอกสารอื่นที่สามารถแสดงได้ว่าสัตว์น้ำที่จับได้ไม่เกี่ยวข้องกับการทำประมง </w:t>
      </w:r>
      <w:r w:rsidR="00641DD4" w:rsidRPr="00641DD4">
        <w:rPr>
          <w:rFonts w:ascii="TH SarabunPSK" w:hAnsi="TH SarabunPSK" w:cs="TH SarabunPSK"/>
          <w:sz w:val="32"/>
          <w:szCs w:val="32"/>
        </w:rPr>
        <w:t xml:space="preserve">IUU 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 xml:space="preserve">และสามารถตรวจสอบและยืนยันแหล่งที่มาของสัตว์น้ำได้ จึงจะได้รับอนุญาตให้นำเข้า นอกจากนี้ </w:t>
      </w:r>
      <w:r w:rsidR="0075574D">
        <w:rPr>
          <w:rFonts w:ascii="TH SarabunPSK" w:hAnsi="TH SarabunPSK" w:cs="TH SarabunPSK" w:hint="cs"/>
          <w:sz w:val="32"/>
          <w:szCs w:val="32"/>
          <w:cs/>
        </w:rPr>
        <w:t>กระทรวงเกษตรฯ โดย</w:t>
      </w:r>
      <w:r w:rsidR="00641DD4" w:rsidRPr="00641DD4">
        <w:rPr>
          <w:rFonts w:ascii="TH SarabunPSK" w:hAnsi="TH SarabunPSK" w:cs="TH SarabunPSK"/>
          <w:sz w:val="32"/>
          <w:szCs w:val="32"/>
          <w:cs/>
        </w:rPr>
        <w:t>กรมประมงได้จัดตั้งศูนย์ปฏิบัติการต่อต้านการนำเข้า – ส่งออกสินค้าประมงผิดกฎหมาย เพิ่มความเข้มข้นในการเฝ้าระวังและตรวจป้องกันการลักลอบนำเข้า</w:t>
      </w:r>
    </w:p>
    <w:p w14:paraId="1A4D9233" w14:textId="030200B0" w:rsidR="00DD71C0" w:rsidRDefault="00AE5EBA" w:rsidP="00172247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</w:t>
      </w:r>
      <w:r w:rsidR="008B7123">
        <w:rPr>
          <w:rFonts w:ascii="TH SarabunPSK" w:hAnsi="TH SarabunPSK" w:cs="TH SarabunPSK" w:hint="cs"/>
          <w:sz w:val="32"/>
          <w:szCs w:val="32"/>
          <w:cs/>
        </w:rPr>
        <w:t>นอกจากนี้ ที่ประชุมได้รับทราบได้รับทราบ</w:t>
      </w:r>
      <w:r w:rsidR="0075574D">
        <w:rPr>
          <w:rFonts w:ascii="TH SarabunPSK" w:hAnsi="TH SarabunPSK" w:cs="TH SarabunPSK" w:hint="cs"/>
          <w:sz w:val="32"/>
          <w:szCs w:val="32"/>
          <w:cs/>
        </w:rPr>
        <w:t xml:space="preserve">การแก้ไขปัญหาราคาปลากะพงตกต่ำ </w:t>
      </w:r>
      <w:r w:rsidR="0075574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5574D">
        <w:rPr>
          <w:rFonts w:ascii="TH SarabunPSK" w:hAnsi="TH SarabunPSK" w:cs="TH SarabunPSK" w:hint="cs"/>
          <w:sz w:val="32"/>
          <w:szCs w:val="32"/>
          <w:cs/>
        </w:rPr>
        <w:t>โครงการเชื่อมโยงระบายจำหน่ายปลากะพงปี 2567 ของกระทรวงพาณิชย์ด้วย ร่</w:t>
      </w:r>
      <w:r w:rsidR="008B7123">
        <w:rPr>
          <w:rFonts w:ascii="TH SarabunPSK" w:hAnsi="TH SarabunPSK" w:cs="TH SarabunPSK" w:hint="cs"/>
          <w:sz w:val="32"/>
          <w:szCs w:val="32"/>
          <w:cs/>
        </w:rPr>
        <w:t>างกฎกระทรวงการจัดเก็บค่าธรรมเนียมในอนุญาตนำสัตว์หรือซากสัตว์</w:t>
      </w:r>
      <w:r w:rsidR="005408D5">
        <w:rPr>
          <w:rFonts w:ascii="TH SarabunPSK" w:hAnsi="TH SarabunPSK" w:cs="TH SarabunPSK" w:hint="cs"/>
          <w:sz w:val="32"/>
          <w:szCs w:val="32"/>
          <w:cs/>
        </w:rPr>
        <w:t>เข้ามาในราชอาณาจักรตามกฎหมายว่าด้วยโรคระบาดสัตว์ ซึ่งในประเด็น</w:t>
      </w:r>
      <w:r w:rsidR="0075574D">
        <w:rPr>
          <w:rFonts w:ascii="TH SarabunPSK" w:hAnsi="TH SarabunPSK" w:cs="TH SarabunPSK" w:hint="cs"/>
          <w:sz w:val="32"/>
          <w:szCs w:val="32"/>
          <w:cs/>
        </w:rPr>
        <w:t>การจัดเก็บค่าธรรมเนียมการนำเข้าสัตว์น้ำ</w:t>
      </w:r>
      <w:r w:rsidR="009D6161">
        <w:rPr>
          <w:rFonts w:ascii="TH SarabunPSK" w:hAnsi="TH SarabunPSK" w:cs="TH SarabunPSK" w:hint="cs"/>
          <w:sz w:val="32"/>
          <w:szCs w:val="32"/>
          <w:cs/>
        </w:rPr>
        <w:t>นั้</w:t>
      </w:r>
      <w:r w:rsidR="0075574D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75574D" w:rsidRPr="00172247">
        <w:rPr>
          <w:rFonts w:ascii="TH SarabunPSK" w:hAnsi="TH SarabunPSK" w:cs="TH SarabunPSK"/>
          <w:sz w:val="32"/>
          <w:szCs w:val="32"/>
          <w:cs/>
        </w:rPr>
        <w:t xml:space="preserve">ร้อยเอก </w:t>
      </w:r>
      <w:proofErr w:type="spellStart"/>
      <w:r w:rsidR="0075574D" w:rsidRPr="00172247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="0075574D" w:rsidRPr="00172247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</w:t>
      </w:r>
      <w:r w:rsidR="005408D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D71C0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มอบหมายให้ภาคเอกชน </w:t>
      </w:r>
      <w:r w:rsidR="005408D5">
        <w:rPr>
          <w:rFonts w:ascii="TH SarabunPSK" w:hAnsi="TH SarabunPSK" w:cs="TH SarabunPSK" w:hint="cs"/>
          <w:sz w:val="32"/>
          <w:szCs w:val="32"/>
          <w:cs/>
        </w:rPr>
        <w:t>ทั้งหอการค้าไทยและ</w:t>
      </w:r>
      <w:r w:rsidR="00DD71C0">
        <w:rPr>
          <w:rFonts w:ascii="TH SarabunPSK" w:hAnsi="TH SarabunPSK" w:cs="TH SarabunPSK" w:hint="cs"/>
          <w:sz w:val="32"/>
          <w:szCs w:val="32"/>
          <w:cs/>
        </w:rPr>
        <w:t>สภาหอการค้า</w:t>
      </w:r>
      <w:r w:rsidR="005408D5"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  <w:r w:rsidR="00DD71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8D5" w:rsidRPr="005408D5">
        <w:rPr>
          <w:rFonts w:ascii="TH SarabunPSK" w:hAnsi="TH SarabunPSK" w:cs="TH SarabunPSK"/>
          <w:sz w:val="32"/>
          <w:szCs w:val="32"/>
          <w:cs/>
        </w:rPr>
        <w:t>สมาคมอาหารแช่เยือกแข็งไทย</w:t>
      </w:r>
      <w:r w:rsidR="00DD71C0">
        <w:rPr>
          <w:rFonts w:ascii="TH SarabunPSK" w:hAnsi="TH SarabunPSK" w:cs="TH SarabunPSK" w:hint="cs"/>
          <w:sz w:val="32"/>
          <w:szCs w:val="32"/>
          <w:cs/>
        </w:rPr>
        <w:t xml:space="preserve"> และสมาคม</w:t>
      </w:r>
      <w:r w:rsidR="005408D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D71C0">
        <w:rPr>
          <w:rFonts w:ascii="TH SarabunPSK" w:hAnsi="TH SarabunPSK" w:cs="TH SarabunPSK" w:hint="cs"/>
          <w:sz w:val="32"/>
          <w:szCs w:val="32"/>
          <w:cs/>
        </w:rPr>
        <w:t xml:space="preserve">ประมงแห่งประเทศไทย </w:t>
      </w:r>
      <w:r w:rsidR="0075574D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DD71C0">
        <w:rPr>
          <w:rFonts w:ascii="TH SarabunPSK" w:hAnsi="TH SarabunPSK" w:cs="TH SarabunPSK" w:hint="cs"/>
          <w:sz w:val="32"/>
          <w:szCs w:val="32"/>
          <w:cs/>
        </w:rPr>
        <w:t>หารือแนวทางเพื่อให้มีข้อสรุปในภาพ</w:t>
      </w:r>
      <w:r w:rsidR="005408D5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DD71C0">
        <w:rPr>
          <w:rFonts w:ascii="TH SarabunPSK" w:hAnsi="TH SarabunPSK" w:cs="TH SarabunPSK" w:hint="cs"/>
          <w:sz w:val="32"/>
          <w:szCs w:val="32"/>
          <w:cs/>
        </w:rPr>
        <w:t>ของเอกชน</w:t>
      </w:r>
      <w:r w:rsidR="00540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74D">
        <w:rPr>
          <w:rFonts w:ascii="TH SarabunPSK" w:hAnsi="TH SarabunPSK" w:cs="TH SarabunPSK" w:hint="cs"/>
          <w:sz w:val="32"/>
          <w:szCs w:val="32"/>
          <w:cs/>
        </w:rPr>
        <w:t>เพื่อให้การพิจารณาค่าธ</w:t>
      </w:r>
      <w:bookmarkStart w:id="0" w:name="_GoBack"/>
      <w:bookmarkEnd w:id="0"/>
      <w:r w:rsidR="0075574D">
        <w:rPr>
          <w:rFonts w:ascii="TH SarabunPSK" w:hAnsi="TH SarabunPSK" w:cs="TH SarabunPSK" w:hint="cs"/>
          <w:sz w:val="32"/>
          <w:szCs w:val="32"/>
          <w:cs/>
        </w:rPr>
        <w:t>รรมเนียมการนำเข้าสัตว์น้ำเป็นไปอย่างเหมาะสมและได้รับการยอมรับจากทุกฝ่าย</w:t>
      </w:r>
    </w:p>
    <w:p w14:paraId="59A04FF9" w14:textId="7628E05D" w:rsidR="00DD71C0" w:rsidRDefault="00DD71C0" w:rsidP="0017224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80BC93C" w14:textId="289A2F9C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2146B1" w14:textId="3138DD30" w:rsidR="005408D5" w:rsidRDefault="005408D5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E97BAD" w14:textId="6C3A94B4" w:rsidR="005408D5" w:rsidRDefault="005408D5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67BD12" w14:textId="0CCD22CD" w:rsidR="005408D5" w:rsidRDefault="005408D5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BCBBFC" w14:textId="47847E26" w:rsidR="005408D5" w:rsidRDefault="005408D5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AED66CF" w14:textId="77777777" w:rsidR="005408D5" w:rsidRDefault="005408D5" w:rsidP="00FB093C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</w:p>
    <w:p w14:paraId="40E85C35" w14:textId="25582228" w:rsidR="005408D5" w:rsidRDefault="005408D5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75AA94" w14:textId="18E5DDC2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54B3955" w14:textId="3928728A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1F2B57" w14:textId="14267427" w:rsidR="00056932" w:rsidRDefault="00056932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</w:p>
    <w:sectPr w:rsidR="00056932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56932"/>
    <w:rsid w:val="00092927"/>
    <w:rsid w:val="000A61FF"/>
    <w:rsid w:val="000D1E55"/>
    <w:rsid w:val="00111F87"/>
    <w:rsid w:val="00144808"/>
    <w:rsid w:val="00172247"/>
    <w:rsid w:val="00251249"/>
    <w:rsid w:val="00266A15"/>
    <w:rsid w:val="00315D5F"/>
    <w:rsid w:val="003C6108"/>
    <w:rsid w:val="003E2B8E"/>
    <w:rsid w:val="00440025"/>
    <w:rsid w:val="004C0B9B"/>
    <w:rsid w:val="004D3D16"/>
    <w:rsid w:val="005408D5"/>
    <w:rsid w:val="00641DD4"/>
    <w:rsid w:val="006433E2"/>
    <w:rsid w:val="00695758"/>
    <w:rsid w:val="006C6A10"/>
    <w:rsid w:val="007365CA"/>
    <w:rsid w:val="0075574D"/>
    <w:rsid w:val="00760C08"/>
    <w:rsid w:val="0077450B"/>
    <w:rsid w:val="007C3B16"/>
    <w:rsid w:val="007C51F7"/>
    <w:rsid w:val="007F279F"/>
    <w:rsid w:val="008B7123"/>
    <w:rsid w:val="008F4D0C"/>
    <w:rsid w:val="00921746"/>
    <w:rsid w:val="009D6161"/>
    <w:rsid w:val="009E33D3"/>
    <w:rsid w:val="009F56B4"/>
    <w:rsid w:val="00AE5EBA"/>
    <w:rsid w:val="00AF4D3A"/>
    <w:rsid w:val="00BA68BF"/>
    <w:rsid w:val="00BC7676"/>
    <w:rsid w:val="00C55FC9"/>
    <w:rsid w:val="00C71C21"/>
    <w:rsid w:val="00D4077E"/>
    <w:rsid w:val="00D523D4"/>
    <w:rsid w:val="00DD71C0"/>
    <w:rsid w:val="00E504ED"/>
    <w:rsid w:val="00E66E5C"/>
    <w:rsid w:val="00E82E45"/>
    <w:rsid w:val="00E87FC5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5EE6-40DE-4B95-96B9-A377F404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dcterms:created xsi:type="dcterms:W3CDTF">2024-02-09T02:53:00Z</dcterms:created>
  <dcterms:modified xsi:type="dcterms:W3CDTF">2024-02-09T02:53:00Z</dcterms:modified>
</cp:coreProperties>
</file>